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CC777" w14:textId="5042DBFF" w:rsidR="009A3BB6" w:rsidRPr="009A3BB6" w:rsidRDefault="009A3BB6" w:rsidP="009A3BB6">
      <w:pPr>
        <w:shd w:val="clear" w:color="auto" w:fill="FFFFFF"/>
        <w:spacing w:after="120"/>
        <w:jc w:val="center"/>
        <w:rPr>
          <w:rFonts w:cs="Arial"/>
          <w:b/>
          <w:color w:val="222222"/>
        </w:rPr>
      </w:pPr>
      <w:r w:rsidRPr="009A3BB6">
        <w:rPr>
          <w:rFonts w:cs="Arial"/>
          <w:b/>
          <w:color w:val="222222"/>
        </w:rPr>
        <w:t>DOCUMENTO TÉCNICO</w:t>
      </w:r>
      <w:r w:rsidR="00795CF7">
        <w:rPr>
          <w:rFonts w:cs="Arial"/>
          <w:b/>
          <w:color w:val="222222"/>
        </w:rPr>
        <w:t xml:space="preserve">: </w:t>
      </w:r>
      <w:r w:rsidRPr="009A3BB6">
        <w:rPr>
          <w:rFonts w:cs="Arial"/>
          <w:b/>
          <w:color w:val="222222"/>
        </w:rPr>
        <w:t>Organización y estandarización de la información geográfica de la Corporación CDA</w:t>
      </w:r>
    </w:p>
    <w:p w14:paraId="400D12DF" w14:textId="77777777" w:rsidR="009A3BB6" w:rsidRPr="009A3BB6" w:rsidRDefault="009A3BB6" w:rsidP="009A3BB6">
      <w:pPr>
        <w:shd w:val="clear" w:color="auto" w:fill="FFFFFF"/>
        <w:spacing w:after="120"/>
        <w:rPr>
          <w:rFonts w:cs="Arial"/>
          <w:b/>
          <w:color w:val="222222"/>
        </w:rPr>
      </w:pPr>
    </w:p>
    <w:p w14:paraId="31670A18" w14:textId="269BE574" w:rsidR="009A3BB6" w:rsidRPr="00795CF7" w:rsidRDefault="009A3BB6" w:rsidP="00795CF7">
      <w:pPr>
        <w:pStyle w:val="Prrafodelista"/>
        <w:numPr>
          <w:ilvl w:val="0"/>
          <w:numId w:val="48"/>
        </w:numPr>
        <w:shd w:val="clear" w:color="auto" w:fill="FFFFFF"/>
        <w:spacing w:after="120"/>
        <w:rPr>
          <w:rFonts w:cs="Arial"/>
          <w:b/>
          <w:color w:val="222222"/>
        </w:rPr>
      </w:pPr>
      <w:r w:rsidRPr="00795CF7">
        <w:rPr>
          <w:rFonts w:cs="Arial"/>
          <w:b/>
          <w:color w:val="222222"/>
        </w:rPr>
        <w:t>INTRODUCCIÓN</w:t>
      </w:r>
    </w:p>
    <w:p w14:paraId="441309B7" w14:textId="61916638" w:rsidR="008F7179" w:rsidRDefault="008F7179" w:rsidP="009A3BB6">
      <w:pPr>
        <w:shd w:val="clear" w:color="auto" w:fill="FFFFFF"/>
        <w:spacing w:after="120"/>
        <w:rPr>
          <w:rFonts w:cs="Arial"/>
          <w:color w:val="222222"/>
        </w:rPr>
      </w:pPr>
      <w:r>
        <w:rPr>
          <w:rFonts w:cs="Arial"/>
          <w:color w:val="222222"/>
        </w:rPr>
        <w:t>La información con que cuenta la corporación CDA, a través de la ejecución de diferentes proyectos, desarrollos propios y captura de información en terreno es de gran importancia para los procesos</w:t>
      </w:r>
      <w:r w:rsidR="002E7F21">
        <w:rPr>
          <w:rFonts w:cs="Arial"/>
          <w:color w:val="222222"/>
        </w:rPr>
        <w:t xml:space="preserve"> misionales y de apoyo.</w:t>
      </w:r>
      <w:r>
        <w:rPr>
          <w:rFonts w:cs="Arial"/>
          <w:color w:val="222222"/>
        </w:rPr>
        <w:t xml:space="preserve"> En este sentido contar con datos organizados y estandarizados</w:t>
      </w:r>
      <w:r w:rsidR="002E7F21">
        <w:rPr>
          <w:rFonts w:cs="Arial"/>
          <w:color w:val="222222"/>
        </w:rPr>
        <w:t xml:space="preserve"> </w:t>
      </w:r>
      <w:r w:rsidR="00337C8A">
        <w:rPr>
          <w:rFonts w:cs="Arial"/>
          <w:color w:val="222222"/>
        </w:rPr>
        <w:t xml:space="preserve">toma un papel fundamental y </w:t>
      </w:r>
      <w:r w:rsidR="00110013">
        <w:rPr>
          <w:rFonts w:cs="Arial"/>
          <w:color w:val="222222"/>
        </w:rPr>
        <w:t>aporta a dichos procesos</w:t>
      </w:r>
      <w:r w:rsidR="00337C8A">
        <w:rPr>
          <w:rFonts w:cs="Arial"/>
          <w:color w:val="222222"/>
        </w:rPr>
        <w:t xml:space="preserve">, </w:t>
      </w:r>
      <w:r w:rsidR="00337C8A" w:rsidRPr="00337C8A">
        <w:rPr>
          <w:rFonts w:cs="Arial"/>
          <w:color w:val="222222"/>
        </w:rPr>
        <w:t>importan</w:t>
      </w:r>
      <w:r w:rsidR="00E94CD6">
        <w:rPr>
          <w:rFonts w:cs="Arial"/>
          <w:color w:val="222222"/>
        </w:rPr>
        <w:t>tes para</w:t>
      </w:r>
      <w:r w:rsidR="00337C8A" w:rsidRPr="00337C8A">
        <w:rPr>
          <w:rFonts w:cs="Arial"/>
          <w:color w:val="222222"/>
        </w:rPr>
        <w:t xml:space="preserve"> asegurar la entrega de esta información</w:t>
      </w:r>
      <w:r w:rsidR="00110013">
        <w:rPr>
          <w:rFonts w:cs="Arial"/>
          <w:color w:val="222222"/>
        </w:rPr>
        <w:t xml:space="preserve"> al permitir </w:t>
      </w:r>
      <w:r w:rsidR="002E7F21">
        <w:rPr>
          <w:rFonts w:cs="Arial"/>
          <w:color w:val="222222"/>
        </w:rPr>
        <w:t>que el manejo, procesamiento y análisis de la información espacial</w:t>
      </w:r>
      <w:r w:rsidR="00110013">
        <w:rPr>
          <w:rFonts w:cs="Arial"/>
          <w:color w:val="222222"/>
        </w:rPr>
        <w:t xml:space="preserve"> enfocado a la caracterización y planificación de áreas para la toma de decisiones</w:t>
      </w:r>
      <w:r w:rsidR="002630CF">
        <w:rPr>
          <w:rFonts w:cs="Arial"/>
          <w:color w:val="222222"/>
        </w:rPr>
        <w:t>,</w:t>
      </w:r>
      <w:r w:rsidR="002E7F21">
        <w:rPr>
          <w:rFonts w:cs="Arial"/>
          <w:color w:val="222222"/>
        </w:rPr>
        <w:t xml:space="preserve"> se realice de manera </w:t>
      </w:r>
      <w:r w:rsidR="002630CF">
        <w:rPr>
          <w:rFonts w:cs="Arial"/>
          <w:color w:val="222222"/>
        </w:rPr>
        <w:t xml:space="preserve">más </w:t>
      </w:r>
      <w:r w:rsidR="002E7F21">
        <w:rPr>
          <w:rFonts w:cs="Arial"/>
          <w:color w:val="222222"/>
        </w:rPr>
        <w:t>ágil y oportuna</w:t>
      </w:r>
      <w:r w:rsidR="00110013">
        <w:rPr>
          <w:rFonts w:cs="Arial"/>
          <w:color w:val="222222"/>
        </w:rPr>
        <w:t>.</w:t>
      </w:r>
    </w:p>
    <w:p w14:paraId="220B4D29" w14:textId="77777777" w:rsidR="00795CF7" w:rsidRPr="00795CF7" w:rsidRDefault="00795CF7" w:rsidP="009A3BB6">
      <w:pPr>
        <w:shd w:val="clear" w:color="auto" w:fill="FFFFFF"/>
        <w:spacing w:after="120"/>
        <w:rPr>
          <w:rFonts w:cs="Arial"/>
          <w:color w:val="222222"/>
        </w:rPr>
      </w:pPr>
    </w:p>
    <w:p w14:paraId="0B7632B4" w14:textId="77777777" w:rsidR="009A3BB6" w:rsidRPr="00795CF7" w:rsidRDefault="009A3BB6" w:rsidP="00795CF7">
      <w:pPr>
        <w:pStyle w:val="Prrafodelista"/>
        <w:numPr>
          <w:ilvl w:val="0"/>
          <w:numId w:val="48"/>
        </w:numPr>
        <w:rPr>
          <w:b/>
        </w:rPr>
      </w:pPr>
      <w:r w:rsidRPr="00795CF7">
        <w:rPr>
          <w:b/>
        </w:rPr>
        <w:t>OBJETIVO</w:t>
      </w:r>
    </w:p>
    <w:p w14:paraId="44C33FA4" w14:textId="77777777" w:rsidR="008764BA" w:rsidRPr="009A3BB6" w:rsidRDefault="008764BA" w:rsidP="008764BA"/>
    <w:p w14:paraId="6B655145" w14:textId="4037EFD9" w:rsidR="002630CF" w:rsidRDefault="008764BA" w:rsidP="008764BA">
      <w:r>
        <w:t xml:space="preserve">Establecer una </w:t>
      </w:r>
      <w:r w:rsidR="00795CF7">
        <w:t>línea</w:t>
      </w:r>
      <w:r>
        <w:t xml:space="preserve"> base sobre </w:t>
      </w:r>
      <w:r w:rsidR="00795CF7">
        <w:t>la adopción de los</w:t>
      </w:r>
      <w:r w:rsidR="002630CF" w:rsidRPr="002630CF">
        <w:t xml:space="preserve"> procesos de </w:t>
      </w:r>
      <w:proofErr w:type="gramStart"/>
      <w:r w:rsidR="002630CF" w:rsidRPr="002630CF">
        <w:t>estandarización</w:t>
      </w:r>
      <w:proofErr w:type="gramEnd"/>
      <w:r w:rsidR="002630CF" w:rsidRPr="002630CF">
        <w:t xml:space="preserve"> así como una estructura de almacenamiento para la información espacial</w:t>
      </w:r>
      <w:r w:rsidR="002630CF">
        <w:t xml:space="preserve"> </w:t>
      </w:r>
      <w:r w:rsidR="002630CF" w:rsidRPr="002630CF">
        <w:t>recibida y generada en la Corporación CDA.</w:t>
      </w:r>
      <w:r>
        <w:t xml:space="preserve"> </w:t>
      </w:r>
    </w:p>
    <w:p w14:paraId="136780CA" w14:textId="77777777" w:rsidR="008764BA" w:rsidRDefault="008764BA" w:rsidP="008764BA"/>
    <w:p w14:paraId="624969AB" w14:textId="77777777" w:rsidR="008764BA" w:rsidRDefault="008764BA" w:rsidP="008764BA"/>
    <w:p w14:paraId="6338D5D0" w14:textId="4FBC9851" w:rsidR="008764BA" w:rsidRPr="00795CF7" w:rsidRDefault="008764BA" w:rsidP="00795CF7">
      <w:pPr>
        <w:pStyle w:val="Prrafodelista"/>
        <w:numPr>
          <w:ilvl w:val="0"/>
          <w:numId w:val="48"/>
        </w:numPr>
        <w:jc w:val="left"/>
        <w:rPr>
          <w:b/>
        </w:rPr>
      </w:pPr>
      <w:r w:rsidRPr="00795CF7">
        <w:rPr>
          <w:b/>
        </w:rPr>
        <w:t>ALCANCE</w:t>
      </w:r>
    </w:p>
    <w:p w14:paraId="7370F6E5" w14:textId="77777777" w:rsidR="008764BA" w:rsidRDefault="008764BA">
      <w:pPr>
        <w:jc w:val="left"/>
      </w:pPr>
    </w:p>
    <w:p w14:paraId="7FF6EC02" w14:textId="77777777" w:rsidR="00795CF7" w:rsidRDefault="008764BA" w:rsidP="008764BA">
      <w:r>
        <w:t xml:space="preserve">Este documento aplica para todos los productos que requieran entrega de anexos geográficos (mapas y datos), por parte de los funcionarios, personal vinculado mediante contrato de </w:t>
      </w:r>
      <w:r w:rsidR="00795CF7">
        <w:t>prestación de servicios de la c</w:t>
      </w:r>
      <w:r>
        <w:t xml:space="preserve">orporación y terceros. </w:t>
      </w:r>
    </w:p>
    <w:p w14:paraId="256827E7" w14:textId="77777777" w:rsidR="00795CF7" w:rsidRDefault="00795CF7" w:rsidP="008764BA"/>
    <w:p w14:paraId="27CF82FD" w14:textId="2261CEA6" w:rsidR="00795CF7" w:rsidRPr="00795CF7" w:rsidRDefault="00795CF7" w:rsidP="00795CF7">
      <w:pPr>
        <w:pStyle w:val="Prrafodelista"/>
        <w:numPr>
          <w:ilvl w:val="0"/>
          <w:numId w:val="48"/>
        </w:numPr>
        <w:rPr>
          <w:b/>
        </w:rPr>
      </w:pPr>
      <w:r w:rsidRPr="00795CF7">
        <w:rPr>
          <w:b/>
        </w:rPr>
        <w:t>NORMATIVIDAD</w:t>
      </w:r>
    </w:p>
    <w:p w14:paraId="0047E7B9" w14:textId="77777777" w:rsidR="00795CF7" w:rsidRDefault="00795CF7" w:rsidP="008764BA"/>
    <w:p w14:paraId="671E4DB8" w14:textId="7DBABF40" w:rsidR="008764BA" w:rsidRDefault="00795CF7" w:rsidP="008764BA">
      <w:r w:rsidRPr="00795CF7">
        <w:t>Resolución 471 del 14 de mayo de 2020 y la posterior Resolución 529 del 05 de junio de 2020, emitidas por el Instituto Geográfico Agustín Codazzi - IGAC. Resolución 2182 del 23 de 2016 de la Agencia Nacional de Licencias Ambientales - ANLA</w:t>
      </w:r>
    </w:p>
    <w:p w14:paraId="27A95E4C" w14:textId="18183A58" w:rsidR="008F7179" w:rsidRPr="00795CF7" w:rsidRDefault="008F7179" w:rsidP="00795CF7">
      <w:pPr>
        <w:pStyle w:val="Prrafodelista"/>
        <w:numPr>
          <w:ilvl w:val="0"/>
          <w:numId w:val="48"/>
        </w:numPr>
        <w:jc w:val="left"/>
        <w:rPr>
          <w:b/>
        </w:rPr>
      </w:pPr>
      <w:r w:rsidRPr="00795CF7">
        <w:rPr>
          <w:b/>
        </w:rPr>
        <w:t>GLOSARIO</w:t>
      </w:r>
    </w:p>
    <w:p w14:paraId="40539A0B" w14:textId="77777777" w:rsidR="008764BA" w:rsidRPr="009A3BB6" w:rsidRDefault="008764BA" w:rsidP="000A3B35"/>
    <w:p w14:paraId="27936300" w14:textId="77777777" w:rsidR="008F7179" w:rsidRDefault="008F7179" w:rsidP="000A3B35">
      <w:r w:rsidRPr="008764BA">
        <w:rPr>
          <w:b/>
        </w:rPr>
        <w:lastRenderedPageBreak/>
        <w:t>Sistema de referencia:</w:t>
      </w:r>
      <w:r w:rsidRPr="009A3BB6">
        <w:t xml:space="preserve"> El sistema de referencia indica el origen de las coordenadas. Los sistemas de referencia terrestres o fijos a la Tierra se utilizan para determinar coordenadas de puntos sobre la superficie terrestre o en sus proximidades.</w:t>
      </w:r>
    </w:p>
    <w:p w14:paraId="35CEA410" w14:textId="77777777" w:rsidR="008764BA" w:rsidRDefault="008764BA" w:rsidP="000A3B35"/>
    <w:p w14:paraId="02D30AB3" w14:textId="0A56D5C5" w:rsidR="008764BA" w:rsidRDefault="008764BA" w:rsidP="000A3B35">
      <w:pPr>
        <w:rPr>
          <w:lang w:val="es-CO" w:eastAsia="es-CO"/>
        </w:rPr>
      </w:pPr>
      <w:r w:rsidRPr="008764BA">
        <w:rPr>
          <w:b/>
          <w:lang w:val="es-CO" w:eastAsia="es-CO"/>
        </w:rPr>
        <w:t>Carpeta:</w:t>
      </w:r>
      <w:r>
        <w:rPr>
          <w:lang w:val="es-CO" w:eastAsia="es-CO"/>
        </w:rPr>
        <w:t xml:space="preserve"> </w:t>
      </w:r>
      <w:r w:rsidRPr="008764BA">
        <w:rPr>
          <w:lang w:val="es-CO" w:eastAsia="es-CO"/>
        </w:rPr>
        <w:t>Ubicación virtual dentro de la estructura de</w:t>
      </w:r>
      <w:r>
        <w:rPr>
          <w:lang w:val="es-CO" w:eastAsia="es-CO"/>
        </w:rPr>
        <w:t xml:space="preserve"> </w:t>
      </w:r>
      <w:r w:rsidRPr="008764BA">
        <w:rPr>
          <w:lang w:val="es-CO" w:eastAsia="es-CO"/>
        </w:rPr>
        <w:t>archivos de la computadora, en donde se</w:t>
      </w:r>
      <w:r>
        <w:rPr>
          <w:lang w:val="es-CO" w:eastAsia="es-CO"/>
        </w:rPr>
        <w:t xml:space="preserve"> </w:t>
      </w:r>
      <w:r w:rsidRPr="008764BA">
        <w:rPr>
          <w:lang w:val="es-CO" w:eastAsia="es-CO"/>
        </w:rPr>
        <w:t>almacenan archivos de todo tipo, desde los</w:t>
      </w:r>
      <w:r>
        <w:rPr>
          <w:lang w:val="es-CO" w:eastAsia="es-CO"/>
        </w:rPr>
        <w:t xml:space="preserve"> </w:t>
      </w:r>
      <w:r w:rsidRPr="008764BA">
        <w:rPr>
          <w:lang w:val="es-CO" w:eastAsia="es-CO"/>
        </w:rPr>
        <w:t>documentos de usuario como documentos fotos</w:t>
      </w:r>
      <w:r>
        <w:rPr>
          <w:lang w:val="es-CO" w:eastAsia="es-CO"/>
        </w:rPr>
        <w:t xml:space="preserve"> </w:t>
      </w:r>
      <w:r w:rsidRPr="008764BA">
        <w:rPr>
          <w:lang w:val="es-CO" w:eastAsia="es-CO"/>
        </w:rPr>
        <w:t>y videos hasta los archivos necesarios para</w:t>
      </w:r>
      <w:r>
        <w:rPr>
          <w:lang w:val="es-CO" w:eastAsia="es-CO"/>
        </w:rPr>
        <w:t xml:space="preserve"> </w:t>
      </w:r>
      <w:r w:rsidRPr="008764BA">
        <w:rPr>
          <w:lang w:val="es-CO" w:eastAsia="es-CO"/>
        </w:rPr>
        <w:t>ejecutar el sistema operativo y los programas.</w:t>
      </w:r>
    </w:p>
    <w:p w14:paraId="06D96A78" w14:textId="4676A989" w:rsidR="008764BA" w:rsidRPr="009A3BB6" w:rsidRDefault="008764BA" w:rsidP="000A3B35"/>
    <w:p w14:paraId="5C49C539" w14:textId="08111D17" w:rsidR="008F7179" w:rsidRPr="009A3BB6" w:rsidRDefault="008F7179" w:rsidP="000A3B35">
      <w:proofErr w:type="spellStart"/>
      <w:r w:rsidRPr="008764BA">
        <w:rPr>
          <w:b/>
        </w:rPr>
        <w:t>Shapefile</w:t>
      </w:r>
      <w:proofErr w:type="spellEnd"/>
      <w:r w:rsidRPr="008764BA">
        <w:rPr>
          <w:b/>
        </w:rPr>
        <w:t>:</w:t>
      </w:r>
      <w:r w:rsidRPr="009A3BB6">
        <w:t xml:space="preserve"> es un formato sencillo que se utiliza para almacenar la ubicación geométrica y la información de atributos de las entidades geográficas (objetos o fenómenos localizados en la tierra). Las entidades geográficas de un </w:t>
      </w:r>
      <w:proofErr w:type="spellStart"/>
      <w:r w:rsidRPr="009A3BB6">
        <w:t>shapefile</w:t>
      </w:r>
      <w:proofErr w:type="spellEnd"/>
      <w:r w:rsidRPr="009A3BB6">
        <w:t xml:space="preserve"> se pueden representar por medio de puntos, líneas o polígonos (áreas).                                                                                                                                                                                                                                                                                                                                               </w:t>
      </w:r>
    </w:p>
    <w:p w14:paraId="4E5BA530" w14:textId="36401E2B" w:rsidR="008764BA" w:rsidRPr="009A3BB6" w:rsidRDefault="008F7179" w:rsidP="008764BA">
      <w:r w:rsidRPr="009A3BB6">
        <w:t>Documentos de Mapa (</w:t>
      </w:r>
      <w:hyperlink r:id="rId8">
        <w:r w:rsidRPr="009A3BB6">
          <w:rPr>
            <w:color w:val="1155CC"/>
            <w:u w:val="single"/>
          </w:rPr>
          <w:t>MXD</w:t>
        </w:r>
      </w:hyperlink>
      <w:r w:rsidRPr="009A3BB6">
        <w:t xml:space="preserve">/ </w:t>
      </w:r>
      <w:hyperlink r:id="rId9" w:anchor=":~:text=El%20formato%20QGZ%20es%20un,datos%20auxiliares%20para%20el%20proyecto." w:history="1">
        <w:r w:rsidRPr="004D368B">
          <w:rPr>
            <w:rStyle w:val="Hipervnculo"/>
            <w:rFonts w:cs="Arial"/>
            <w:b/>
          </w:rPr>
          <w:t>QGZ</w:t>
        </w:r>
      </w:hyperlink>
      <w:r w:rsidRPr="009A3BB6">
        <w:t>):  Espacio de trabajo y visualización de la información geográfica con la que se trabaja en el mapa, contiene las propiedades y definiciones de las capas, marcos de datos y diseño para la impresión, entre otros.</w:t>
      </w:r>
    </w:p>
    <w:p w14:paraId="09BF23A2" w14:textId="77777777" w:rsidR="008F7179" w:rsidRDefault="008F7179" w:rsidP="008764BA">
      <w:proofErr w:type="spellStart"/>
      <w:r w:rsidRPr="008764BA">
        <w:rPr>
          <w:b/>
        </w:rPr>
        <w:t>Geodatabase</w:t>
      </w:r>
      <w:proofErr w:type="spellEnd"/>
      <w:r w:rsidRPr="008764BA">
        <w:rPr>
          <w:b/>
        </w:rPr>
        <w:t>:</w:t>
      </w:r>
      <w:r w:rsidRPr="009A3BB6">
        <w:t xml:space="preserve"> La </w:t>
      </w:r>
      <w:proofErr w:type="spellStart"/>
      <w:r w:rsidRPr="009A3BB6">
        <w:t>geodatabase</w:t>
      </w:r>
      <w:proofErr w:type="spellEnd"/>
      <w:r w:rsidRPr="009A3BB6">
        <w:t xml:space="preserve"> (</w:t>
      </w:r>
      <w:proofErr w:type="spellStart"/>
      <w:r w:rsidR="002051DC">
        <w:rPr>
          <w:rFonts w:ascii="Times New Roman" w:hAnsi="Times New Roman"/>
        </w:rPr>
        <w:fldChar w:fldCharType="begin"/>
      </w:r>
      <w:r w:rsidR="002051DC">
        <w:instrText xml:space="preserve"> HYPERLINK "https://desktop.arcgis.com/es/arcmap/10.3/manage-data/geodatabases/what-is-a-geodatabase.htm" \h </w:instrText>
      </w:r>
      <w:r w:rsidR="002051DC">
        <w:rPr>
          <w:rFonts w:ascii="Times New Roman" w:hAnsi="Times New Roman"/>
        </w:rPr>
        <w:fldChar w:fldCharType="separate"/>
      </w:r>
      <w:r w:rsidRPr="009A3BB6">
        <w:rPr>
          <w:color w:val="1155CC"/>
          <w:u w:val="single"/>
        </w:rPr>
        <w:t>Gdb</w:t>
      </w:r>
      <w:proofErr w:type="spellEnd"/>
      <w:r w:rsidR="002051DC">
        <w:rPr>
          <w:color w:val="1155CC"/>
          <w:u w:val="single"/>
        </w:rPr>
        <w:fldChar w:fldCharType="end"/>
      </w:r>
      <w:r w:rsidRPr="009A3BB6">
        <w:t>) es la estructura de datos nativa para ArcGIS y es el formato de datos principal que se utiliza para la edición y administración de datos. Es el almacenamiento físico de la información geográfica, que principalmente utiliza un sistema de administración de bases de datos (DBMS) o un sistema de archivos.</w:t>
      </w:r>
    </w:p>
    <w:p w14:paraId="6C11F324" w14:textId="77777777" w:rsidR="008764BA" w:rsidRDefault="008764BA" w:rsidP="008764BA"/>
    <w:p w14:paraId="1EE5B7E2" w14:textId="34E1680E" w:rsidR="008764BA" w:rsidRDefault="000F6446" w:rsidP="008764BA">
      <w:r>
        <w:rPr>
          <w:b/>
        </w:rPr>
        <w:t>Dato Geográfico</w:t>
      </w:r>
      <w:r w:rsidR="008764BA" w:rsidRPr="008764BA">
        <w:rPr>
          <w:b/>
        </w:rPr>
        <w:t>:</w:t>
      </w:r>
      <w:r w:rsidR="008764BA" w:rsidRPr="008764BA">
        <w:t xml:space="preserve"> </w:t>
      </w:r>
      <w:r w:rsidR="000348EB" w:rsidRPr="000348EB">
        <w:t>Cualquier objeto y/o elemento ubicable en un plano representado en dos o tres dimensiones, por lo cual cuenta con atributos de localización y dimensión</w:t>
      </w:r>
    </w:p>
    <w:p w14:paraId="2CDD0352" w14:textId="77777777" w:rsidR="008764BA" w:rsidRPr="008764BA" w:rsidRDefault="008764BA" w:rsidP="008764BA">
      <w:pPr>
        <w:rPr>
          <w:b/>
        </w:rPr>
      </w:pPr>
    </w:p>
    <w:p w14:paraId="3608E418" w14:textId="77777777" w:rsidR="000348EB" w:rsidRDefault="008764BA" w:rsidP="008764BA">
      <w:r>
        <w:rPr>
          <w:b/>
        </w:rPr>
        <w:t xml:space="preserve">Salida </w:t>
      </w:r>
      <w:r w:rsidRPr="008764BA">
        <w:rPr>
          <w:b/>
        </w:rPr>
        <w:t>gráfica:</w:t>
      </w:r>
      <w:r w:rsidRPr="008764BA">
        <w:t xml:space="preserve"> </w:t>
      </w:r>
      <w:r>
        <w:t xml:space="preserve">Es la imagen producto de representación de </w:t>
      </w:r>
      <w:proofErr w:type="gramStart"/>
      <w:r>
        <w:t>la  superficie</w:t>
      </w:r>
      <w:proofErr w:type="gramEnd"/>
      <w:r>
        <w:t xml:space="preserve"> terrestre en un formato definido por una escala, índice de hojas cartográficas y nomenclatura, que contiene información marginal necesaria para caracterizar el producto. </w:t>
      </w:r>
    </w:p>
    <w:p w14:paraId="7DA89413" w14:textId="77777777" w:rsidR="000348EB" w:rsidRDefault="000348EB" w:rsidP="008764BA">
      <w:r w:rsidRPr="000348EB">
        <w:rPr>
          <w:b/>
        </w:rPr>
        <w:t>Diccionario de datos:</w:t>
      </w:r>
      <w:r>
        <w:t xml:space="preserve"> </w:t>
      </w:r>
      <w:r w:rsidRPr="000348EB">
        <w:t xml:space="preserve">Listado organizado que contiene las características lógicas de los datos que pertenecen a un sistema. Este incluye nombre, descripción, alias, contenido y organización. El objetivo de un diccionario de datos es dar precisión </w:t>
      </w:r>
      <w:r w:rsidRPr="000348EB">
        <w:lastRenderedPageBreak/>
        <w:t>sobre los datos que se manejan en un sistema, evitando así malas interpretaciones o ambigüedades.</w:t>
      </w:r>
    </w:p>
    <w:p w14:paraId="53D43020" w14:textId="77777777" w:rsidR="000348EB" w:rsidRDefault="000348EB" w:rsidP="008764BA"/>
    <w:p w14:paraId="73EB6CD7" w14:textId="77777777" w:rsidR="00377E78" w:rsidRDefault="000348EB" w:rsidP="008764BA">
      <w:r w:rsidRPr="00377E78">
        <w:rPr>
          <w:b/>
        </w:rPr>
        <w:t>Dominio:</w:t>
      </w:r>
      <w:r>
        <w:t xml:space="preserve"> </w:t>
      </w:r>
      <w:r w:rsidRPr="000348EB">
        <w:t>Conjunto de valores permitidos que puede tomar un atributo o una función</w:t>
      </w:r>
      <w:r>
        <w:rPr>
          <w:rStyle w:val="Refdenotaalpie"/>
        </w:rPr>
        <w:footnoteReference w:id="1"/>
      </w:r>
      <w:r w:rsidRPr="000348EB">
        <w:t>.</w:t>
      </w:r>
    </w:p>
    <w:p w14:paraId="168C767B" w14:textId="77777777" w:rsidR="00377E78" w:rsidRDefault="00377E78" w:rsidP="008764BA"/>
    <w:p w14:paraId="08EA51BB" w14:textId="7DD7E257" w:rsidR="00F614A6" w:rsidRDefault="00377E78" w:rsidP="008764BA">
      <w:r w:rsidRPr="00377E78">
        <w:rPr>
          <w:b/>
        </w:rPr>
        <w:t>Interoperabilidad:</w:t>
      </w:r>
      <w:r>
        <w:t xml:space="preserve"> </w:t>
      </w:r>
      <w:r w:rsidRPr="00377E78">
        <w:t>Estado mediante el cual varios sistemas heterogéneos pueden</w:t>
      </w:r>
      <w:r>
        <w:t xml:space="preserve"> </w:t>
      </w:r>
      <w:r w:rsidRPr="00377E78">
        <w:t>compartir e intercambiar procesos y/o datos. La interoperabilidad se consigue mediante la adopción de estándares abiertos.</w:t>
      </w:r>
      <w:r w:rsidR="00F614A6">
        <w:br w:type="page"/>
      </w:r>
    </w:p>
    <w:p w14:paraId="32133E4A" w14:textId="6D5FBB52" w:rsidR="00F614A6" w:rsidRPr="00F614A6" w:rsidRDefault="00F614A6" w:rsidP="00795CF7">
      <w:pPr>
        <w:pStyle w:val="Prrafodelista"/>
        <w:numPr>
          <w:ilvl w:val="0"/>
          <w:numId w:val="48"/>
        </w:numPr>
        <w:shd w:val="clear" w:color="auto" w:fill="FFFFFF"/>
        <w:spacing w:after="120"/>
        <w:rPr>
          <w:rFonts w:cs="Arial"/>
          <w:b/>
          <w:bCs/>
          <w:color w:val="222222"/>
        </w:rPr>
      </w:pPr>
      <w:r w:rsidRPr="00F614A6">
        <w:rPr>
          <w:rFonts w:cs="Arial"/>
          <w:b/>
          <w:bCs/>
          <w:color w:val="222222"/>
        </w:rPr>
        <w:lastRenderedPageBreak/>
        <w:t>LISTA DE CHEQUEO</w:t>
      </w:r>
    </w:p>
    <w:p w14:paraId="36E5FD47" w14:textId="303251BA" w:rsidR="001E7CEF" w:rsidRDefault="00F614A6" w:rsidP="00B00B62">
      <w:r w:rsidRPr="009A3BB6">
        <w:t xml:space="preserve">La lista de chequeo comprende una serie de requisitos que debe cumplir la información espacial que se entrega, los cuales deben estar acorde con el procedimiento. El profesional de apoyo en la gestión y manejo de la información espacial será quien esté a cargo de la verificación y validación de la misma. El formato de lista de chequeo se diligenciará de acuerdo a lo propuesto en el anexo </w:t>
      </w:r>
      <w:r>
        <w:t xml:space="preserve">1(ver </w:t>
      </w:r>
      <w:r w:rsidR="00BE61EE">
        <w:fldChar w:fldCharType="begin"/>
      </w:r>
      <w:r w:rsidR="00BE61EE">
        <w:instrText xml:space="preserve"> REF _Ref117500409 \h </w:instrText>
      </w:r>
      <w:r w:rsidR="00BE61EE">
        <w:fldChar w:fldCharType="separate"/>
      </w:r>
      <w:r w:rsidR="005D7040">
        <w:t xml:space="preserve">Figura </w:t>
      </w:r>
      <w:r w:rsidR="005D7040">
        <w:rPr>
          <w:noProof/>
        </w:rPr>
        <w:t>1</w:t>
      </w:r>
      <w:r w:rsidR="00BE61EE">
        <w:fldChar w:fldCharType="end"/>
      </w:r>
      <w:r>
        <w:t>)</w:t>
      </w:r>
      <w:r w:rsidRPr="009A3BB6">
        <w:t>. El formato diligenciado y completamente validado deberá adjuntarse como requisito por parte del contratista o consultor,</w:t>
      </w:r>
      <w:r w:rsidR="002A27FE">
        <w:t xml:space="preserve"> a la entrega de sus productos.</w:t>
      </w:r>
    </w:p>
    <w:p w14:paraId="5D42E844" w14:textId="3BED7598" w:rsidR="00F614A6" w:rsidRDefault="008217B7" w:rsidP="001E7CEF">
      <w:pPr>
        <w:shd w:val="clear" w:color="auto" w:fill="FFFFFF"/>
        <w:spacing w:before="240" w:after="120"/>
        <w:jc w:val="center"/>
        <w:rPr>
          <w:rFonts w:cs="Arial"/>
          <w:color w:val="222222"/>
        </w:rPr>
      </w:pPr>
      <w:r w:rsidRPr="008217B7">
        <w:rPr>
          <w:noProof/>
          <w:lang w:val="es-CO" w:eastAsia="es-CO"/>
        </w:rPr>
        <w:drawing>
          <wp:inline distT="0" distB="0" distL="0" distR="0" wp14:anchorId="6255338C" wp14:editId="3EB26431">
            <wp:extent cx="4805680" cy="4073861"/>
            <wp:effectExtent l="19050" t="19050" r="13970" b="222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5330" cy="4073564"/>
                    </a:xfrm>
                    <a:prstGeom prst="rect">
                      <a:avLst/>
                    </a:prstGeom>
                    <a:noFill/>
                    <a:ln w="3175">
                      <a:solidFill>
                        <a:schemeClr val="tx1"/>
                      </a:solidFill>
                    </a:ln>
                  </pic:spPr>
                </pic:pic>
              </a:graphicData>
            </a:graphic>
          </wp:inline>
        </w:drawing>
      </w:r>
    </w:p>
    <w:p w14:paraId="6AD55BAE" w14:textId="4C8188CD" w:rsidR="00F614A6" w:rsidRDefault="00F614A6" w:rsidP="00F46757">
      <w:pPr>
        <w:pStyle w:val="Descripcin"/>
        <w:spacing w:after="0"/>
        <w:jc w:val="center"/>
        <w:rPr>
          <w:rFonts w:cs="Arial"/>
        </w:rPr>
      </w:pPr>
      <w:bookmarkStart w:id="0" w:name="_Ref117500409"/>
      <w:r>
        <w:t xml:space="preserve">Figura </w:t>
      </w:r>
      <w:r>
        <w:fldChar w:fldCharType="begin"/>
      </w:r>
      <w:r>
        <w:instrText xml:space="preserve"> SEQ Figura \* ARABIC </w:instrText>
      </w:r>
      <w:r>
        <w:fldChar w:fldCharType="separate"/>
      </w:r>
      <w:r w:rsidR="005D7040">
        <w:rPr>
          <w:noProof/>
        </w:rPr>
        <w:t>1</w:t>
      </w:r>
      <w:r>
        <w:fldChar w:fldCharType="end"/>
      </w:r>
      <w:bookmarkEnd w:id="0"/>
      <w:r>
        <w:t xml:space="preserve">. </w:t>
      </w:r>
      <w:r w:rsidR="00BE61EE" w:rsidRPr="00BE61EE">
        <w:t>Detalle y c</w:t>
      </w:r>
      <w:r w:rsidR="00BE61EE">
        <w:t>ontenido de la Lista de Chequeo.</w:t>
      </w:r>
    </w:p>
    <w:p w14:paraId="5F2FE687" w14:textId="77777777" w:rsidR="00100A17" w:rsidRDefault="00100A17" w:rsidP="009A3BB6">
      <w:pPr>
        <w:shd w:val="clear" w:color="auto" w:fill="FFFFFF"/>
        <w:spacing w:after="120"/>
        <w:rPr>
          <w:rFonts w:cs="Arial"/>
          <w:b/>
          <w:color w:val="222222"/>
        </w:rPr>
        <w:sectPr w:rsidR="00100A17" w:rsidSect="00EF2B40">
          <w:headerReference w:type="even" r:id="rId11"/>
          <w:headerReference w:type="default" r:id="rId12"/>
          <w:footerReference w:type="even" r:id="rId13"/>
          <w:footerReference w:type="default" r:id="rId14"/>
          <w:headerReference w:type="first" r:id="rId15"/>
          <w:footerReference w:type="first" r:id="rId16"/>
          <w:pgSz w:w="12240" w:h="15840" w:code="1"/>
          <w:pgMar w:top="1701" w:right="1134" w:bottom="1701" w:left="2268" w:header="1134" w:footer="1769" w:gutter="0"/>
          <w:paperSrc w:first="15" w:other="15"/>
          <w:cols w:space="708"/>
          <w:docGrid w:linePitch="360"/>
        </w:sectPr>
      </w:pPr>
    </w:p>
    <w:p w14:paraId="764B808F" w14:textId="37C36CC0" w:rsidR="008F7179" w:rsidRDefault="008F7179" w:rsidP="009A3BB6">
      <w:pPr>
        <w:shd w:val="clear" w:color="auto" w:fill="FFFFFF"/>
        <w:spacing w:after="120"/>
        <w:rPr>
          <w:rFonts w:cs="Arial"/>
          <w:b/>
          <w:color w:val="222222"/>
        </w:rPr>
      </w:pPr>
    </w:p>
    <w:p w14:paraId="689ED2DA" w14:textId="6EE698AF" w:rsidR="009846F2" w:rsidRPr="009846F2" w:rsidRDefault="009846F2" w:rsidP="00795CF7">
      <w:pPr>
        <w:pStyle w:val="Prrafodelista"/>
        <w:numPr>
          <w:ilvl w:val="0"/>
          <w:numId w:val="48"/>
        </w:numPr>
        <w:spacing w:after="120" w:line="276" w:lineRule="auto"/>
        <w:rPr>
          <w:rFonts w:cs="Arial"/>
          <w:b/>
          <w:color w:val="222222"/>
        </w:rPr>
      </w:pPr>
      <w:r>
        <w:rPr>
          <w:rFonts w:cs="Arial"/>
          <w:b/>
          <w:color w:val="222222"/>
        </w:rPr>
        <w:t xml:space="preserve">BASE DATOS DE LA INFORMACIÓN </w:t>
      </w:r>
    </w:p>
    <w:p w14:paraId="35FC9B7E" w14:textId="04FDB1E7" w:rsidR="001E7CEF" w:rsidRPr="00865923" w:rsidRDefault="009846F2" w:rsidP="00262EDA">
      <w:pPr>
        <w:spacing w:before="240" w:after="240"/>
      </w:pPr>
      <w:r w:rsidRPr="00865923">
        <w:t>Con el fin de conocer de manera actualizada el contenido de la base de datos geográficos existentes en la corporación, se establece el formato ANEXO 2 GESTIÓN DE LA INFORMACIÓN GEOGRÁFICA (</w:t>
      </w:r>
      <w:r w:rsidR="00100A17" w:rsidRPr="00865923">
        <w:t>Ve</w:t>
      </w:r>
      <w:r w:rsidR="006C038E">
        <w:t xml:space="preserve">r </w:t>
      </w:r>
      <w:r w:rsidR="006C038E">
        <w:fldChar w:fldCharType="begin"/>
      </w:r>
      <w:r w:rsidR="006C038E">
        <w:instrText xml:space="preserve"> REF _Ref120286180 \h </w:instrText>
      </w:r>
      <w:r w:rsidR="006C038E">
        <w:fldChar w:fldCharType="separate"/>
      </w:r>
      <w:r w:rsidR="005D7040">
        <w:t xml:space="preserve">Figura </w:t>
      </w:r>
      <w:r w:rsidR="005D7040">
        <w:rPr>
          <w:noProof/>
        </w:rPr>
        <w:t>2</w:t>
      </w:r>
      <w:r w:rsidR="006C038E">
        <w:fldChar w:fldCharType="end"/>
      </w:r>
      <w:r w:rsidR="006C038E">
        <w:t xml:space="preserve"> </w:t>
      </w:r>
      <w:r w:rsidR="00100A17" w:rsidRPr="00865923">
        <w:t>)</w:t>
      </w:r>
      <w:r w:rsidRPr="00865923">
        <w:t xml:space="preserve"> para realizar el inventario de la información geográfica y espacial</w:t>
      </w:r>
      <w:r w:rsidR="00100A17" w:rsidRPr="00865923">
        <w:t xml:space="preserve"> generada, descargada y entregada</w:t>
      </w:r>
      <w:r w:rsidRPr="00865923">
        <w:t>.</w:t>
      </w:r>
      <w:r w:rsidR="00100A17" w:rsidRPr="00865923">
        <w:t xml:space="preserve"> Se recomienda visualizar el archivo formato Excel.</w:t>
      </w:r>
    </w:p>
    <w:p w14:paraId="4BBABB0D" w14:textId="77777777" w:rsidR="00100A17" w:rsidRDefault="009846F2" w:rsidP="00100A17">
      <w:pPr>
        <w:keepNext/>
        <w:jc w:val="left"/>
      </w:pPr>
      <w:r w:rsidRPr="009846F2">
        <w:rPr>
          <w:noProof/>
          <w:lang w:val="es-CO" w:eastAsia="es-CO"/>
        </w:rPr>
        <w:drawing>
          <wp:inline distT="0" distB="0" distL="0" distR="0" wp14:anchorId="3454413D" wp14:editId="70B1A0D8">
            <wp:extent cx="8383366" cy="767644"/>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14861" cy="779685"/>
                    </a:xfrm>
                    <a:prstGeom prst="rect">
                      <a:avLst/>
                    </a:prstGeom>
                    <a:noFill/>
                    <a:ln>
                      <a:noFill/>
                    </a:ln>
                  </pic:spPr>
                </pic:pic>
              </a:graphicData>
            </a:graphic>
          </wp:inline>
        </w:drawing>
      </w:r>
    </w:p>
    <w:p w14:paraId="4BE76781" w14:textId="7782F3AC" w:rsidR="009846F2" w:rsidRDefault="00100A17" w:rsidP="00100A17">
      <w:pPr>
        <w:pStyle w:val="Descripcin"/>
        <w:jc w:val="left"/>
        <w:rPr>
          <w:rFonts w:cs="Arial"/>
          <w:b w:val="0"/>
          <w:color w:val="222222"/>
        </w:rPr>
      </w:pPr>
      <w:bookmarkStart w:id="1" w:name="_Ref120286180"/>
      <w:r>
        <w:t xml:space="preserve">Figura </w:t>
      </w:r>
      <w:r>
        <w:fldChar w:fldCharType="begin"/>
      </w:r>
      <w:r>
        <w:instrText xml:space="preserve"> SEQ Figura \* ARABIC </w:instrText>
      </w:r>
      <w:r>
        <w:fldChar w:fldCharType="separate"/>
      </w:r>
      <w:r w:rsidR="005D7040">
        <w:rPr>
          <w:noProof/>
        </w:rPr>
        <w:t>2</w:t>
      </w:r>
      <w:r>
        <w:fldChar w:fldCharType="end"/>
      </w:r>
      <w:bookmarkEnd w:id="1"/>
      <w:r>
        <w:t xml:space="preserve">. Anexo 2 Gestión de </w:t>
      </w:r>
      <w:proofErr w:type="gramStart"/>
      <w:r>
        <w:t>la  Información</w:t>
      </w:r>
      <w:proofErr w:type="gramEnd"/>
      <w:r>
        <w:t xml:space="preserve"> Geográfica y Espacial.</w:t>
      </w:r>
    </w:p>
    <w:p w14:paraId="1208997D" w14:textId="5E065693" w:rsidR="009846F2" w:rsidRDefault="009846F2">
      <w:pPr>
        <w:jc w:val="left"/>
        <w:rPr>
          <w:rFonts w:cs="Arial"/>
          <w:b/>
          <w:color w:val="222222"/>
        </w:rPr>
      </w:pPr>
      <w:r>
        <w:rPr>
          <w:rFonts w:cs="Arial"/>
          <w:b/>
          <w:color w:val="222222"/>
        </w:rPr>
        <w:br w:type="page"/>
      </w:r>
    </w:p>
    <w:p w14:paraId="1457D579" w14:textId="77777777" w:rsidR="00100A17" w:rsidRDefault="00100A17" w:rsidP="00795CF7">
      <w:pPr>
        <w:pStyle w:val="Prrafodelista"/>
        <w:spacing w:after="120" w:line="276" w:lineRule="auto"/>
        <w:ind w:left="780"/>
        <w:rPr>
          <w:rFonts w:cs="Arial"/>
          <w:b/>
          <w:color w:val="222222"/>
        </w:rPr>
        <w:sectPr w:rsidR="00100A17" w:rsidSect="00100A17">
          <w:pgSz w:w="15840" w:h="12240" w:orient="landscape" w:code="1"/>
          <w:pgMar w:top="2268" w:right="1701" w:bottom="1134" w:left="1701" w:header="1134" w:footer="1769" w:gutter="0"/>
          <w:cols w:space="708"/>
          <w:docGrid w:linePitch="360"/>
        </w:sectPr>
      </w:pPr>
    </w:p>
    <w:p w14:paraId="7F19B2DB" w14:textId="4BABAEA5" w:rsidR="009A3BB6" w:rsidRPr="00795CF7" w:rsidRDefault="009A3BB6" w:rsidP="00795CF7">
      <w:pPr>
        <w:pStyle w:val="Prrafodelista"/>
        <w:numPr>
          <w:ilvl w:val="0"/>
          <w:numId w:val="48"/>
        </w:numPr>
        <w:spacing w:after="120" w:line="276" w:lineRule="auto"/>
        <w:rPr>
          <w:rFonts w:cs="Arial"/>
          <w:b/>
          <w:color w:val="222222"/>
        </w:rPr>
      </w:pPr>
      <w:r w:rsidRPr="00795CF7">
        <w:rPr>
          <w:rFonts w:cs="Arial"/>
          <w:b/>
          <w:color w:val="222222"/>
        </w:rPr>
        <w:lastRenderedPageBreak/>
        <w:t>ESTÁNDARES PARA LA INFORMACIÓN ESPACIAL</w:t>
      </w:r>
    </w:p>
    <w:p w14:paraId="75CB0C2F" w14:textId="4916B957" w:rsidR="00100A17" w:rsidRDefault="00F7053D" w:rsidP="00262EDA">
      <w:pPr>
        <w:spacing w:before="240"/>
      </w:pPr>
      <w:r>
        <w:t>L</w:t>
      </w:r>
      <w:r w:rsidR="009A3BB6" w:rsidRPr="009A3BB6">
        <w:t xml:space="preserve">a información espacial que sea generada, gestionada y/o producto de un proyecto o consultoría para la corporación CDA, deberá estar sujeta al sistema de referencia oficial </w:t>
      </w:r>
      <w:r w:rsidRPr="009A3BB6">
        <w:t>vigente para</w:t>
      </w:r>
      <w:r w:rsidR="009A3BB6" w:rsidRPr="009A3BB6">
        <w:t xml:space="preserve"> el país. Adicionalmente la corporación ha adoptado una estructura para el almacenamiento de la información </w:t>
      </w:r>
      <w:r>
        <w:t>la</w:t>
      </w:r>
      <w:r w:rsidR="009A3BB6" w:rsidRPr="009A3BB6">
        <w:t xml:space="preserve"> cual debe atender el procedimiento elaborado para este fin.</w:t>
      </w:r>
    </w:p>
    <w:p w14:paraId="5ADEEAF8" w14:textId="77777777" w:rsidR="006C038E" w:rsidRDefault="006C038E" w:rsidP="006C038E"/>
    <w:p w14:paraId="099F6D46" w14:textId="7557EC72" w:rsidR="00100A17" w:rsidRPr="009A3BB6" w:rsidRDefault="00100A17" w:rsidP="006C038E">
      <w:r w:rsidRPr="00100A17">
        <w:t>La organización de la información de los proyectos se realizará en unidades documentales</w:t>
      </w:r>
      <w:r>
        <w:t xml:space="preserve"> </w:t>
      </w:r>
      <w:r w:rsidRPr="00100A17">
        <w:t>(</w:t>
      </w:r>
      <w:r>
        <w:t>carpetas, y sub carpetas), con el fin de facilitar</w:t>
      </w:r>
      <w:r w:rsidRPr="00100A17">
        <w:t xml:space="preserve"> su almacenamiento y posterior consulta por los</w:t>
      </w:r>
      <w:r>
        <w:t xml:space="preserve"> profesionales/</w:t>
      </w:r>
      <w:r w:rsidRPr="00100A17">
        <w:t>usuarios involucrados en los proyectos desarrollados y quienes lo requieran.</w:t>
      </w:r>
    </w:p>
    <w:p w14:paraId="59157D77" w14:textId="77777777" w:rsidR="009A3BB6" w:rsidRPr="009A3BB6" w:rsidRDefault="009A3BB6" w:rsidP="00A8535A">
      <w:pPr>
        <w:spacing w:after="120"/>
        <w:ind w:left="2160"/>
        <w:rPr>
          <w:rFonts w:cs="Arial"/>
          <w:color w:val="222222"/>
        </w:rPr>
      </w:pPr>
    </w:p>
    <w:p w14:paraId="287B2722" w14:textId="77777777" w:rsidR="009A3BB6" w:rsidRPr="00795CF7" w:rsidRDefault="009A3BB6" w:rsidP="00795CF7">
      <w:pPr>
        <w:pStyle w:val="Prrafodelista"/>
        <w:numPr>
          <w:ilvl w:val="1"/>
          <w:numId w:val="48"/>
        </w:numPr>
        <w:spacing w:after="120" w:line="276" w:lineRule="auto"/>
        <w:rPr>
          <w:rFonts w:cs="Arial"/>
          <w:b/>
          <w:color w:val="222222"/>
        </w:rPr>
      </w:pPr>
      <w:r w:rsidRPr="00795CF7">
        <w:rPr>
          <w:rFonts w:cs="Arial"/>
          <w:b/>
          <w:color w:val="222222"/>
        </w:rPr>
        <w:t>MARCACIÓN DE CARPETAS Y ARCHIVOS</w:t>
      </w:r>
    </w:p>
    <w:p w14:paraId="1B42D2D6" w14:textId="133171B1" w:rsidR="00A8535A" w:rsidRDefault="009A3BB6" w:rsidP="006C038E">
      <w:r w:rsidRPr="009A3BB6">
        <w:t xml:space="preserve">Las carpetas y subcarpetas se marcarán en MAYÚSCULA sin el uso de tildes y separando las palabras por un </w:t>
      </w:r>
      <w:r w:rsidR="00F7053D" w:rsidRPr="009A3BB6">
        <w:t>guion</w:t>
      </w:r>
      <w:r w:rsidRPr="009A3BB6">
        <w:t xml:space="preserve"> bajo. En el caso de que el nombre contenga una “Ñ”, será reemplazada por una letra “N”.</w:t>
      </w:r>
    </w:p>
    <w:p w14:paraId="5EEE56A3" w14:textId="77777777" w:rsidR="00A8535A" w:rsidRDefault="00A8535A" w:rsidP="008764BA">
      <w:pPr>
        <w:spacing w:after="120"/>
        <w:ind w:left="360"/>
        <w:jc w:val="center"/>
        <w:rPr>
          <w:rFonts w:cs="Arial"/>
          <w:color w:val="222222"/>
        </w:rPr>
      </w:pPr>
      <w:r>
        <w:rPr>
          <w:rFonts w:cs="Arial"/>
          <w:noProof/>
          <w:color w:val="222222"/>
          <w:lang w:val="es-CO" w:eastAsia="es-CO"/>
        </w:rPr>
        <w:drawing>
          <wp:inline distT="0" distB="0" distL="0" distR="0" wp14:anchorId="7A887677" wp14:editId="6C87CAC3">
            <wp:extent cx="2551099" cy="170783"/>
            <wp:effectExtent l="19050" t="19050" r="1905" b="20320"/>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4F5BB.tmp"/>
                    <pic:cNvPicPr/>
                  </pic:nvPicPr>
                  <pic:blipFill rotWithShape="1">
                    <a:blip r:embed="rId18">
                      <a:extLst>
                        <a:ext uri="{28A0092B-C50C-407E-A947-70E740481C1C}">
                          <a14:useLocalDpi xmlns:a14="http://schemas.microsoft.com/office/drawing/2010/main" val="0"/>
                        </a:ext>
                      </a:extLst>
                    </a:blip>
                    <a:srcRect r="-74" b="83838"/>
                    <a:stretch/>
                  </pic:blipFill>
                  <pic:spPr bwMode="auto">
                    <a:xfrm>
                      <a:off x="0" y="0"/>
                      <a:ext cx="2563700" cy="171627"/>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57E2FA97" w14:textId="5F50DE86" w:rsidR="00100A17" w:rsidRDefault="00100A17" w:rsidP="006C038E">
      <w:r>
        <w:t xml:space="preserve">En el interior de cada carpeta se </w:t>
      </w:r>
      <w:r w:rsidRPr="00100A17">
        <w:t>organizarán los soportes en unidades documentales con la siguiente</w:t>
      </w:r>
      <w:r>
        <w:t xml:space="preserve"> </w:t>
      </w:r>
      <w:r w:rsidRPr="00100A17">
        <w:t xml:space="preserve">información: tablas, mapas, </w:t>
      </w:r>
      <w:proofErr w:type="spellStart"/>
      <w:r w:rsidRPr="00100A17">
        <w:t>mxd</w:t>
      </w:r>
      <w:proofErr w:type="spellEnd"/>
      <w:r w:rsidRPr="00100A17">
        <w:t xml:space="preserve">, fotos, figuras, insumos, </w:t>
      </w:r>
      <w:proofErr w:type="spellStart"/>
      <w:r w:rsidRPr="00100A17">
        <w:t>raster</w:t>
      </w:r>
      <w:proofErr w:type="spellEnd"/>
      <w:r w:rsidRPr="00100A17">
        <w:t xml:space="preserve">, </w:t>
      </w:r>
      <w:proofErr w:type="spellStart"/>
      <w:r w:rsidRPr="00100A17">
        <w:t>geodatabase</w:t>
      </w:r>
      <w:proofErr w:type="spellEnd"/>
      <w:r w:rsidRPr="00100A17">
        <w:t xml:space="preserve"> y demás</w:t>
      </w:r>
      <w:r>
        <w:t xml:space="preserve"> </w:t>
      </w:r>
      <w:r w:rsidRPr="00100A17">
        <w:t>documentos que hagan parte del proceso.</w:t>
      </w:r>
    </w:p>
    <w:p w14:paraId="6B7E4905" w14:textId="77777777" w:rsidR="006C038E" w:rsidRDefault="006C038E" w:rsidP="006C038E"/>
    <w:p w14:paraId="066DA337" w14:textId="77777777" w:rsidR="002845AE" w:rsidRDefault="00100A17" w:rsidP="006C038E">
      <w:r w:rsidRPr="00100A17">
        <w:t xml:space="preserve">A </w:t>
      </w:r>
      <w:proofErr w:type="gramStart"/>
      <w:r w:rsidRPr="00100A17">
        <w:t>continuación</w:t>
      </w:r>
      <w:proofErr w:type="gramEnd"/>
      <w:r w:rsidRPr="00100A17">
        <w:t xml:space="preserve"> se presenta el modelo de estructuración básica para la creación de las</w:t>
      </w:r>
      <w:r>
        <w:t xml:space="preserve"> </w:t>
      </w:r>
      <w:r w:rsidRPr="00100A17">
        <w:t>carpetas y subcarpetas de almacenamiento digital:</w:t>
      </w:r>
    </w:p>
    <w:p w14:paraId="66C429AB" w14:textId="77777777" w:rsidR="006C038E" w:rsidRDefault="006C038E" w:rsidP="006C038E"/>
    <w:p w14:paraId="723A1F6D" w14:textId="6398DA91" w:rsidR="00100A17" w:rsidRDefault="002845AE" w:rsidP="008764BA">
      <w:pPr>
        <w:spacing w:after="120"/>
        <w:ind w:left="360"/>
        <w:jc w:val="center"/>
        <w:rPr>
          <w:rFonts w:cs="Arial"/>
          <w:color w:val="222222"/>
        </w:rPr>
      </w:pPr>
      <w:r>
        <w:rPr>
          <w:rFonts w:cs="Arial"/>
          <w:noProof/>
          <w:color w:val="222222"/>
          <w:lang w:val="es-CO" w:eastAsia="es-CO"/>
        </w:rPr>
        <w:drawing>
          <wp:inline distT="0" distB="0" distL="0" distR="0" wp14:anchorId="4429E4DD" wp14:editId="58BF109B">
            <wp:extent cx="2402541" cy="1512712"/>
            <wp:effectExtent l="19050" t="19050" r="17145" b="11430"/>
            <wp:docPr id="1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44672.tmp"/>
                    <pic:cNvPicPr/>
                  </pic:nvPicPr>
                  <pic:blipFill>
                    <a:blip r:embed="rId19">
                      <a:extLst>
                        <a:ext uri="{28A0092B-C50C-407E-A947-70E740481C1C}">
                          <a14:useLocalDpi xmlns:a14="http://schemas.microsoft.com/office/drawing/2010/main" val="0"/>
                        </a:ext>
                      </a:extLst>
                    </a:blip>
                    <a:stretch>
                      <a:fillRect/>
                    </a:stretch>
                  </pic:blipFill>
                  <pic:spPr>
                    <a:xfrm>
                      <a:off x="0" y="0"/>
                      <a:ext cx="2404623" cy="1514023"/>
                    </a:xfrm>
                    <a:prstGeom prst="rect">
                      <a:avLst/>
                    </a:prstGeom>
                    <a:ln w="3175">
                      <a:solidFill>
                        <a:schemeClr val="tx1"/>
                      </a:solidFill>
                    </a:ln>
                  </pic:spPr>
                </pic:pic>
              </a:graphicData>
            </a:graphic>
          </wp:inline>
        </w:drawing>
      </w:r>
    </w:p>
    <w:p w14:paraId="0366C29A" w14:textId="77777777" w:rsidR="00A8535A" w:rsidRDefault="00A8535A" w:rsidP="006C038E">
      <w:r>
        <w:lastRenderedPageBreak/>
        <w:t>L</w:t>
      </w:r>
      <w:r w:rsidR="009A3BB6" w:rsidRPr="009A3BB6">
        <w:t>os archivos internos contenidos dentro de las carpeta</w:t>
      </w:r>
      <w:r w:rsidR="00F7053D">
        <w:t>s,</w:t>
      </w:r>
      <w:r w:rsidR="009A3BB6" w:rsidRPr="009A3BB6">
        <w:t xml:space="preserve"> se marcarán con Mayúscula al inicio de cada palabra y minúscula el restante </w:t>
      </w:r>
      <w:r w:rsidR="00F7053D">
        <w:t>de acuerdo al</w:t>
      </w:r>
      <w:r w:rsidR="009A3BB6" w:rsidRPr="009A3BB6">
        <w:t xml:space="preserve"> tema de referencia, siglas de la entidad</w:t>
      </w:r>
      <w:r w:rsidR="00F7053D">
        <w:t>,</w:t>
      </w:r>
      <w:r w:rsidR="009A3BB6" w:rsidRPr="009A3BB6">
        <w:t xml:space="preserve"> fuente, año en el cual fue generado y escala.</w:t>
      </w:r>
    </w:p>
    <w:p w14:paraId="34E90C01" w14:textId="77777777" w:rsidR="006C038E" w:rsidRDefault="006C038E" w:rsidP="006C038E"/>
    <w:p w14:paraId="1123BCB6" w14:textId="100141B7" w:rsidR="009A3BB6" w:rsidRPr="009A3BB6" w:rsidRDefault="00A8535A" w:rsidP="00A8535A">
      <w:pPr>
        <w:spacing w:after="120"/>
        <w:ind w:left="360"/>
        <w:rPr>
          <w:rFonts w:cs="Arial"/>
          <w:color w:val="222222"/>
        </w:rPr>
      </w:pPr>
      <w:r w:rsidRPr="009A3BB6">
        <w:rPr>
          <w:rFonts w:cs="Arial"/>
          <w:noProof/>
          <w:color w:val="222222"/>
          <w:lang w:val="es-CO" w:eastAsia="es-CO"/>
        </w:rPr>
        <w:drawing>
          <wp:inline distT="0" distB="0" distL="0" distR="0" wp14:anchorId="20790DB8" wp14:editId="19C34028">
            <wp:extent cx="2313940" cy="222885"/>
            <wp:effectExtent l="19050" t="19050" r="10160" b="24765"/>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13940" cy="222885"/>
                    </a:xfrm>
                    <a:prstGeom prst="rect">
                      <a:avLst/>
                    </a:prstGeom>
                    <a:noFill/>
                    <a:ln w="3175">
                      <a:solidFill>
                        <a:schemeClr val="tx1"/>
                      </a:solidFill>
                    </a:ln>
                  </pic:spPr>
                </pic:pic>
              </a:graphicData>
            </a:graphic>
          </wp:inline>
        </w:drawing>
      </w:r>
    </w:p>
    <w:p w14:paraId="0384FDDE" w14:textId="6340FC36" w:rsidR="009A3BB6" w:rsidRPr="009A3BB6" w:rsidRDefault="009A3BB6" w:rsidP="00A8535A">
      <w:pPr>
        <w:spacing w:after="120"/>
        <w:ind w:left="720"/>
        <w:jc w:val="left"/>
        <w:rPr>
          <w:rFonts w:cs="Arial"/>
          <w:color w:val="222222"/>
        </w:rPr>
      </w:pPr>
    </w:p>
    <w:p w14:paraId="7BD0DB7B" w14:textId="3196D17E" w:rsidR="009A3BB6" w:rsidRPr="009A3BB6" w:rsidRDefault="00EA0D84" w:rsidP="00EA0D84">
      <w:pPr>
        <w:rPr>
          <w:rFonts w:cs="Arial"/>
          <w:color w:val="222222"/>
        </w:rPr>
      </w:pPr>
      <w:r>
        <w:rPr>
          <w:rFonts w:cs="Arial"/>
          <w:color w:val="222222"/>
        </w:rPr>
        <w:br w:type="page"/>
      </w:r>
    </w:p>
    <w:p w14:paraId="03F9B0BD" w14:textId="77777777" w:rsidR="005538C8" w:rsidRPr="00795CF7" w:rsidRDefault="005538C8" w:rsidP="00795CF7">
      <w:pPr>
        <w:pStyle w:val="Prrafodelista"/>
        <w:keepNext/>
        <w:numPr>
          <w:ilvl w:val="0"/>
          <w:numId w:val="48"/>
        </w:numPr>
        <w:spacing w:before="240" w:after="120" w:line="360" w:lineRule="auto"/>
        <w:rPr>
          <w:rFonts w:cs="Arial"/>
          <w:color w:val="222222"/>
        </w:rPr>
      </w:pPr>
      <w:r w:rsidRPr="00795CF7">
        <w:rPr>
          <w:rFonts w:cs="Arial"/>
          <w:b/>
          <w:color w:val="222222"/>
        </w:rPr>
        <w:lastRenderedPageBreak/>
        <w:t xml:space="preserve">ESTRUCTURA </w:t>
      </w:r>
      <w:r w:rsidR="009A3BB6" w:rsidRPr="00795CF7">
        <w:rPr>
          <w:rFonts w:cs="Arial"/>
          <w:b/>
          <w:color w:val="222222"/>
        </w:rPr>
        <w:t xml:space="preserve">ORGANIZACIÓN Y ALMACENAMIENTO </w:t>
      </w:r>
    </w:p>
    <w:p w14:paraId="7B8137F9" w14:textId="7AED89DB" w:rsidR="008764BA" w:rsidRDefault="00C01684" w:rsidP="006C038E">
      <w:pPr>
        <w:rPr>
          <w:b/>
        </w:rPr>
      </w:pPr>
      <w:r w:rsidRPr="00C01684">
        <w:t xml:space="preserve">La información espacial en la corporación estará organizada atendiendo la estructura de almacenamiento adoptada para tal fin, en la </w:t>
      </w:r>
      <w:r w:rsidR="006C038E">
        <w:fldChar w:fldCharType="begin"/>
      </w:r>
      <w:r w:rsidR="006C038E">
        <w:instrText xml:space="preserve"> REF _Ref120286360 \h </w:instrText>
      </w:r>
      <w:r w:rsidR="006C038E">
        <w:fldChar w:fldCharType="separate"/>
      </w:r>
      <w:r w:rsidR="005D7040">
        <w:t xml:space="preserve">Figura </w:t>
      </w:r>
      <w:r w:rsidR="005D7040">
        <w:rPr>
          <w:noProof/>
        </w:rPr>
        <w:t>3</w:t>
      </w:r>
      <w:r w:rsidR="006C038E">
        <w:fldChar w:fldCharType="end"/>
      </w:r>
      <w:r w:rsidR="006C038E">
        <w:t xml:space="preserve"> </w:t>
      </w:r>
      <w:r>
        <w:t>se presenta el respectivo diagrama,</w:t>
      </w:r>
      <w:r w:rsidRPr="00C01684">
        <w:t xml:space="preserve"> el cual se especif</w:t>
      </w:r>
      <w:r>
        <w:t xml:space="preserve">ica a continuación </w:t>
      </w:r>
      <w:r w:rsidR="00A8535A">
        <w:t>la</w:t>
      </w:r>
      <w:r>
        <w:t xml:space="preserve"> </w:t>
      </w:r>
      <w:r w:rsidR="00A8535A">
        <w:t xml:space="preserve">definición </w:t>
      </w:r>
      <w:r w:rsidRPr="00C01684">
        <w:t>de</w:t>
      </w:r>
      <w:r>
        <w:t xml:space="preserve"> las</w:t>
      </w:r>
      <w:r w:rsidRPr="00C01684">
        <w:t xml:space="preserve"> dos carpetas principales:</w:t>
      </w:r>
      <w:r w:rsidR="00593EC7" w:rsidRPr="00593EC7">
        <w:rPr>
          <w:b/>
        </w:rPr>
        <w:t xml:space="preserve"> </w:t>
      </w:r>
    </w:p>
    <w:p w14:paraId="58D8811C" w14:textId="77777777" w:rsidR="008764BA" w:rsidRDefault="008764BA" w:rsidP="000A3B35">
      <w:pPr>
        <w:rPr>
          <w:b/>
        </w:rPr>
      </w:pPr>
    </w:p>
    <w:p w14:paraId="13251ADD" w14:textId="77777777" w:rsidR="006C038E" w:rsidRDefault="00593EC7" w:rsidP="000A3B35">
      <w:pPr>
        <w:rPr>
          <w:b/>
        </w:rPr>
      </w:pPr>
      <w:r>
        <w:t xml:space="preserve">De la corporación como </w:t>
      </w:r>
      <w:r w:rsidRPr="00C01684">
        <w:rPr>
          <w:b/>
        </w:rPr>
        <w:t>GEOINFO_CDA</w:t>
      </w:r>
      <w:r>
        <w:t xml:space="preserve"> y de terceros o entidades como </w:t>
      </w:r>
      <w:r w:rsidRPr="00C01684">
        <w:rPr>
          <w:b/>
        </w:rPr>
        <w:t>GEOINFO_ORIGINAL</w:t>
      </w:r>
      <w:r>
        <w:rPr>
          <w:b/>
        </w:rPr>
        <w:t>.</w:t>
      </w:r>
    </w:p>
    <w:p w14:paraId="5A01F3C6" w14:textId="77777777" w:rsidR="00C01684" w:rsidRPr="002845AE" w:rsidRDefault="00C01684" w:rsidP="000A3B35">
      <w:pPr>
        <w:rPr>
          <w:b/>
        </w:rPr>
      </w:pPr>
    </w:p>
    <w:p w14:paraId="2EEE2C13" w14:textId="41C2AEBD" w:rsidR="006C038E" w:rsidRDefault="00C01684" w:rsidP="000A3B35">
      <w:r w:rsidRPr="00C01684">
        <w:rPr>
          <w:b/>
        </w:rPr>
        <w:t>GEOINFO_CDA</w:t>
      </w:r>
      <w:r w:rsidRPr="00C01684">
        <w:t xml:space="preserve">: Contendrá la información por tema, organizada y estandarizada, con la marcación acordada. En el primer nivel estarán las carpetas por temáticas generales, dentro de estas quedaran los documentos, información georreferenciada, archivos </w:t>
      </w:r>
      <w:proofErr w:type="spellStart"/>
      <w:r w:rsidRPr="00C01684">
        <w:t>raster</w:t>
      </w:r>
      <w:proofErr w:type="spellEnd"/>
      <w:r w:rsidRPr="00C01684">
        <w:t>, proyectos de mapa (MXD, QGZ) y una carpeta en donde se almacenan lo procesos que están en desarrollo, los cuales una vez finalizados serán migrados a las carpetas correspondientes Los niveles subsiguientes harán referencia a temáticas específicas y/o niveles espaciales de referencia ya sean de cubrimiento nacional, regional o local. La estructura detallada vigente se podrá consultar en el Anexo 4.</w:t>
      </w:r>
    </w:p>
    <w:p w14:paraId="42775B76" w14:textId="021DA7DA" w:rsidR="00C01684" w:rsidRDefault="006C038E" w:rsidP="000A3B35">
      <w:r w:rsidRPr="006C038E">
        <w:rPr>
          <w:rFonts w:cs="Arial"/>
          <w:noProof/>
          <w:color w:val="222222"/>
          <w:lang w:val="es-CO" w:eastAsia="es-CO"/>
        </w:rPr>
        <w:t xml:space="preserve"> </w:t>
      </w:r>
      <w:r>
        <w:rPr>
          <w:rFonts w:cs="Arial"/>
          <w:noProof/>
          <w:color w:val="222222"/>
          <w:lang w:val="es-CO" w:eastAsia="es-CO"/>
        </w:rPr>
        <w:drawing>
          <wp:inline distT="0" distB="0" distL="0" distR="0" wp14:anchorId="129EA760" wp14:editId="7FB11168">
            <wp:extent cx="1097280" cy="189913"/>
            <wp:effectExtent l="19050" t="19050" r="26670" b="19685"/>
            <wp:docPr id="2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46560.tmp"/>
                    <pic:cNvPicPr/>
                  </pic:nvPicPr>
                  <pic:blipFill>
                    <a:blip r:embed="rId21">
                      <a:extLst>
                        <a:ext uri="{28A0092B-C50C-407E-A947-70E740481C1C}">
                          <a14:useLocalDpi xmlns:a14="http://schemas.microsoft.com/office/drawing/2010/main" val="0"/>
                        </a:ext>
                      </a:extLst>
                    </a:blip>
                    <a:stretch>
                      <a:fillRect/>
                    </a:stretch>
                  </pic:blipFill>
                  <pic:spPr>
                    <a:xfrm>
                      <a:off x="0" y="0"/>
                      <a:ext cx="1116532" cy="193245"/>
                    </a:xfrm>
                    <a:prstGeom prst="rect">
                      <a:avLst/>
                    </a:prstGeom>
                    <a:ln w="3175">
                      <a:solidFill>
                        <a:schemeClr val="tx1"/>
                      </a:solidFill>
                    </a:ln>
                  </pic:spPr>
                </pic:pic>
              </a:graphicData>
            </a:graphic>
          </wp:inline>
        </w:drawing>
      </w:r>
    </w:p>
    <w:p w14:paraId="6AB09E6B" w14:textId="2208ADB4" w:rsidR="00795CF7" w:rsidRPr="007507A9" w:rsidRDefault="00795CF7" w:rsidP="00795CF7">
      <w:pPr>
        <w:jc w:val="center"/>
        <w:rPr>
          <w:rFonts w:cs="Arial"/>
          <w:color w:val="222222"/>
        </w:rPr>
      </w:pPr>
      <w:r w:rsidRPr="009A3BB6">
        <w:rPr>
          <w:rFonts w:cs="Arial"/>
          <w:noProof/>
          <w:color w:val="222222"/>
          <w:lang w:val="es-CO" w:eastAsia="es-CO"/>
        </w:rPr>
        <w:drawing>
          <wp:inline distT="0" distB="0" distL="0" distR="0" wp14:anchorId="4A4A96DE" wp14:editId="2A8A8C3B">
            <wp:extent cx="1860550" cy="1892300"/>
            <wp:effectExtent l="38100" t="38100" r="101600" b="88900"/>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60550" cy="18923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DAC6BCE" w14:textId="77777777" w:rsidR="00795CF7" w:rsidRDefault="00795CF7" w:rsidP="00C01684">
      <w:pPr>
        <w:spacing w:line="360" w:lineRule="auto"/>
        <w:ind w:left="420"/>
        <w:rPr>
          <w:rFonts w:cs="Arial"/>
          <w:color w:val="222222"/>
        </w:rPr>
      </w:pPr>
    </w:p>
    <w:p w14:paraId="0EDE856F" w14:textId="77777777" w:rsidR="002845AE" w:rsidRDefault="002845AE" w:rsidP="000A3B35">
      <w:r w:rsidRPr="00C01684">
        <w:rPr>
          <w:b/>
        </w:rPr>
        <w:t>GEOINFO_ORIGINAL</w:t>
      </w:r>
      <w:r w:rsidRPr="00C01684">
        <w:t xml:space="preserve">: Contendrá la información suministrada por diferentes entidades y esta se almacenará en carpetas atendiendo al nombre de la fuente, </w:t>
      </w:r>
      <w:proofErr w:type="spellStart"/>
      <w:r w:rsidRPr="00C01684">
        <w:t>ej</w:t>
      </w:r>
      <w:proofErr w:type="spellEnd"/>
      <w:r w:rsidRPr="00C01684">
        <w:t xml:space="preserve">: IGAC – DANE – UPNN, etc. Dentro de cada una de estas carpetas se </w:t>
      </w:r>
      <w:r w:rsidRPr="00C01684">
        <w:lastRenderedPageBreak/>
        <w:t xml:space="preserve">almacenarán las versiones o ajustes que cada una de las fuentes genere atendiendo a la fecha. La información contenida en esta carpeta mantendrá el formato, marcación y estructura original de la fuente. Esta información será migrada a la carpeta GEOINFO_CDA, atendiendo a los estándares de sistema de referencia, marcación de archivos y estructura de almacenamiento. </w:t>
      </w:r>
    </w:p>
    <w:p w14:paraId="1403BC18" w14:textId="77777777" w:rsidR="000A3B35" w:rsidRPr="00C01684" w:rsidRDefault="000A3B35" w:rsidP="000A3B35"/>
    <w:p w14:paraId="007AF60C" w14:textId="77777777" w:rsidR="00795CF7" w:rsidRDefault="002845AE" w:rsidP="008764BA">
      <w:pPr>
        <w:spacing w:line="360" w:lineRule="auto"/>
        <w:ind w:left="420"/>
        <w:rPr>
          <w:rFonts w:cs="Arial"/>
          <w:noProof/>
          <w:color w:val="222222"/>
          <w:lang w:val="es-CO" w:eastAsia="es-CO"/>
        </w:rPr>
      </w:pPr>
      <w:r>
        <w:rPr>
          <w:rFonts w:cs="Arial"/>
          <w:noProof/>
          <w:color w:val="222222"/>
          <w:lang w:val="es-CO" w:eastAsia="es-CO"/>
        </w:rPr>
        <w:drawing>
          <wp:inline distT="0" distB="0" distL="0" distR="0" wp14:anchorId="72992EFB" wp14:editId="656336EA">
            <wp:extent cx="1546578" cy="184666"/>
            <wp:effectExtent l="19050" t="19050" r="15875" b="25400"/>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49D8A.tmp"/>
                    <pic:cNvPicPr/>
                  </pic:nvPicPr>
                  <pic:blipFill>
                    <a:blip r:embed="rId23">
                      <a:extLst>
                        <a:ext uri="{28A0092B-C50C-407E-A947-70E740481C1C}">
                          <a14:useLocalDpi xmlns:a14="http://schemas.microsoft.com/office/drawing/2010/main" val="0"/>
                        </a:ext>
                      </a:extLst>
                    </a:blip>
                    <a:stretch>
                      <a:fillRect/>
                    </a:stretch>
                  </pic:blipFill>
                  <pic:spPr>
                    <a:xfrm>
                      <a:off x="0" y="0"/>
                      <a:ext cx="1549752" cy="185045"/>
                    </a:xfrm>
                    <a:prstGeom prst="rect">
                      <a:avLst/>
                    </a:prstGeom>
                    <a:ln w="3175">
                      <a:solidFill>
                        <a:schemeClr val="tx1"/>
                      </a:solidFill>
                    </a:ln>
                  </pic:spPr>
                </pic:pic>
              </a:graphicData>
            </a:graphic>
          </wp:inline>
        </w:drawing>
      </w:r>
    </w:p>
    <w:p w14:paraId="63C9D1A9" w14:textId="083DCCAE" w:rsidR="00A8535A" w:rsidRDefault="00577B2D" w:rsidP="00BF1340">
      <w:pPr>
        <w:spacing w:line="360" w:lineRule="auto"/>
      </w:pPr>
      <w:r>
        <w:rPr>
          <w:rFonts w:cs="Arial"/>
          <w:noProof/>
          <w:color w:val="222222"/>
          <w:lang w:val="es-CO" w:eastAsia="es-CO"/>
        </w:rPr>
        <w:lastRenderedPageBreak/>
        <w:pict w14:anchorId="2DC19D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25pt;height:457.35pt">
            <v:imagedata r:id="rId24" o:title="estructura sig cda" croptop="2804f" cropbottom="1556f" cropleft="2855f" cropright="2831f"/>
          </v:shape>
        </w:pict>
      </w:r>
      <w:bookmarkStart w:id="2" w:name="_Ref117518996"/>
    </w:p>
    <w:p w14:paraId="42796FF1" w14:textId="40338861" w:rsidR="0018336B" w:rsidRPr="000A3B35" w:rsidRDefault="00A8535A" w:rsidP="000A3B35">
      <w:pPr>
        <w:pStyle w:val="Descripcin"/>
      </w:pPr>
      <w:bookmarkStart w:id="3" w:name="_Ref120286360"/>
      <w:r>
        <w:t xml:space="preserve">Figura </w:t>
      </w:r>
      <w:r>
        <w:fldChar w:fldCharType="begin"/>
      </w:r>
      <w:r>
        <w:instrText xml:space="preserve"> SEQ Figura \* ARABIC </w:instrText>
      </w:r>
      <w:r>
        <w:fldChar w:fldCharType="separate"/>
      </w:r>
      <w:r w:rsidR="005D7040">
        <w:rPr>
          <w:noProof/>
        </w:rPr>
        <w:t>3</w:t>
      </w:r>
      <w:r>
        <w:fldChar w:fldCharType="end"/>
      </w:r>
      <w:bookmarkEnd w:id="3"/>
      <w:r w:rsidRPr="00A8535A">
        <w:t xml:space="preserve"> Diagrama Estructura de Organización y almacenamiento de la información.</w:t>
      </w:r>
      <w:bookmarkEnd w:id="2"/>
    </w:p>
    <w:p w14:paraId="7B509914" w14:textId="3DD3571A" w:rsidR="009904BB" w:rsidRPr="00795CF7" w:rsidRDefault="009E234E" w:rsidP="00795CF7">
      <w:pPr>
        <w:pStyle w:val="Prrafodelista"/>
        <w:numPr>
          <w:ilvl w:val="0"/>
          <w:numId w:val="48"/>
        </w:numPr>
        <w:shd w:val="clear" w:color="auto" w:fill="FFFFFF"/>
        <w:spacing w:after="120"/>
        <w:rPr>
          <w:rFonts w:cs="Arial"/>
          <w:b/>
          <w:color w:val="222222"/>
        </w:rPr>
      </w:pPr>
      <w:r w:rsidRPr="00795CF7">
        <w:rPr>
          <w:rFonts w:cs="Arial"/>
          <w:b/>
          <w:color w:val="222222"/>
        </w:rPr>
        <w:t>CAPTURA DE DATOS EN TERRENO</w:t>
      </w:r>
    </w:p>
    <w:p w14:paraId="37DED4BD" w14:textId="621D0064" w:rsidR="007507A9" w:rsidRDefault="009E234E" w:rsidP="00262EDA">
      <w:pPr>
        <w:spacing w:before="240"/>
      </w:pPr>
      <w:r w:rsidRPr="009E234E">
        <w:lastRenderedPageBreak/>
        <w:t xml:space="preserve">La información o captura de datos que se haga en terreno debe </w:t>
      </w:r>
      <w:r>
        <w:t>atender el datum WGS84, bajo el formato de coordenadas</w:t>
      </w:r>
      <w:r w:rsidR="00EA0D84">
        <w:t xml:space="preserve"> geográfica en</w:t>
      </w:r>
      <w:r>
        <w:t xml:space="preserve"> “grados, minutos y segundos” </w:t>
      </w:r>
      <w:r w:rsidR="00FB7799">
        <w:t xml:space="preserve">(Ver </w:t>
      </w:r>
      <w:r w:rsidR="00FB7799">
        <w:fldChar w:fldCharType="begin"/>
      </w:r>
      <w:r w:rsidR="00FB7799">
        <w:instrText xml:space="preserve"> REF _Ref117518467 \h </w:instrText>
      </w:r>
      <w:r w:rsidR="00BF1340">
        <w:instrText xml:space="preserve"> \* MERGEFORMAT </w:instrText>
      </w:r>
      <w:r w:rsidR="00FB7799">
        <w:fldChar w:fldCharType="separate"/>
      </w:r>
      <w:r w:rsidR="005D7040">
        <w:t xml:space="preserve">Figura </w:t>
      </w:r>
      <w:r w:rsidR="005D7040">
        <w:rPr>
          <w:noProof/>
        </w:rPr>
        <w:t>4</w:t>
      </w:r>
      <w:r w:rsidR="00FB7799">
        <w:fldChar w:fldCharType="end"/>
      </w:r>
      <w:r w:rsidR="00FB7799">
        <w:t xml:space="preserve">) </w:t>
      </w:r>
      <w:r>
        <w:t>y será registrado de acuerdo a la plantilla de la entidad para este fin</w:t>
      </w:r>
      <w:r w:rsidR="00E90973">
        <w:t>, en el formato Captura de datos en terreno</w:t>
      </w:r>
      <w:r>
        <w:t xml:space="preserve"> (</w:t>
      </w:r>
      <w:r w:rsidR="00864A31">
        <w:t xml:space="preserve">Ver </w:t>
      </w:r>
      <w:r w:rsidR="00864A31">
        <w:fldChar w:fldCharType="begin"/>
      </w:r>
      <w:r w:rsidR="00864A31">
        <w:instrText xml:space="preserve"> REF _Ref117517463 \h </w:instrText>
      </w:r>
      <w:r w:rsidR="00BF1340">
        <w:instrText xml:space="preserve"> \* MERGEFORMAT </w:instrText>
      </w:r>
      <w:r w:rsidR="00864A31">
        <w:fldChar w:fldCharType="separate"/>
      </w:r>
      <w:r w:rsidR="005D7040">
        <w:t xml:space="preserve">Figura </w:t>
      </w:r>
      <w:r w:rsidR="005D7040">
        <w:rPr>
          <w:noProof/>
        </w:rPr>
        <w:t>5</w:t>
      </w:r>
      <w:r w:rsidR="00864A31">
        <w:fldChar w:fldCharType="end"/>
      </w:r>
      <w:r>
        <w:t>)</w:t>
      </w:r>
      <w:r w:rsidR="00E90973">
        <w:t xml:space="preserve"> y su información adicional básica</w:t>
      </w:r>
      <w:r w:rsidR="006C038E">
        <w:t xml:space="preserve"> (Ver </w:t>
      </w:r>
      <w:r w:rsidR="006C038E">
        <w:fldChar w:fldCharType="begin"/>
      </w:r>
      <w:r w:rsidR="006C038E">
        <w:instrText xml:space="preserve"> REF _Ref120286529 \h </w:instrText>
      </w:r>
      <w:r w:rsidR="006C038E">
        <w:fldChar w:fldCharType="separate"/>
      </w:r>
      <w:r w:rsidR="005D7040">
        <w:t xml:space="preserve">Figura </w:t>
      </w:r>
      <w:r w:rsidR="005D7040">
        <w:rPr>
          <w:noProof/>
        </w:rPr>
        <w:t>6</w:t>
      </w:r>
      <w:r w:rsidR="006C038E">
        <w:fldChar w:fldCharType="end"/>
      </w:r>
      <w:r w:rsidR="006C038E">
        <w:t>)</w:t>
      </w:r>
      <w:r w:rsidR="00FB7799">
        <w:t>.</w:t>
      </w:r>
    </w:p>
    <w:p w14:paraId="7A942AE0" w14:textId="77777777" w:rsidR="007507A9" w:rsidRDefault="007507A9" w:rsidP="00EA0D84">
      <w:pPr>
        <w:shd w:val="clear" w:color="auto" w:fill="FFFFFF"/>
        <w:spacing w:after="120"/>
        <w:rPr>
          <w:rFonts w:cs="Arial"/>
          <w:bCs/>
          <w:color w:val="222222"/>
        </w:rPr>
      </w:pPr>
    </w:p>
    <w:p w14:paraId="6E91675B" w14:textId="77777777" w:rsidR="00FB7799" w:rsidRDefault="00E718D7" w:rsidP="00FB7799">
      <w:pPr>
        <w:keepNext/>
        <w:shd w:val="clear" w:color="auto" w:fill="FFFFFF"/>
        <w:spacing w:after="120"/>
      </w:pPr>
      <w:r w:rsidRPr="00E718D7">
        <w:rPr>
          <w:noProof/>
          <w:lang w:val="es-CO" w:eastAsia="es-CO"/>
        </w:rPr>
        <w:drawing>
          <wp:inline distT="0" distB="0" distL="0" distR="0" wp14:anchorId="7ACBCA81" wp14:editId="17A0E148">
            <wp:extent cx="5612130" cy="511300"/>
            <wp:effectExtent l="0" t="0" r="7620" b="317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2130" cy="511300"/>
                    </a:xfrm>
                    <a:prstGeom prst="rect">
                      <a:avLst/>
                    </a:prstGeom>
                    <a:noFill/>
                    <a:ln>
                      <a:noFill/>
                    </a:ln>
                  </pic:spPr>
                </pic:pic>
              </a:graphicData>
            </a:graphic>
          </wp:inline>
        </w:drawing>
      </w:r>
    </w:p>
    <w:p w14:paraId="3E81624C" w14:textId="1C45ABDC" w:rsidR="00FB7799" w:rsidRDefault="00FB7799" w:rsidP="007507A9">
      <w:pPr>
        <w:pStyle w:val="Descripcin"/>
      </w:pPr>
      <w:bookmarkStart w:id="4" w:name="_Ref117518467"/>
      <w:r>
        <w:t xml:space="preserve">Figura </w:t>
      </w:r>
      <w:r>
        <w:fldChar w:fldCharType="begin"/>
      </w:r>
      <w:r>
        <w:instrText xml:space="preserve"> SEQ Figura \* ARABIC </w:instrText>
      </w:r>
      <w:r>
        <w:fldChar w:fldCharType="separate"/>
      </w:r>
      <w:r w:rsidR="005D7040">
        <w:rPr>
          <w:noProof/>
        </w:rPr>
        <w:t>4</w:t>
      </w:r>
      <w:r>
        <w:fldChar w:fldCharType="end"/>
      </w:r>
      <w:bookmarkEnd w:id="4"/>
      <w:r>
        <w:t>. Plantilla base</w:t>
      </w:r>
    </w:p>
    <w:p w14:paraId="213DD9E0" w14:textId="2290D086" w:rsidR="007507A9" w:rsidRPr="007507A9" w:rsidRDefault="000348EB" w:rsidP="007507A9">
      <w:r w:rsidRPr="000348EB">
        <w:rPr>
          <w:noProof/>
          <w:lang w:val="es-CO" w:eastAsia="es-CO"/>
        </w:rPr>
        <w:drawing>
          <wp:inline distT="0" distB="0" distL="0" distR="0" wp14:anchorId="540C8544" wp14:editId="1B62684B">
            <wp:extent cx="5612130" cy="2350743"/>
            <wp:effectExtent l="0" t="0" r="762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12130" cy="2350743"/>
                    </a:xfrm>
                    <a:prstGeom prst="rect">
                      <a:avLst/>
                    </a:prstGeom>
                    <a:noFill/>
                    <a:ln>
                      <a:noFill/>
                    </a:ln>
                  </pic:spPr>
                </pic:pic>
              </a:graphicData>
            </a:graphic>
          </wp:inline>
        </w:drawing>
      </w:r>
    </w:p>
    <w:p w14:paraId="4644C861" w14:textId="2947BDD2" w:rsidR="004C109D" w:rsidRDefault="004C109D" w:rsidP="004C109D">
      <w:pPr>
        <w:pStyle w:val="Descripcin"/>
      </w:pPr>
      <w:bookmarkStart w:id="5" w:name="_Ref117517463"/>
      <w:r>
        <w:t xml:space="preserve">Figura </w:t>
      </w:r>
      <w:r>
        <w:fldChar w:fldCharType="begin"/>
      </w:r>
      <w:r>
        <w:instrText xml:space="preserve"> SEQ Figura \* ARABIC </w:instrText>
      </w:r>
      <w:r>
        <w:fldChar w:fldCharType="separate"/>
      </w:r>
      <w:r w:rsidR="005D7040">
        <w:rPr>
          <w:noProof/>
        </w:rPr>
        <w:t>5</w:t>
      </w:r>
      <w:r>
        <w:fldChar w:fldCharType="end"/>
      </w:r>
      <w:bookmarkEnd w:id="5"/>
      <w:r>
        <w:t xml:space="preserve">. </w:t>
      </w:r>
      <w:r w:rsidR="00E718D7">
        <w:t>Formato Captura de datos en Terreno</w:t>
      </w:r>
      <w:r w:rsidR="000348EB">
        <w:t xml:space="preserve"> (Ver Anexo 4)</w:t>
      </w:r>
    </w:p>
    <w:p w14:paraId="15B4516E" w14:textId="1DC6CEC2" w:rsidR="004C109D" w:rsidRDefault="00E90973" w:rsidP="00EA0D84">
      <w:pPr>
        <w:keepNext/>
      </w:pPr>
      <w:r w:rsidRPr="00E90973">
        <w:rPr>
          <w:noProof/>
          <w:lang w:val="es-CO" w:eastAsia="es-CO"/>
        </w:rPr>
        <w:lastRenderedPageBreak/>
        <w:drawing>
          <wp:inline distT="0" distB="0" distL="0" distR="0" wp14:anchorId="2E2C1E06" wp14:editId="79765C8F">
            <wp:extent cx="5612130" cy="3198180"/>
            <wp:effectExtent l="0" t="0" r="762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12130" cy="3198180"/>
                    </a:xfrm>
                    <a:prstGeom prst="rect">
                      <a:avLst/>
                    </a:prstGeom>
                    <a:noFill/>
                    <a:ln>
                      <a:noFill/>
                    </a:ln>
                  </pic:spPr>
                </pic:pic>
              </a:graphicData>
            </a:graphic>
          </wp:inline>
        </w:drawing>
      </w:r>
    </w:p>
    <w:p w14:paraId="58994D09" w14:textId="04A60E0E" w:rsidR="0018336B" w:rsidRDefault="004C109D" w:rsidP="004C109D">
      <w:pPr>
        <w:pStyle w:val="Descripcin"/>
      </w:pPr>
      <w:bookmarkStart w:id="6" w:name="_Ref120286529"/>
      <w:r>
        <w:t xml:space="preserve">Figura </w:t>
      </w:r>
      <w:r>
        <w:fldChar w:fldCharType="begin"/>
      </w:r>
      <w:r>
        <w:instrText xml:space="preserve"> SEQ Figura \* ARABIC </w:instrText>
      </w:r>
      <w:r>
        <w:fldChar w:fldCharType="separate"/>
      </w:r>
      <w:r w:rsidR="005D7040">
        <w:rPr>
          <w:noProof/>
        </w:rPr>
        <w:t>6</w:t>
      </w:r>
      <w:r>
        <w:fldChar w:fldCharType="end"/>
      </w:r>
      <w:bookmarkEnd w:id="6"/>
      <w:r w:rsidR="00EA0D84">
        <w:t>. Información adicional para recolectar en campo</w:t>
      </w:r>
      <w:r w:rsidR="00E90973">
        <w:t xml:space="preserve"> básica</w:t>
      </w:r>
      <w:r w:rsidR="00EA0D84">
        <w:t>.</w:t>
      </w:r>
    </w:p>
    <w:p w14:paraId="64BECCD7" w14:textId="654EFFC0" w:rsidR="00B026C4" w:rsidRDefault="0018336B">
      <w:pPr>
        <w:jc w:val="left"/>
      </w:pPr>
      <w:r>
        <w:br w:type="page"/>
      </w:r>
    </w:p>
    <w:p w14:paraId="69CECB9A" w14:textId="7E86338A" w:rsidR="006E49EE" w:rsidRPr="006E49EE" w:rsidRDefault="000348EB" w:rsidP="006E49EE">
      <w:pPr>
        <w:pStyle w:val="Prrafodelista"/>
        <w:keepNext/>
        <w:numPr>
          <w:ilvl w:val="0"/>
          <w:numId w:val="48"/>
        </w:numPr>
        <w:spacing w:before="240" w:after="120" w:line="360" w:lineRule="auto"/>
        <w:rPr>
          <w:rFonts w:cs="Arial"/>
          <w:color w:val="222222"/>
        </w:rPr>
      </w:pPr>
      <w:r>
        <w:rPr>
          <w:rFonts w:cs="Arial"/>
          <w:color w:val="222222"/>
        </w:rPr>
        <w:lastRenderedPageBreak/>
        <w:t xml:space="preserve"> </w:t>
      </w:r>
      <w:r>
        <w:rPr>
          <w:rFonts w:cs="Arial"/>
          <w:b/>
          <w:color w:val="222222"/>
        </w:rPr>
        <w:t>DICCIONARIO DE DATOS GEOGRÁFICOS</w:t>
      </w:r>
    </w:p>
    <w:p w14:paraId="178E77B3" w14:textId="30F782A3" w:rsidR="000E2C72" w:rsidRDefault="000F6446" w:rsidP="000A3B35">
      <w:r>
        <w:t>L</w:t>
      </w:r>
      <w:r w:rsidRPr="009A3BB6">
        <w:t>a información espacial que sea generada, gestionada y/o producto de un proyecto o consultoría para la corporación CDA,</w:t>
      </w:r>
      <w:r>
        <w:t xml:space="preserve"> deberá tener su diccionario de datos el cual t</w:t>
      </w:r>
      <w:r w:rsidRPr="000F6446">
        <w:t>iene por objeto documentar en detalle la información asociada a un objeto geográfico</w:t>
      </w:r>
      <w:r>
        <w:t xml:space="preserve">, </w:t>
      </w:r>
      <w:r w:rsidR="000E2C72">
        <w:t xml:space="preserve">incluye las </w:t>
      </w:r>
      <w:r w:rsidRPr="000F6446">
        <w:t>condicione</w:t>
      </w:r>
      <w:r>
        <w:t>s</w:t>
      </w:r>
      <w:r w:rsidR="009A7E3D">
        <w:t xml:space="preserve"> para la presentación de información geográfica que </w:t>
      </w:r>
      <w:r w:rsidR="000E2C72">
        <w:t>contiene</w:t>
      </w:r>
      <w:r w:rsidR="009A7E3D">
        <w:t xml:space="preserve"> definiciones, clasificaciones o categorías,</w:t>
      </w:r>
      <w:r w:rsidR="00A17894">
        <w:t xml:space="preserve"> este formato permite </w:t>
      </w:r>
      <w:r w:rsidR="000E2C72">
        <w:t>conocer la E</w:t>
      </w:r>
      <w:r w:rsidR="00A17894">
        <w:t>structura</w:t>
      </w:r>
      <w:r w:rsidR="000E2C72">
        <w:t xml:space="preserve"> general, la Estructura de cada capa geográfica y los dominios </w:t>
      </w:r>
      <w:r w:rsidR="00A17894">
        <w:t>que consolidan</w:t>
      </w:r>
      <w:r w:rsidR="009A7E3D">
        <w:t xml:space="preserve"> </w:t>
      </w:r>
      <w:r w:rsidR="00A17894">
        <w:t>la información geográfica</w:t>
      </w:r>
      <w:r w:rsidR="000E2C72">
        <w:t xml:space="preserve"> de un proyecto.</w:t>
      </w:r>
    </w:p>
    <w:p w14:paraId="46F660BA" w14:textId="77777777" w:rsidR="000A3B35" w:rsidRDefault="000A3B35" w:rsidP="000A3B35"/>
    <w:p w14:paraId="7D74254C" w14:textId="6137B33C" w:rsidR="006E49EE" w:rsidRPr="006E49EE" w:rsidRDefault="000E2C72" w:rsidP="000A3B35">
      <w:r>
        <w:t>E</w:t>
      </w:r>
      <w:r w:rsidR="009A7E3D">
        <w:t xml:space="preserve">n la siguiente </w:t>
      </w:r>
      <w:r w:rsidR="00A17894">
        <w:t>figura</w:t>
      </w:r>
      <w:r w:rsidR="009A7E3D">
        <w:t xml:space="preserve"> se presenta de manera general</w:t>
      </w:r>
      <w:r>
        <w:t xml:space="preserve"> el</w:t>
      </w:r>
      <w:r w:rsidR="009A7E3D">
        <w:t xml:space="preserve"> tipo de dato y estructura de la información temática establecida en medios o temas generales y componentes</w:t>
      </w:r>
      <w:r w:rsidR="00A17894">
        <w:t xml:space="preserve"> que </w:t>
      </w:r>
      <w:r w:rsidR="009A7E3D">
        <w:t>representa</w:t>
      </w:r>
      <w:r w:rsidR="00A17894">
        <w:t>n las</w:t>
      </w:r>
      <w:r w:rsidR="009A7E3D">
        <w:t xml:space="preserve"> capas geográficas. </w:t>
      </w:r>
    </w:p>
    <w:p w14:paraId="4C875204" w14:textId="0CC8C199" w:rsidR="009A7E3D" w:rsidRPr="009C3187" w:rsidRDefault="009C3187" w:rsidP="000A3B35">
      <w:pPr>
        <w:keepNext/>
        <w:spacing w:before="240" w:after="120" w:line="360" w:lineRule="auto"/>
      </w:pPr>
      <w:r w:rsidRPr="009C3187">
        <w:rPr>
          <w:noProof/>
          <w:lang w:val="es-CO" w:eastAsia="es-CO"/>
        </w:rPr>
        <w:drawing>
          <wp:inline distT="0" distB="0" distL="0" distR="0" wp14:anchorId="4AFF603C" wp14:editId="5DB190A2">
            <wp:extent cx="5612130" cy="2316767"/>
            <wp:effectExtent l="19050" t="19050" r="26670" b="266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2130" cy="2316767"/>
                    </a:xfrm>
                    <a:prstGeom prst="rect">
                      <a:avLst/>
                    </a:prstGeom>
                    <a:noFill/>
                    <a:ln w="3175">
                      <a:solidFill>
                        <a:schemeClr val="tx1"/>
                      </a:solidFill>
                    </a:ln>
                  </pic:spPr>
                </pic:pic>
              </a:graphicData>
            </a:graphic>
          </wp:inline>
        </w:drawing>
      </w:r>
    </w:p>
    <w:p w14:paraId="3D8DC1D3" w14:textId="12D7D6FF" w:rsidR="000348EB" w:rsidRDefault="009A7E3D" w:rsidP="009A7E3D">
      <w:pPr>
        <w:pStyle w:val="Descripcin"/>
      </w:pPr>
      <w:r>
        <w:t xml:space="preserve">Figura </w:t>
      </w:r>
      <w:r>
        <w:fldChar w:fldCharType="begin"/>
      </w:r>
      <w:r>
        <w:instrText xml:space="preserve"> SEQ Figura \* ARABIC </w:instrText>
      </w:r>
      <w:r>
        <w:fldChar w:fldCharType="separate"/>
      </w:r>
      <w:r w:rsidR="005D7040">
        <w:rPr>
          <w:noProof/>
        </w:rPr>
        <w:t>7</w:t>
      </w:r>
      <w:r>
        <w:fldChar w:fldCharType="end"/>
      </w:r>
      <w:r>
        <w:t>. Anexo 6 Diccionario de datos – hoja 1 Estructura general de la información temática.</w:t>
      </w:r>
    </w:p>
    <w:p w14:paraId="1646FCD9" w14:textId="3F192892" w:rsidR="000A3B35" w:rsidRDefault="00A17894" w:rsidP="00A17894">
      <w:r>
        <w:t>Así mismo, en el diccionario de datos se describe cada capa geográfica y entidad temática, detallando cada uno de sus campos y se indican las relaciones entre entidades, así c</w:t>
      </w:r>
      <w:r w:rsidR="00606C00">
        <w:t>omo se observa en la siguiente figura</w:t>
      </w:r>
      <w:r>
        <w:t xml:space="preserve">. </w:t>
      </w:r>
    </w:p>
    <w:p w14:paraId="533A9240" w14:textId="3C5EC309" w:rsidR="009A7E3D" w:rsidRDefault="009A7E3D" w:rsidP="00A17894">
      <w:r w:rsidRPr="009A7E3D">
        <w:rPr>
          <w:noProof/>
          <w:lang w:val="es-CO" w:eastAsia="es-CO"/>
        </w:rPr>
        <w:lastRenderedPageBreak/>
        <w:drawing>
          <wp:inline distT="0" distB="0" distL="0" distR="0" wp14:anchorId="2AE11FEA" wp14:editId="5F924E84">
            <wp:extent cx="5733288" cy="3191256"/>
            <wp:effectExtent l="0" t="0" r="127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41110" cy="3195610"/>
                    </a:xfrm>
                    <a:prstGeom prst="rect">
                      <a:avLst/>
                    </a:prstGeom>
                    <a:noFill/>
                    <a:ln>
                      <a:noFill/>
                    </a:ln>
                  </pic:spPr>
                </pic:pic>
              </a:graphicData>
            </a:graphic>
          </wp:inline>
        </w:drawing>
      </w:r>
    </w:p>
    <w:p w14:paraId="10E55272" w14:textId="08514FAB" w:rsidR="00A17894" w:rsidRDefault="009A7E3D" w:rsidP="009A7E3D">
      <w:pPr>
        <w:pStyle w:val="Descripcin"/>
        <w:jc w:val="left"/>
      </w:pPr>
      <w:r>
        <w:t xml:space="preserve">Figura </w:t>
      </w:r>
      <w:r>
        <w:fldChar w:fldCharType="begin"/>
      </w:r>
      <w:r>
        <w:instrText xml:space="preserve"> SEQ Figura \* ARABIC </w:instrText>
      </w:r>
      <w:r>
        <w:fldChar w:fldCharType="separate"/>
      </w:r>
      <w:r w:rsidR="005D7040">
        <w:rPr>
          <w:noProof/>
        </w:rPr>
        <w:t>8</w:t>
      </w:r>
      <w:r>
        <w:fldChar w:fldCharType="end"/>
      </w:r>
      <w:r>
        <w:t>. Anexo 6 Diccionario de datos – hoja 2 Estructura</w:t>
      </w:r>
      <w:r w:rsidR="00A17894">
        <w:t xml:space="preserve"> de </w:t>
      </w:r>
      <w:r w:rsidR="0014441D">
        <w:t>datos-</w:t>
      </w:r>
      <w:r w:rsidR="00A17894">
        <w:t>capas geográficas.</w:t>
      </w:r>
    </w:p>
    <w:p w14:paraId="6E13CAA0" w14:textId="77777777" w:rsidR="0014441D" w:rsidRDefault="0014441D">
      <w:pPr>
        <w:jc w:val="left"/>
      </w:pPr>
      <w:r>
        <w:br w:type="page"/>
      </w:r>
    </w:p>
    <w:p w14:paraId="0D929F8C" w14:textId="09328EC5" w:rsidR="000A3B35" w:rsidRDefault="00A17894" w:rsidP="000A3B35">
      <w:r>
        <w:lastRenderedPageBreak/>
        <w:t xml:space="preserve">En la </w:t>
      </w:r>
      <w:r w:rsidR="00606C00">
        <w:fldChar w:fldCharType="begin"/>
      </w:r>
      <w:r w:rsidR="00606C00">
        <w:instrText xml:space="preserve"> REF _Ref120286604 \h </w:instrText>
      </w:r>
      <w:r w:rsidR="00606C00">
        <w:fldChar w:fldCharType="separate"/>
      </w:r>
      <w:r w:rsidR="005D7040">
        <w:t xml:space="preserve">Figura </w:t>
      </w:r>
      <w:r w:rsidR="005D7040">
        <w:rPr>
          <w:noProof/>
        </w:rPr>
        <w:t>9</w:t>
      </w:r>
      <w:r w:rsidR="00606C00">
        <w:fldChar w:fldCharType="end"/>
      </w:r>
      <w:r w:rsidR="00606C00">
        <w:t xml:space="preserve"> </w:t>
      </w:r>
      <w:r>
        <w:t>se encuentran los dominios que están definidos y referenciados para ciertos campos o atributos de las c</w:t>
      </w:r>
      <w:r w:rsidR="000E2C72">
        <w:t xml:space="preserve">apas geográficas y de las tablas. </w:t>
      </w:r>
    </w:p>
    <w:p w14:paraId="452AA5D9" w14:textId="77777777" w:rsidR="00606C00" w:rsidRDefault="00606C00" w:rsidP="000A3B35"/>
    <w:p w14:paraId="779F20AE" w14:textId="4CFF832B" w:rsidR="000E2C72" w:rsidRDefault="000E2C72" w:rsidP="000A3B35">
      <w:r w:rsidRPr="000E2C72">
        <w:rPr>
          <w:noProof/>
          <w:lang w:val="es-CO" w:eastAsia="es-CO"/>
        </w:rPr>
        <w:drawing>
          <wp:inline distT="0" distB="0" distL="0" distR="0" wp14:anchorId="515D80BA" wp14:editId="553EA155">
            <wp:extent cx="5733288" cy="2377440"/>
            <wp:effectExtent l="19050" t="19050" r="20320" b="2286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40303" cy="2380349"/>
                    </a:xfrm>
                    <a:prstGeom prst="rect">
                      <a:avLst/>
                    </a:prstGeom>
                    <a:noFill/>
                    <a:ln w="3175">
                      <a:solidFill>
                        <a:schemeClr val="tx1"/>
                      </a:solidFill>
                    </a:ln>
                  </pic:spPr>
                </pic:pic>
              </a:graphicData>
            </a:graphic>
          </wp:inline>
        </w:drawing>
      </w:r>
    </w:p>
    <w:p w14:paraId="0E46751B" w14:textId="73A67DE3" w:rsidR="000E2C72" w:rsidRDefault="000E2C72" w:rsidP="000E2C72">
      <w:pPr>
        <w:pStyle w:val="Descripcin"/>
      </w:pPr>
      <w:bookmarkStart w:id="7" w:name="_Ref120286604"/>
      <w:r>
        <w:t xml:space="preserve">Figura </w:t>
      </w:r>
      <w:r>
        <w:fldChar w:fldCharType="begin"/>
      </w:r>
      <w:r>
        <w:instrText xml:space="preserve"> SEQ Figura \* ARABIC </w:instrText>
      </w:r>
      <w:r>
        <w:fldChar w:fldCharType="separate"/>
      </w:r>
      <w:r w:rsidR="005D7040">
        <w:rPr>
          <w:noProof/>
        </w:rPr>
        <w:t>9</w:t>
      </w:r>
      <w:r>
        <w:fldChar w:fldCharType="end"/>
      </w:r>
      <w:bookmarkEnd w:id="7"/>
      <w:r>
        <w:t xml:space="preserve">. </w:t>
      </w:r>
      <w:r w:rsidR="0014441D">
        <w:t>Diccionario</w:t>
      </w:r>
      <w:r>
        <w:t xml:space="preserve"> de datos- hoja 2 Dominio.</w:t>
      </w:r>
    </w:p>
    <w:p w14:paraId="10295EA9" w14:textId="77777777" w:rsidR="00606C00" w:rsidRPr="00606C00" w:rsidRDefault="00606C00" w:rsidP="00606C00"/>
    <w:p w14:paraId="7A6CD10D" w14:textId="77777777" w:rsidR="00606C00" w:rsidRDefault="00606C00">
      <w:pPr>
        <w:jc w:val="left"/>
        <w:rPr>
          <w:rFonts w:cs="Arial"/>
          <w:b/>
          <w:color w:val="222222"/>
        </w:rPr>
      </w:pPr>
      <w:r>
        <w:rPr>
          <w:rFonts w:cs="Arial"/>
          <w:b/>
          <w:color w:val="222222"/>
        </w:rPr>
        <w:br w:type="page"/>
      </w:r>
    </w:p>
    <w:p w14:paraId="5ED8E121" w14:textId="1E21314B" w:rsidR="00B026C4" w:rsidRPr="00795CF7" w:rsidRDefault="00B026C4" w:rsidP="00795CF7">
      <w:pPr>
        <w:pStyle w:val="Prrafodelista"/>
        <w:keepNext/>
        <w:numPr>
          <w:ilvl w:val="0"/>
          <w:numId w:val="48"/>
        </w:numPr>
        <w:spacing w:before="240" w:after="120" w:line="360" w:lineRule="auto"/>
        <w:rPr>
          <w:rFonts w:cs="Arial"/>
          <w:color w:val="222222"/>
        </w:rPr>
      </w:pPr>
      <w:r w:rsidRPr="00795CF7">
        <w:rPr>
          <w:rFonts w:cs="Arial"/>
          <w:b/>
          <w:color w:val="222222"/>
        </w:rPr>
        <w:lastRenderedPageBreak/>
        <w:t>PUBLICACIÓN DE DATOS GEOGRÁFICOS</w:t>
      </w:r>
    </w:p>
    <w:p w14:paraId="63C408A1" w14:textId="26F57F34" w:rsidR="00B026C4" w:rsidRDefault="0014441D" w:rsidP="000A3B35">
      <w:r w:rsidRPr="0014441D">
        <w:t>Para la publicación de información geog</w:t>
      </w:r>
      <w:r w:rsidR="00255E27">
        <w:t>ráfica a través de visor geográfico ambiental de la corporación</w:t>
      </w:r>
      <w:r w:rsidRPr="0014441D">
        <w:t>,</w:t>
      </w:r>
      <w:r w:rsidR="00255E27">
        <w:t xml:space="preserve"> se recomienda la documentación técnica </w:t>
      </w:r>
      <w:r w:rsidR="0043299A">
        <w:t xml:space="preserve">establecida por la Asociación </w:t>
      </w:r>
      <w:proofErr w:type="spellStart"/>
      <w:r w:rsidR="0043299A">
        <w:t>Colnodo</w:t>
      </w:r>
      <w:proofErr w:type="spellEnd"/>
      <w:r w:rsidR="0043299A">
        <w:t xml:space="preserve"> en </w:t>
      </w:r>
      <w:r w:rsidR="00255E27">
        <w:t>la implementación</w:t>
      </w:r>
      <w:r w:rsidR="0043299A">
        <w:t>, desarrollo</w:t>
      </w:r>
      <w:r w:rsidR="00255E27">
        <w:t xml:space="preserve"> </w:t>
      </w:r>
      <w:r w:rsidR="0043299A">
        <w:t xml:space="preserve">y administración </w:t>
      </w:r>
      <w:r w:rsidR="00255E27">
        <w:t xml:space="preserve">del servicio web y </w:t>
      </w:r>
      <w:r w:rsidRPr="0014441D">
        <w:t>la</w:t>
      </w:r>
      <w:r>
        <w:t xml:space="preserve"> </w:t>
      </w:r>
      <w:r w:rsidRPr="0014441D">
        <w:t>ejecución de las siguientes cuatro etapas:</w:t>
      </w:r>
    </w:p>
    <w:p w14:paraId="664AB108" w14:textId="77777777" w:rsidR="000A3B35" w:rsidRDefault="000A3B35" w:rsidP="000A3B35"/>
    <w:p w14:paraId="43420886" w14:textId="3E67E8D2" w:rsidR="00255E27" w:rsidRDefault="00255E27" w:rsidP="000A3B35">
      <w:pPr>
        <w:rPr>
          <w:lang w:val="es-CO"/>
        </w:rPr>
      </w:pPr>
      <w:r w:rsidRPr="00255E27">
        <w:rPr>
          <w:b/>
          <w:lang w:val="es-CO"/>
        </w:rPr>
        <w:t>Etapa 1. Planeación de la publicación</w:t>
      </w:r>
      <w:r>
        <w:rPr>
          <w:b/>
          <w:lang w:val="es-CO"/>
        </w:rPr>
        <w:t>:</w:t>
      </w:r>
      <w:r w:rsidRPr="00255E27">
        <w:rPr>
          <w:lang w:val="es-CO"/>
        </w:rPr>
        <w:t xml:space="preserve"> Consiste principalmente en planear de manera</w:t>
      </w:r>
      <w:r>
        <w:rPr>
          <w:lang w:val="es-CO"/>
        </w:rPr>
        <w:t xml:space="preserve"> </w:t>
      </w:r>
      <w:r w:rsidRPr="00255E27">
        <w:rPr>
          <w:lang w:val="es-CO"/>
        </w:rPr>
        <w:t>objetiva el qué y el para qué de la publicación, buscando seleccionar entre varias</w:t>
      </w:r>
      <w:r>
        <w:rPr>
          <w:lang w:val="es-CO"/>
        </w:rPr>
        <w:t xml:space="preserve"> </w:t>
      </w:r>
      <w:r w:rsidRPr="00255E27">
        <w:rPr>
          <w:lang w:val="es-CO"/>
        </w:rPr>
        <w:t>alternativas la más conveniente para los ciudadanos en general.</w:t>
      </w:r>
    </w:p>
    <w:p w14:paraId="5A7663A2" w14:textId="77777777" w:rsidR="000A3B35" w:rsidRDefault="000A3B35" w:rsidP="000A3B35">
      <w:pPr>
        <w:rPr>
          <w:lang w:val="es-CO"/>
        </w:rPr>
      </w:pPr>
    </w:p>
    <w:p w14:paraId="4D8A042F" w14:textId="7D8576DA" w:rsidR="00255E27" w:rsidRDefault="00255E27" w:rsidP="000A3B35">
      <w:pPr>
        <w:rPr>
          <w:lang w:val="es-CO"/>
        </w:rPr>
      </w:pPr>
      <w:r>
        <w:rPr>
          <w:b/>
          <w:lang w:val="es-CO"/>
        </w:rPr>
        <w:t>Etapa 2. Preparación y v</w:t>
      </w:r>
      <w:r w:rsidRPr="00255E27">
        <w:rPr>
          <w:b/>
          <w:lang w:val="es-CO"/>
        </w:rPr>
        <w:t>erificación de los recursos:</w:t>
      </w:r>
      <w:r w:rsidRPr="00255E27">
        <w:rPr>
          <w:lang w:val="es-CO"/>
        </w:rPr>
        <w:t xml:space="preserve"> En esta etapa se busca garantizar que</w:t>
      </w:r>
      <w:r>
        <w:rPr>
          <w:lang w:val="es-CO"/>
        </w:rPr>
        <w:t xml:space="preserve"> </w:t>
      </w:r>
      <w:r w:rsidRPr="00255E27">
        <w:rPr>
          <w:lang w:val="es-CO"/>
        </w:rPr>
        <w:t>la información que se va a publicar cumpla criterios de estandarización para su</w:t>
      </w:r>
      <w:r>
        <w:rPr>
          <w:lang w:val="es-CO"/>
        </w:rPr>
        <w:t xml:space="preserve"> </w:t>
      </w:r>
      <w:r w:rsidRPr="00255E27">
        <w:rPr>
          <w:lang w:val="es-CO"/>
        </w:rPr>
        <w:t>intercambio y uso.</w:t>
      </w:r>
    </w:p>
    <w:p w14:paraId="0AD934FE" w14:textId="77777777" w:rsidR="000A3B35" w:rsidRDefault="000A3B35" w:rsidP="000A3B35">
      <w:pPr>
        <w:rPr>
          <w:lang w:val="es-CO"/>
        </w:rPr>
      </w:pPr>
    </w:p>
    <w:p w14:paraId="49D2A068" w14:textId="77777777" w:rsidR="000A3B35" w:rsidRDefault="00255E27" w:rsidP="000A3B35">
      <w:pPr>
        <w:rPr>
          <w:lang w:val="es-CO"/>
        </w:rPr>
      </w:pPr>
      <w:r w:rsidRPr="00255E27">
        <w:rPr>
          <w:b/>
          <w:lang w:val="es-CO"/>
        </w:rPr>
        <w:t>Etapa 3. Carga de la información a publicar:</w:t>
      </w:r>
      <w:r>
        <w:rPr>
          <w:lang w:val="es-CO"/>
        </w:rPr>
        <w:t xml:space="preserve"> Esta etapa </w:t>
      </w:r>
      <w:r w:rsidRPr="00255E27">
        <w:rPr>
          <w:lang w:val="es-CO"/>
        </w:rPr>
        <w:t>consiste en realizar el cargue exitoso de la información a publicar en el repositorio adecuado, de tal manera que se pueda dar inicio al desarrollo del servicio.</w:t>
      </w:r>
    </w:p>
    <w:p w14:paraId="14A57C94" w14:textId="30608F19" w:rsidR="00255E27" w:rsidRDefault="00255E27" w:rsidP="000A3B35">
      <w:pPr>
        <w:rPr>
          <w:lang w:val="es-CO"/>
        </w:rPr>
      </w:pPr>
      <w:r>
        <w:rPr>
          <w:lang w:val="es-CO"/>
        </w:rPr>
        <w:t xml:space="preserve"> </w:t>
      </w:r>
    </w:p>
    <w:p w14:paraId="3F3D9E97" w14:textId="6B9C0C4E" w:rsidR="00255E27" w:rsidRDefault="00255E27" w:rsidP="000A3B35">
      <w:pPr>
        <w:rPr>
          <w:lang w:val="es-CO"/>
        </w:rPr>
      </w:pPr>
      <w:r w:rsidRPr="00255E27">
        <w:rPr>
          <w:b/>
          <w:lang w:val="es-CO"/>
        </w:rPr>
        <w:t>Etapa 4. Publicación de la información:</w:t>
      </w:r>
      <w:r w:rsidRPr="00255E27">
        <w:rPr>
          <w:lang w:val="es-CO"/>
        </w:rPr>
        <w:t xml:space="preserve"> Consiste en desarrollar el servicio web geográfico con los estándares establecidos </w:t>
      </w:r>
      <w:r w:rsidR="0043299A">
        <w:rPr>
          <w:lang w:val="es-CO"/>
        </w:rPr>
        <w:t>en el marco de este procedimiento.</w:t>
      </w:r>
    </w:p>
    <w:p w14:paraId="23B17961" w14:textId="77777777" w:rsidR="000A3B35" w:rsidRDefault="0043299A" w:rsidP="000A3B35">
      <w:pPr>
        <w:rPr>
          <w:lang w:val="es-CO"/>
        </w:rPr>
      </w:pPr>
      <w:r>
        <w:rPr>
          <w:lang w:val="es-CO"/>
        </w:rPr>
        <w:t>Para lo anterior y en caso de realizar publicación o centralización de información con entidades o terceros, es importante tener el soporte de la entrega de esta información, por ello se establece el formato Anexo 6.</w:t>
      </w:r>
    </w:p>
    <w:p w14:paraId="6E9EC2FC" w14:textId="6A8A328A" w:rsidR="0043299A" w:rsidRPr="000A3B35" w:rsidRDefault="0043299A" w:rsidP="000A3B35">
      <w:pPr>
        <w:keepNext/>
        <w:spacing w:before="240" w:after="120"/>
        <w:rPr>
          <w:rFonts w:cs="Arial"/>
          <w:color w:val="222222"/>
          <w:lang w:val="es-CO"/>
        </w:rPr>
      </w:pPr>
      <w:r w:rsidRPr="0043299A">
        <w:rPr>
          <w:noProof/>
          <w:lang w:val="es-CO" w:eastAsia="es-CO"/>
        </w:rPr>
        <w:lastRenderedPageBreak/>
        <w:drawing>
          <wp:inline distT="0" distB="0" distL="0" distR="0" wp14:anchorId="37B77E95" wp14:editId="1CF26C83">
            <wp:extent cx="5797296" cy="3593592"/>
            <wp:effectExtent l="19050" t="19050" r="13335" b="2603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94936" cy="3592129"/>
                    </a:xfrm>
                    <a:prstGeom prst="rect">
                      <a:avLst/>
                    </a:prstGeom>
                    <a:noFill/>
                    <a:ln w="3175">
                      <a:solidFill>
                        <a:schemeClr val="tx1"/>
                      </a:solidFill>
                    </a:ln>
                  </pic:spPr>
                </pic:pic>
              </a:graphicData>
            </a:graphic>
          </wp:inline>
        </w:drawing>
      </w:r>
    </w:p>
    <w:p w14:paraId="5BAB380E" w14:textId="7D58A258" w:rsidR="0043299A" w:rsidRDefault="0043299A" w:rsidP="0043299A">
      <w:pPr>
        <w:pStyle w:val="Descripcin"/>
        <w:jc w:val="left"/>
      </w:pPr>
      <w:r>
        <w:t xml:space="preserve">Figura </w:t>
      </w:r>
      <w:r>
        <w:fldChar w:fldCharType="begin"/>
      </w:r>
      <w:r>
        <w:instrText xml:space="preserve"> SEQ Figura \* ARABIC </w:instrText>
      </w:r>
      <w:r>
        <w:fldChar w:fldCharType="separate"/>
      </w:r>
      <w:r w:rsidR="005D7040">
        <w:rPr>
          <w:noProof/>
        </w:rPr>
        <w:t>10</w:t>
      </w:r>
      <w:r>
        <w:fldChar w:fldCharType="end"/>
      </w:r>
      <w:r>
        <w:t>. Anexo 6 Entrega y publicación de datos geográficos.</w:t>
      </w:r>
    </w:p>
    <w:p w14:paraId="052B07DA" w14:textId="35B7FE2D" w:rsidR="00B026C4" w:rsidRDefault="00B026C4">
      <w:pPr>
        <w:jc w:val="left"/>
        <w:rPr>
          <w:b/>
          <w:bCs/>
          <w:i/>
          <w:sz w:val="18"/>
          <w:szCs w:val="18"/>
        </w:rPr>
      </w:pPr>
      <w:r>
        <w:rPr>
          <w:b/>
          <w:bCs/>
          <w:i/>
          <w:sz w:val="18"/>
          <w:szCs w:val="18"/>
        </w:rPr>
        <w:br w:type="page"/>
      </w:r>
    </w:p>
    <w:p w14:paraId="522075A6" w14:textId="48DBAB25" w:rsidR="00593EC7" w:rsidRPr="00795CF7" w:rsidRDefault="00795CF7" w:rsidP="00795CF7">
      <w:pPr>
        <w:pStyle w:val="Prrafodelista"/>
        <w:numPr>
          <w:ilvl w:val="0"/>
          <w:numId w:val="48"/>
        </w:numPr>
        <w:shd w:val="clear" w:color="auto" w:fill="FFFFFF"/>
        <w:spacing w:after="120"/>
        <w:rPr>
          <w:rFonts w:cs="Arial"/>
          <w:b/>
          <w:color w:val="222222"/>
        </w:rPr>
      </w:pPr>
      <w:r>
        <w:rPr>
          <w:rFonts w:cs="Arial"/>
          <w:b/>
          <w:color w:val="222222"/>
        </w:rPr>
        <w:lastRenderedPageBreak/>
        <w:t xml:space="preserve"> </w:t>
      </w:r>
      <w:r w:rsidR="00593EC7" w:rsidRPr="00795CF7">
        <w:rPr>
          <w:rFonts w:cs="Arial"/>
          <w:b/>
          <w:color w:val="222222"/>
        </w:rPr>
        <w:t>ADMINISTRACIÓN DE LA INFORMACIÓN ESPACIAL EN LA ENTIDAD</w:t>
      </w:r>
    </w:p>
    <w:p w14:paraId="197B9CEE" w14:textId="0D56B99A" w:rsidR="000A3B35" w:rsidRPr="000A3B35" w:rsidRDefault="00593EC7" w:rsidP="000A3B35">
      <w:pPr>
        <w:pStyle w:val="Prrafodelista"/>
        <w:shd w:val="clear" w:color="auto" w:fill="FFFFFF"/>
        <w:spacing w:after="120"/>
        <w:ind w:left="780"/>
        <w:rPr>
          <w:rFonts w:cs="Arial"/>
          <w:b/>
          <w:color w:val="222222"/>
        </w:rPr>
      </w:pPr>
      <w:r w:rsidRPr="00B026C4">
        <w:rPr>
          <w:rFonts w:cs="Arial"/>
          <w:b/>
          <w:color w:val="222222"/>
        </w:rPr>
        <w:t xml:space="preserve"> </w:t>
      </w:r>
      <w:r w:rsidR="009A3BB6" w:rsidRPr="00B026C4">
        <w:rPr>
          <w:rFonts w:cs="Arial"/>
          <w:b/>
          <w:color w:val="222222"/>
        </w:rPr>
        <w:t>DEPENDENCIA A CARGO</w:t>
      </w:r>
    </w:p>
    <w:p w14:paraId="47EE3F7A" w14:textId="1A060277" w:rsidR="00805731" w:rsidRDefault="00593EC7" w:rsidP="00262EDA">
      <w:pPr>
        <w:shd w:val="clear" w:color="auto" w:fill="FFFFFF"/>
        <w:spacing w:before="240" w:after="120"/>
        <w:rPr>
          <w:rFonts w:cs="Arial"/>
          <w:color w:val="222222"/>
        </w:rPr>
      </w:pPr>
      <w:r w:rsidRPr="00593EC7">
        <w:rPr>
          <w:rFonts w:cs="Arial"/>
          <w:color w:val="222222"/>
        </w:rPr>
        <w:t>Para efectos de asegurar la integridad y debida gestión de la información espacial y que esta</w:t>
      </w:r>
      <w:r>
        <w:rPr>
          <w:rFonts w:cs="Arial"/>
          <w:color w:val="222222"/>
        </w:rPr>
        <w:t xml:space="preserve"> </w:t>
      </w:r>
      <w:r w:rsidR="000A3B35">
        <w:rPr>
          <w:rFonts w:cs="Arial"/>
          <w:color w:val="222222"/>
        </w:rPr>
        <w:t xml:space="preserve">se mantenga en el tiempo, </w:t>
      </w:r>
      <w:r w:rsidRPr="00593EC7">
        <w:rPr>
          <w:rFonts w:cs="Arial"/>
          <w:color w:val="222222"/>
        </w:rPr>
        <w:t xml:space="preserve">la dependencia </w:t>
      </w:r>
      <w:r w:rsidRPr="009A3BB6">
        <w:rPr>
          <w:rFonts w:cs="Arial"/>
          <w:color w:val="222222"/>
        </w:rPr>
        <w:t>a cargo</w:t>
      </w:r>
      <w:r w:rsidRPr="00593EC7">
        <w:rPr>
          <w:rFonts w:cs="Arial"/>
          <w:color w:val="222222"/>
        </w:rPr>
        <w:t xml:space="preserve"> de </w:t>
      </w:r>
      <w:r>
        <w:rPr>
          <w:rFonts w:cs="Arial"/>
          <w:color w:val="222222"/>
        </w:rPr>
        <w:t xml:space="preserve">asegurar la </w:t>
      </w:r>
      <w:r w:rsidRPr="00593EC7">
        <w:rPr>
          <w:rFonts w:cs="Arial"/>
          <w:color w:val="222222"/>
        </w:rPr>
        <w:t>administración</w:t>
      </w:r>
      <w:r>
        <w:rPr>
          <w:rFonts w:cs="Arial"/>
          <w:color w:val="222222"/>
        </w:rPr>
        <w:t>, mantener</w:t>
      </w:r>
      <w:r w:rsidRPr="009A3BB6">
        <w:rPr>
          <w:rFonts w:cs="Arial"/>
          <w:color w:val="222222"/>
        </w:rPr>
        <w:t xml:space="preserve"> </w:t>
      </w:r>
      <w:r>
        <w:rPr>
          <w:rFonts w:cs="Arial"/>
          <w:color w:val="222222"/>
        </w:rPr>
        <w:t>el</w:t>
      </w:r>
      <w:r w:rsidRPr="00593EC7">
        <w:rPr>
          <w:rFonts w:cs="Arial"/>
          <w:color w:val="222222"/>
        </w:rPr>
        <w:t xml:space="preserve"> control y</w:t>
      </w:r>
      <w:r>
        <w:rPr>
          <w:rFonts w:cs="Arial"/>
          <w:color w:val="222222"/>
        </w:rPr>
        <w:t xml:space="preserve"> verificar </w:t>
      </w:r>
      <w:r w:rsidRPr="00593EC7">
        <w:rPr>
          <w:rFonts w:cs="Arial"/>
          <w:color w:val="222222"/>
        </w:rPr>
        <w:t xml:space="preserve">seguimiento </w:t>
      </w:r>
      <w:r>
        <w:rPr>
          <w:rFonts w:cs="Arial"/>
          <w:color w:val="222222"/>
        </w:rPr>
        <w:t xml:space="preserve">y </w:t>
      </w:r>
      <w:r w:rsidRPr="009A3BB6">
        <w:rPr>
          <w:rFonts w:cs="Arial"/>
          <w:color w:val="222222"/>
        </w:rPr>
        <w:t xml:space="preserve">cumplimiento </w:t>
      </w:r>
      <w:r w:rsidRPr="00593EC7">
        <w:rPr>
          <w:rFonts w:cs="Arial"/>
          <w:color w:val="222222"/>
        </w:rPr>
        <w:t xml:space="preserve">de la misma, </w:t>
      </w:r>
      <w:r w:rsidR="009A3BB6" w:rsidRPr="009A3BB6">
        <w:rPr>
          <w:rFonts w:cs="Arial"/>
          <w:color w:val="222222"/>
        </w:rPr>
        <w:t xml:space="preserve">será la Oficina Asesora de Planeación. Para realizar esta labor se apoyará en </w:t>
      </w:r>
      <w:r w:rsidRPr="00593EC7">
        <w:rPr>
          <w:rFonts w:cs="Arial"/>
          <w:color w:val="222222"/>
        </w:rPr>
        <w:t>el</w:t>
      </w:r>
      <w:r>
        <w:rPr>
          <w:rFonts w:cs="Arial"/>
          <w:color w:val="222222"/>
        </w:rPr>
        <w:t xml:space="preserve"> área</w:t>
      </w:r>
      <w:r w:rsidRPr="00593EC7">
        <w:rPr>
          <w:rFonts w:cs="Arial"/>
          <w:color w:val="222222"/>
        </w:rPr>
        <w:t xml:space="preserve"> Sistemas </w:t>
      </w:r>
      <w:r>
        <w:rPr>
          <w:rFonts w:cs="Arial"/>
          <w:color w:val="222222"/>
        </w:rPr>
        <w:t>de Información Geográfico (SIG) y /o</w:t>
      </w:r>
      <w:r w:rsidRPr="00593EC7">
        <w:rPr>
          <w:rFonts w:cs="Arial"/>
          <w:color w:val="222222"/>
        </w:rPr>
        <w:t xml:space="preserve"> </w:t>
      </w:r>
      <w:r w:rsidR="009A3BB6" w:rsidRPr="009A3BB6">
        <w:rPr>
          <w:rFonts w:cs="Arial"/>
          <w:color w:val="222222"/>
        </w:rPr>
        <w:t>las dependencias - profesionales que puedan asumir la gestión y manejo de la información geográfica.</w:t>
      </w:r>
    </w:p>
    <w:p w14:paraId="38FE9282" w14:textId="2AEBF8EF" w:rsidR="00F614A6" w:rsidRDefault="009A3BB6" w:rsidP="000A3B35">
      <w:pPr>
        <w:shd w:val="clear" w:color="auto" w:fill="FFFFFF"/>
        <w:spacing w:after="120"/>
        <w:jc w:val="center"/>
      </w:pPr>
      <w:r w:rsidRPr="009A3BB6">
        <w:rPr>
          <w:rFonts w:cs="Arial"/>
          <w:noProof/>
          <w:color w:val="222222"/>
          <w:lang w:val="es-CO" w:eastAsia="es-CO"/>
        </w:rPr>
        <w:drawing>
          <wp:inline distT="0" distB="0" distL="0" distR="0" wp14:anchorId="0F748234" wp14:editId="059614FB">
            <wp:extent cx="4054542" cy="4037059"/>
            <wp:effectExtent l="38100" t="38100" r="98425" b="97155"/>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54542" cy="4037059"/>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9B9AA63" w14:textId="531B0569" w:rsidR="000A3B35" w:rsidRPr="009A3BB6" w:rsidRDefault="00F614A6" w:rsidP="000A3B35">
      <w:pPr>
        <w:pStyle w:val="Descripcin"/>
        <w:jc w:val="center"/>
        <w:rPr>
          <w:rFonts w:cs="Arial"/>
          <w:color w:val="222222"/>
        </w:rPr>
      </w:pPr>
      <w:r>
        <w:t xml:space="preserve">Figura </w:t>
      </w:r>
      <w:r>
        <w:fldChar w:fldCharType="begin"/>
      </w:r>
      <w:r>
        <w:instrText xml:space="preserve"> SEQ Figura \* ARABIC </w:instrText>
      </w:r>
      <w:r>
        <w:fldChar w:fldCharType="separate"/>
      </w:r>
      <w:r w:rsidR="005D7040">
        <w:rPr>
          <w:noProof/>
        </w:rPr>
        <w:t>11</w:t>
      </w:r>
      <w:r>
        <w:fldChar w:fldCharType="end"/>
      </w:r>
      <w:r w:rsidR="009E4ADE">
        <w:t>. Organigrama</w:t>
      </w:r>
      <w:r w:rsidR="00E34194">
        <w:t xml:space="preserve"> </w:t>
      </w:r>
      <w:r w:rsidR="009E4ADE">
        <w:t xml:space="preserve">de </w:t>
      </w:r>
      <w:r w:rsidR="00E34194">
        <w:t>la Corporación.</w:t>
      </w:r>
    </w:p>
    <w:sectPr w:rsidR="000A3B35" w:rsidRPr="009A3BB6" w:rsidSect="00EF2B40">
      <w:pgSz w:w="12240" w:h="15840" w:code="1"/>
      <w:pgMar w:top="1701" w:right="1134" w:bottom="1701" w:left="2268" w:header="1134" w:footer="176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3E1D4" w14:textId="77777777" w:rsidR="00577B2D" w:rsidRDefault="00577B2D">
      <w:r>
        <w:separator/>
      </w:r>
    </w:p>
  </w:endnote>
  <w:endnote w:type="continuationSeparator" w:id="0">
    <w:p w14:paraId="67376DE3" w14:textId="77777777" w:rsidR="00577B2D" w:rsidRDefault="00577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62CBB" w14:textId="77777777" w:rsidR="00752E0D" w:rsidRDefault="00752E0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96C5A" w14:textId="77777777" w:rsidR="00E87BEF" w:rsidRDefault="00E87BEF" w:rsidP="00AC219C">
    <w:pPr>
      <w:pStyle w:val="Piedepgina"/>
      <w:jc w:val="right"/>
      <w:rPr>
        <w:rFonts w:cs="Arial"/>
        <w:sz w:val="18"/>
        <w:szCs w:val="18"/>
        <w:lang w:val="es-CO"/>
      </w:rPr>
    </w:pPr>
  </w:p>
  <w:p w14:paraId="724E84E5" w14:textId="77777777" w:rsidR="00E87BEF" w:rsidRPr="00FF7192" w:rsidRDefault="00E87BEF" w:rsidP="00AC219C">
    <w:pPr>
      <w:pStyle w:val="Piedepgina"/>
      <w:jc w:val="right"/>
      <w:rPr>
        <w:rFonts w:cs="Arial"/>
        <w:sz w:val="18"/>
        <w:szCs w:val="18"/>
        <w:lang w:val="en-US"/>
      </w:rPr>
    </w:pPr>
  </w:p>
  <w:p w14:paraId="494D3AFA" w14:textId="77777777" w:rsidR="00E87BEF" w:rsidRDefault="00E87BEF" w:rsidP="001E3154">
    <w:pPr>
      <w:pStyle w:val="Piedepgina"/>
      <w:spacing w:line="200" w:lineRule="atLeast"/>
      <w:jc w:val="center"/>
      <w:rPr>
        <w:rFonts w:cs="Arial"/>
        <w:b/>
        <w:bCs/>
        <w:i/>
        <w:color w:val="333333"/>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FEC2" w14:textId="77777777" w:rsidR="00752E0D" w:rsidRDefault="00752E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97E54" w14:textId="77777777" w:rsidR="00577B2D" w:rsidRDefault="00577B2D">
      <w:r>
        <w:separator/>
      </w:r>
    </w:p>
  </w:footnote>
  <w:footnote w:type="continuationSeparator" w:id="0">
    <w:p w14:paraId="73EB13C3" w14:textId="77777777" w:rsidR="00577B2D" w:rsidRDefault="00577B2D">
      <w:r>
        <w:continuationSeparator/>
      </w:r>
    </w:p>
  </w:footnote>
  <w:footnote w:id="1">
    <w:p w14:paraId="7218F930" w14:textId="15526235" w:rsidR="000348EB" w:rsidRPr="000348EB" w:rsidRDefault="000348EB">
      <w:pPr>
        <w:pStyle w:val="Textonotapie"/>
        <w:rPr>
          <w:lang w:val="es-CO"/>
        </w:rPr>
      </w:pPr>
      <w:r>
        <w:rPr>
          <w:rStyle w:val="Refdenotaalpie"/>
        </w:rPr>
        <w:footnoteRef/>
      </w:r>
      <w:r>
        <w:t xml:space="preserve"> </w:t>
      </w:r>
      <w:r w:rsidRPr="000348EB">
        <w:t>Ariza, Fco Javier. Calidad en la producción cartográfica. Año 2002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D4B5A" w14:textId="77777777" w:rsidR="00752E0D" w:rsidRDefault="00752E0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5528"/>
      <w:gridCol w:w="2551"/>
    </w:tblGrid>
    <w:tr w:rsidR="00C166D3" w14:paraId="3FD1EC49" w14:textId="77777777" w:rsidTr="00F97CC8">
      <w:trPr>
        <w:trHeight w:val="416"/>
      </w:trPr>
      <w:tc>
        <w:tcPr>
          <w:tcW w:w="2269" w:type="dxa"/>
          <w:vMerge w:val="restart"/>
          <w:tcBorders>
            <w:bottom w:val="single" w:sz="4" w:space="0" w:color="000000"/>
          </w:tcBorders>
        </w:tcPr>
        <w:p w14:paraId="7EB3D855" w14:textId="08FA9E22" w:rsidR="00896950" w:rsidRPr="00896950" w:rsidRDefault="009A3BB6" w:rsidP="00896950">
          <w:pPr>
            <w:rPr>
              <w:rFonts w:cs="Arial"/>
            </w:rPr>
          </w:pPr>
          <w:r>
            <w:rPr>
              <w:noProof/>
              <w:lang w:val="es-CO" w:eastAsia="es-CO"/>
            </w:rPr>
            <w:drawing>
              <wp:anchor distT="0" distB="0" distL="114300" distR="114300" simplePos="0" relativeHeight="251657728" behindDoc="0" locked="0" layoutInCell="1" allowOverlap="1" wp14:anchorId="53AE2587" wp14:editId="2B377119">
                <wp:simplePos x="0" y="0"/>
                <wp:positionH relativeFrom="column">
                  <wp:posOffset>-12065</wp:posOffset>
                </wp:positionH>
                <wp:positionV relativeFrom="paragraph">
                  <wp:posOffset>114935</wp:posOffset>
                </wp:positionV>
                <wp:extent cx="1211580" cy="701040"/>
                <wp:effectExtent l="0" t="0" r="0" b="0"/>
                <wp:wrapSquare wrapText="bothSides"/>
                <wp:docPr id="1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580" cy="7010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528" w:type="dxa"/>
          <w:vMerge w:val="restart"/>
          <w:tcBorders>
            <w:bottom w:val="single" w:sz="4" w:space="0" w:color="000000"/>
          </w:tcBorders>
        </w:tcPr>
        <w:p w14:paraId="547F251F" w14:textId="77777777" w:rsidR="00C166D3" w:rsidRPr="000E6762" w:rsidRDefault="00C166D3" w:rsidP="005B73DB">
          <w:pPr>
            <w:rPr>
              <w:rFonts w:cs="Arial"/>
              <w:b/>
              <w:sz w:val="18"/>
              <w:szCs w:val="20"/>
            </w:rPr>
          </w:pPr>
        </w:p>
        <w:p w14:paraId="7D3BE2C0" w14:textId="7C5670DE" w:rsidR="009A3BB6" w:rsidRPr="009A3BB6" w:rsidRDefault="009A3BB6" w:rsidP="009A3BB6">
          <w:pPr>
            <w:pStyle w:val="Encabezado"/>
            <w:jc w:val="center"/>
            <w:rPr>
              <w:rFonts w:cs="Arial"/>
              <w:b/>
              <w:sz w:val="18"/>
              <w:szCs w:val="20"/>
            </w:rPr>
          </w:pPr>
          <w:r>
            <w:rPr>
              <w:rFonts w:cs="Arial"/>
              <w:b/>
              <w:sz w:val="18"/>
              <w:szCs w:val="20"/>
            </w:rPr>
            <w:t xml:space="preserve">ANEXO </w:t>
          </w:r>
          <w:r w:rsidR="00F03991">
            <w:rPr>
              <w:rFonts w:cs="Arial"/>
              <w:b/>
              <w:sz w:val="18"/>
              <w:szCs w:val="20"/>
            </w:rPr>
            <w:t>3</w:t>
          </w:r>
          <w:r>
            <w:rPr>
              <w:rFonts w:cs="Arial"/>
              <w:b/>
              <w:sz w:val="18"/>
              <w:szCs w:val="20"/>
            </w:rPr>
            <w:t xml:space="preserve">. </w:t>
          </w:r>
          <w:r w:rsidR="004F042F">
            <w:rPr>
              <w:rFonts w:cs="Arial"/>
              <w:b/>
              <w:sz w:val="18"/>
              <w:szCs w:val="20"/>
            </w:rPr>
            <w:t xml:space="preserve">INSTRUCTIVO O </w:t>
          </w:r>
          <w:r w:rsidRPr="009A3BB6">
            <w:rPr>
              <w:rFonts w:cs="Arial"/>
              <w:b/>
              <w:sz w:val="18"/>
              <w:szCs w:val="20"/>
            </w:rPr>
            <w:t>DOCUMENTO TÉCNICO</w:t>
          </w:r>
        </w:p>
        <w:p w14:paraId="2CBFF400" w14:textId="2B9E0C9F" w:rsidR="00C166D3" w:rsidRPr="000E6762" w:rsidRDefault="009A3BB6" w:rsidP="009A3BB6">
          <w:pPr>
            <w:pStyle w:val="Encabezado"/>
            <w:jc w:val="center"/>
            <w:rPr>
              <w:rFonts w:cs="Arial"/>
              <w:b/>
              <w:sz w:val="18"/>
              <w:szCs w:val="20"/>
            </w:rPr>
          </w:pPr>
          <w:r w:rsidRPr="009A3BB6">
            <w:rPr>
              <w:rFonts w:cs="Arial"/>
              <w:b/>
              <w:sz w:val="18"/>
              <w:szCs w:val="20"/>
            </w:rPr>
            <w:t>ORGANIZACIÓN Y ESTANDARIZACIÓN DE LA INFORMACIÓN GEOGRÁFICA DE LA CORPORACIÓN CDA</w:t>
          </w:r>
        </w:p>
      </w:tc>
      <w:tc>
        <w:tcPr>
          <w:tcW w:w="2551" w:type="dxa"/>
          <w:tcBorders>
            <w:bottom w:val="single" w:sz="4" w:space="0" w:color="000000"/>
          </w:tcBorders>
        </w:tcPr>
        <w:p w14:paraId="6B0BEF6D" w14:textId="77777777" w:rsidR="00F97CC8" w:rsidRDefault="00F97CC8" w:rsidP="00F97CC8">
          <w:pPr>
            <w:pStyle w:val="Encabezado"/>
            <w:rPr>
              <w:rFonts w:cs="Arial"/>
              <w:b/>
              <w:sz w:val="18"/>
              <w:szCs w:val="20"/>
            </w:rPr>
          </w:pPr>
        </w:p>
        <w:p w14:paraId="7D7936C1" w14:textId="648F5DBC" w:rsidR="00F97CC8" w:rsidRPr="00F97CC8" w:rsidRDefault="00F97CC8" w:rsidP="00F97CC8">
          <w:pPr>
            <w:pStyle w:val="Encabezado"/>
            <w:jc w:val="center"/>
            <w:rPr>
              <w:rFonts w:cs="Arial"/>
              <w:b/>
              <w:sz w:val="18"/>
              <w:szCs w:val="20"/>
            </w:rPr>
          </w:pPr>
          <w:r w:rsidRPr="00F97CC8">
            <w:rPr>
              <w:rFonts w:cs="Arial"/>
              <w:b/>
              <w:sz w:val="18"/>
              <w:szCs w:val="20"/>
            </w:rPr>
            <w:t>SIGI – CDA</w:t>
          </w:r>
        </w:p>
        <w:p w14:paraId="3B8D891D" w14:textId="3655DDD2" w:rsidR="006659ED" w:rsidRPr="006659ED" w:rsidRDefault="006659ED" w:rsidP="00A51BA1">
          <w:pPr>
            <w:rPr>
              <w:rFonts w:cs="Arial"/>
              <w:sz w:val="14"/>
              <w:szCs w:val="14"/>
            </w:rPr>
          </w:pPr>
        </w:p>
      </w:tc>
    </w:tr>
    <w:tr w:rsidR="00C166D3" w14:paraId="3AD0349E" w14:textId="77777777" w:rsidTr="00F97CC8">
      <w:trPr>
        <w:trHeight w:val="264"/>
      </w:trPr>
      <w:tc>
        <w:tcPr>
          <w:tcW w:w="2269" w:type="dxa"/>
          <w:vMerge/>
        </w:tcPr>
        <w:p w14:paraId="736282AF" w14:textId="77777777" w:rsidR="00C166D3" w:rsidRPr="000D2AB6" w:rsidRDefault="00C166D3" w:rsidP="005B73DB">
          <w:pPr>
            <w:rPr>
              <w:rFonts w:cs="Arial"/>
              <w:b/>
            </w:rPr>
          </w:pPr>
        </w:p>
      </w:tc>
      <w:tc>
        <w:tcPr>
          <w:tcW w:w="5528" w:type="dxa"/>
          <w:vMerge/>
        </w:tcPr>
        <w:p w14:paraId="253C6F6F" w14:textId="77777777" w:rsidR="00C166D3" w:rsidRPr="00C40A7A" w:rsidRDefault="00C166D3" w:rsidP="005B73DB">
          <w:pPr>
            <w:rPr>
              <w:rFonts w:cs="Arial"/>
              <w:b/>
              <w:sz w:val="20"/>
              <w:szCs w:val="20"/>
            </w:rPr>
          </w:pPr>
        </w:p>
      </w:tc>
      <w:tc>
        <w:tcPr>
          <w:tcW w:w="2551" w:type="dxa"/>
        </w:tcPr>
        <w:p w14:paraId="1A8BB28B" w14:textId="77777777" w:rsidR="000E6762" w:rsidRPr="000E6762" w:rsidRDefault="000E6762" w:rsidP="00EF2B40">
          <w:pPr>
            <w:rPr>
              <w:rFonts w:cs="Arial"/>
              <w:b/>
              <w:sz w:val="8"/>
              <w:szCs w:val="14"/>
            </w:rPr>
          </w:pPr>
        </w:p>
        <w:p w14:paraId="7C4D4154" w14:textId="5989241E" w:rsidR="00C166D3" w:rsidRPr="00C40A7A" w:rsidRDefault="00C166D3" w:rsidP="00EF2B40">
          <w:pPr>
            <w:rPr>
              <w:rFonts w:cs="Arial"/>
              <w:b/>
              <w:sz w:val="14"/>
              <w:szCs w:val="14"/>
            </w:rPr>
          </w:pPr>
          <w:r w:rsidRPr="00C40A7A">
            <w:rPr>
              <w:rFonts w:cs="Arial"/>
              <w:b/>
              <w:sz w:val="14"/>
              <w:szCs w:val="14"/>
            </w:rPr>
            <w:t>FECHA:</w:t>
          </w:r>
          <w:r w:rsidR="00A01612">
            <w:rPr>
              <w:rFonts w:cs="Arial"/>
              <w:b/>
              <w:sz w:val="14"/>
              <w:szCs w:val="14"/>
            </w:rPr>
            <w:t xml:space="preserve"> </w:t>
          </w:r>
          <w:r w:rsidR="00F97CC8" w:rsidRPr="00F97CC8">
            <w:rPr>
              <w:rFonts w:cs="Arial"/>
              <w:b/>
              <w:sz w:val="14"/>
              <w:szCs w:val="14"/>
            </w:rPr>
            <w:t xml:space="preserve">02 de </w:t>
          </w:r>
          <w:proofErr w:type="gramStart"/>
          <w:r w:rsidR="00F97CC8" w:rsidRPr="00F97CC8">
            <w:rPr>
              <w:rFonts w:cs="Arial"/>
              <w:b/>
              <w:sz w:val="14"/>
              <w:szCs w:val="14"/>
            </w:rPr>
            <w:t>Febrero</w:t>
          </w:r>
          <w:proofErr w:type="gramEnd"/>
          <w:r w:rsidR="00F97CC8" w:rsidRPr="00F97CC8">
            <w:rPr>
              <w:rFonts w:cs="Arial"/>
              <w:b/>
              <w:sz w:val="14"/>
              <w:szCs w:val="14"/>
            </w:rPr>
            <w:t xml:space="preserve"> de 2026</w:t>
          </w:r>
        </w:p>
      </w:tc>
    </w:tr>
    <w:tr w:rsidR="00C166D3" w14:paraId="0092F099" w14:textId="77777777" w:rsidTr="00F97CC8">
      <w:trPr>
        <w:trHeight w:val="271"/>
      </w:trPr>
      <w:tc>
        <w:tcPr>
          <w:tcW w:w="2269" w:type="dxa"/>
          <w:vMerge/>
        </w:tcPr>
        <w:p w14:paraId="607F6A09" w14:textId="77777777" w:rsidR="00C166D3" w:rsidRPr="000D2AB6" w:rsidRDefault="00C166D3" w:rsidP="005B73DB">
          <w:pPr>
            <w:rPr>
              <w:rFonts w:cs="Arial"/>
              <w:b/>
            </w:rPr>
          </w:pPr>
        </w:p>
      </w:tc>
      <w:tc>
        <w:tcPr>
          <w:tcW w:w="5528" w:type="dxa"/>
          <w:vMerge w:val="restart"/>
        </w:tcPr>
        <w:p w14:paraId="1313D6E7" w14:textId="77777777" w:rsidR="00C166D3" w:rsidRPr="00D73DDF" w:rsidRDefault="00C166D3" w:rsidP="005B73DB">
          <w:pPr>
            <w:pStyle w:val="Encabezado"/>
            <w:jc w:val="center"/>
            <w:rPr>
              <w:rFonts w:cs="Arial"/>
              <w:b/>
              <w:color w:val="000000"/>
              <w:sz w:val="14"/>
              <w:szCs w:val="20"/>
            </w:rPr>
          </w:pPr>
        </w:p>
        <w:p w14:paraId="7B282A84" w14:textId="5313BCB7" w:rsidR="00C166D3" w:rsidRPr="00C40A7A" w:rsidRDefault="00C166D3" w:rsidP="005B73DB">
          <w:pPr>
            <w:pStyle w:val="Encabezado"/>
            <w:jc w:val="center"/>
            <w:rPr>
              <w:rFonts w:cs="Arial"/>
              <w:b/>
              <w:color w:val="000000"/>
              <w:sz w:val="20"/>
              <w:szCs w:val="20"/>
            </w:rPr>
          </w:pPr>
          <w:r w:rsidRPr="000E6762">
            <w:rPr>
              <w:rFonts w:cs="Arial"/>
              <w:b/>
              <w:color w:val="000000"/>
              <w:sz w:val="16"/>
              <w:szCs w:val="20"/>
            </w:rPr>
            <w:t>PROCEDIMIENTO:</w:t>
          </w:r>
          <w:r w:rsidRPr="000E6762">
            <w:rPr>
              <w:rFonts w:cs="Arial"/>
              <w:sz w:val="16"/>
              <w:szCs w:val="20"/>
            </w:rPr>
            <w:t xml:space="preserve"> </w:t>
          </w:r>
          <w:r w:rsidR="009A3BB6" w:rsidRPr="009A3BB6">
            <w:rPr>
              <w:rFonts w:cs="Arial"/>
              <w:b/>
              <w:bCs/>
              <w:sz w:val="16"/>
              <w:szCs w:val="20"/>
            </w:rPr>
            <w:t>CAPTURA, MARCACIÓN Y ALMACENAMIENTO DE INFORMACIÓN ESPACIAL</w:t>
          </w:r>
        </w:p>
      </w:tc>
      <w:tc>
        <w:tcPr>
          <w:tcW w:w="2551" w:type="dxa"/>
        </w:tcPr>
        <w:p w14:paraId="4EF3F88C" w14:textId="2EC9F04F" w:rsidR="00C166D3" w:rsidRPr="00C40A7A" w:rsidRDefault="00C166D3" w:rsidP="005B73DB">
          <w:pPr>
            <w:rPr>
              <w:rFonts w:cs="Arial"/>
              <w:b/>
              <w:sz w:val="14"/>
              <w:szCs w:val="14"/>
            </w:rPr>
          </w:pPr>
          <w:r w:rsidRPr="00C40A7A">
            <w:rPr>
              <w:rFonts w:cs="Arial"/>
              <w:b/>
              <w:sz w:val="14"/>
              <w:szCs w:val="14"/>
            </w:rPr>
            <w:t>CÓDIGO:</w:t>
          </w:r>
          <w:r w:rsidRPr="00C40A7A">
            <w:rPr>
              <w:b/>
              <w:sz w:val="14"/>
              <w:szCs w:val="14"/>
            </w:rPr>
            <w:t xml:space="preserve"> </w:t>
          </w:r>
          <w:r w:rsidR="004F042F" w:rsidRPr="004F042F">
            <w:rPr>
              <w:b/>
              <w:sz w:val="14"/>
              <w:szCs w:val="14"/>
            </w:rPr>
            <w:t>EDE-CP-01-PR-04- IN-01</w:t>
          </w:r>
        </w:p>
      </w:tc>
    </w:tr>
    <w:tr w:rsidR="00C166D3" w14:paraId="73DB3022" w14:textId="77777777" w:rsidTr="00F97CC8">
      <w:trPr>
        <w:trHeight w:val="425"/>
      </w:trPr>
      <w:tc>
        <w:tcPr>
          <w:tcW w:w="2269" w:type="dxa"/>
          <w:vMerge/>
        </w:tcPr>
        <w:p w14:paraId="2024D9FA" w14:textId="77777777" w:rsidR="00C166D3" w:rsidRPr="000D2AB6" w:rsidRDefault="00C166D3" w:rsidP="005B73DB">
          <w:pPr>
            <w:rPr>
              <w:rFonts w:cs="Arial"/>
              <w:b/>
            </w:rPr>
          </w:pPr>
        </w:p>
      </w:tc>
      <w:tc>
        <w:tcPr>
          <w:tcW w:w="5528" w:type="dxa"/>
          <w:vMerge/>
        </w:tcPr>
        <w:p w14:paraId="40CB0EBC" w14:textId="77777777" w:rsidR="00C166D3" w:rsidRPr="00580CB5" w:rsidRDefault="00C166D3" w:rsidP="005B73DB">
          <w:pPr>
            <w:rPr>
              <w:rFonts w:cs="Arial"/>
              <w:b/>
              <w:sz w:val="22"/>
              <w:szCs w:val="22"/>
            </w:rPr>
          </w:pPr>
        </w:p>
      </w:tc>
      <w:tc>
        <w:tcPr>
          <w:tcW w:w="2551" w:type="dxa"/>
        </w:tcPr>
        <w:p w14:paraId="49010924" w14:textId="77777777" w:rsidR="00D73DDF" w:rsidRPr="00D73DDF" w:rsidRDefault="00D73DDF" w:rsidP="005B73DB">
          <w:pPr>
            <w:rPr>
              <w:rFonts w:cs="Arial"/>
              <w:b/>
              <w:sz w:val="8"/>
              <w:szCs w:val="14"/>
            </w:rPr>
          </w:pPr>
        </w:p>
        <w:p w14:paraId="47C88D22" w14:textId="0CF6CB6E" w:rsidR="00C166D3" w:rsidRPr="00C40A7A" w:rsidRDefault="00A51BA1" w:rsidP="00A51BA1">
          <w:pPr>
            <w:rPr>
              <w:rFonts w:cs="Arial"/>
              <w:b/>
              <w:sz w:val="14"/>
              <w:szCs w:val="14"/>
            </w:rPr>
          </w:pPr>
          <w:r w:rsidRPr="00C40A7A">
            <w:rPr>
              <w:rFonts w:cs="Arial"/>
              <w:b/>
              <w:sz w:val="14"/>
              <w:szCs w:val="14"/>
            </w:rPr>
            <w:t>VERSIÓN:</w:t>
          </w:r>
          <w:r w:rsidR="00C166D3" w:rsidRPr="00C40A7A">
            <w:rPr>
              <w:rFonts w:cs="Arial"/>
              <w:b/>
              <w:sz w:val="14"/>
              <w:szCs w:val="14"/>
            </w:rPr>
            <w:t xml:space="preserve"> </w:t>
          </w:r>
          <w:r w:rsidR="00F97CC8">
            <w:rPr>
              <w:rFonts w:cs="Arial"/>
              <w:b/>
              <w:sz w:val="14"/>
              <w:szCs w:val="14"/>
            </w:rPr>
            <w:t>2</w:t>
          </w:r>
        </w:p>
      </w:tc>
    </w:tr>
  </w:tbl>
  <w:p w14:paraId="3882F022" w14:textId="77777777" w:rsidR="002808EA" w:rsidRPr="00CD331C" w:rsidRDefault="002808EA" w:rsidP="00295AFA">
    <w:pPr>
      <w:pStyle w:val="Encabezado"/>
      <w:rPr>
        <w:color w:val="000000"/>
      </w:rPr>
    </w:pPr>
  </w:p>
  <w:p w14:paraId="124308F1" w14:textId="77777777" w:rsidR="00E87BEF" w:rsidRPr="00A131EA" w:rsidRDefault="00E87BEF" w:rsidP="008911AD">
    <w:pPr>
      <w:pStyle w:val="Encabezado"/>
      <w:tabs>
        <w:tab w:val="center" w:pos="1843"/>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764D7" w14:textId="77777777" w:rsidR="00752E0D" w:rsidRDefault="00752E0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89C"/>
    <w:multiLevelType w:val="hybridMultilevel"/>
    <w:tmpl w:val="03A2B1F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53906F1"/>
    <w:multiLevelType w:val="hybridMultilevel"/>
    <w:tmpl w:val="7EFCFB8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A52529"/>
    <w:multiLevelType w:val="hybridMultilevel"/>
    <w:tmpl w:val="7F6CE1E4"/>
    <w:lvl w:ilvl="0" w:tplc="240A000D">
      <w:start w:val="1"/>
      <w:numFmt w:val="bullet"/>
      <w:lvlText w:val=""/>
      <w:lvlJc w:val="left"/>
      <w:pPr>
        <w:ind w:left="1473" w:hanging="360"/>
      </w:pPr>
      <w:rPr>
        <w:rFonts w:ascii="Wingdings" w:hAnsi="Wingdings" w:hint="default"/>
      </w:rPr>
    </w:lvl>
    <w:lvl w:ilvl="1" w:tplc="240A0003" w:tentative="1">
      <w:start w:val="1"/>
      <w:numFmt w:val="bullet"/>
      <w:lvlText w:val="o"/>
      <w:lvlJc w:val="left"/>
      <w:pPr>
        <w:ind w:left="2193" w:hanging="360"/>
      </w:pPr>
      <w:rPr>
        <w:rFonts w:ascii="Courier New" w:hAnsi="Courier New" w:cs="Courier New" w:hint="default"/>
      </w:rPr>
    </w:lvl>
    <w:lvl w:ilvl="2" w:tplc="240A0005" w:tentative="1">
      <w:start w:val="1"/>
      <w:numFmt w:val="bullet"/>
      <w:lvlText w:val=""/>
      <w:lvlJc w:val="left"/>
      <w:pPr>
        <w:ind w:left="2913" w:hanging="360"/>
      </w:pPr>
      <w:rPr>
        <w:rFonts w:ascii="Wingdings" w:hAnsi="Wingdings" w:hint="default"/>
      </w:rPr>
    </w:lvl>
    <w:lvl w:ilvl="3" w:tplc="240A0001" w:tentative="1">
      <w:start w:val="1"/>
      <w:numFmt w:val="bullet"/>
      <w:lvlText w:val=""/>
      <w:lvlJc w:val="left"/>
      <w:pPr>
        <w:ind w:left="3633" w:hanging="360"/>
      </w:pPr>
      <w:rPr>
        <w:rFonts w:ascii="Symbol" w:hAnsi="Symbol" w:hint="default"/>
      </w:rPr>
    </w:lvl>
    <w:lvl w:ilvl="4" w:tplc="240A0003" w:tentative="1">
      <w:start w:val="1"/>
      <w:numFmt w:val="bullet"/>
      <w:lvlText w:val="o"/>
      <w:lvlJc w:val="left"/>
      <w:pPr>
        <w:ind w:left="4353" w:hanging="360"/>
      </w:pPr>
      <w:rPr>
        <w:rFonts w:ascii="Courier New" w:hAnsi="Courier New" w:cs="Courier New" w:hint="default"/>
      </w:rPr>
    </w:lvl>
    <w:lvl w:ilvl="5" w:tplc="240A0005" w:tentative="1">
      <w:start w:val="1"/>
      <w:numFmt w:val="bullet"/>
      <w:lvlText w:val=""/>
      <w:lvlJc w:val="left"/>
      <w:pPr>
        <w:ind w:left="5073" w:hanging="360"/>
      </w:pPr>
      <w:rPr>
        <w:rFonts w:ascii="Wingdings" w:hAnsi="Wingdings" w:hint="default"/>
      </w:rPr>
    </w:lvl>
    <w:lvl w:ilvl="6" w:tplc="240A0001" w:tentative="1">
      <w:start w:val="1"/>
      <w:numFmt w:val="bullet"/>
      <w:lvlText w:val=""/>
      <w:lvlJc w:val="left"/>
      <w:pPr>
        <w:ind w:left="5793" w:hanging="360"/>
      </w:pPr>
      <w:rPr>
        <w:rFonts w:ascii="Symbol" w:hAnsi="Symbol" w:hint="default"/>
      </w:rPr>
    </w:lvl>
    <w:lvl w:ilvl="7" w:tplc="240A0003" w:tentative="1">
      <w:start w:val="1"/>
      <w:numFmt w:val="bullet"/>
      <w:lvlText w:val="o"/>
      <w:lvlJc w:val="left"/>
      <w:pPr>
        <w:ind w:left="6513" w:hanging="360"/>
      </w:pPr>
      <w:rPr>
        <w:rFonts w:ascii="Courier New" w:hAnsi="Courier New" w:cs="Courier New" w:hint="default"/>
      </w:rPr>
    </w:lvl>
    <w:lvl w:ilvl="8" w:tplc="240A0005" w:tentative="1">
      <w:start w:val="1"/>
      <w:numFmt w:val="bullet"/>
      <w:lvlText w:val=""/>
      <w:lvlJc w:val="left"/>
      <w:pPr>
        <w:ind w:left="7233" w:hanging="360"/>
      </w:pPr>
      <w:rPr>
        <w:rFonts w:ascii="Wingdings" w:hAnsi="Wingdings" w:hint="default"/>
      </w:rPr>
    </w:lvl>
  </w:abstractNum>
  <w:abstractNum w:abstractNumId="3" w15:restartNumberingAfterBreak="0">
    <w:nsid w:val="0867080F"/>
    <w:multiLevelType w:val="hybridMultilevel"/>
    <w:tmpl w:val="F5B48B38"/>
    <w:lvl w:ilvl="0" w:tplc="240A000F">
      <w:start w:val="1"/>
      <w:numFmt w:val="decimal"/>
      <w:lvlText w:val="%1."/>
      <w:lvlJc w:val="left"/>
      <w:pPr>
        <w:ind w:left="780" w:hanging="360"/>
      </w:pPr>
    </w:lvl>
    <w:lvl w:ilvl="1" w:tplc="240A0019" w:tentative="1">
      <w:start w:val="1"/>
      <w:numFmt w:val="lowerLetter"/>
      <w:lvlText w:val="%2."/>
      <w:lvlJc w:val="left"/>
      <w:pPr>
        <w:ind w:left="1500" w:hanging="360"/>
      </w:pPr>
    </w:lvl>
    <w:lvl w:ilvl="2" w:tplc="240A001B" w:tentative="1">
      <w:start w:val="1"/>
      <w:numFmt w:val="lowerRoman"/>
      <w:lvlText w:val="%3."/>
      <w:lvlJc w:val="right"/>
      <w:pPr>
        <w:ind w:left="2220" w:hanging="180"/>
      </w:pPr>
    </w:lvl>
    <w:lvl w:ilvl="3" w:tplc="240A000F" w:tentative="1">
      <w:start w:val="1"/>
      <w:numFmt w:val="decimal"/>
      <w:lvlText w:val="%4."/>
      <w:lvlJc w:val="left"/>
      <w:pPr>
        <w:ind w:left="2940" w:hanging="360"/>
      </w:pPr>
    </w:lvl>
    <w:lvl w:ilvl="4" w:tplc="240A0019" w:tentative="1">
      <w:start w:val="1"/>
      <w:numFmt w:val="lowerLetter"/>
      <w:lvlText w:val="%5."/>
      <w:lvlJc w:val="left"/>
      <w:pPr>
        <w:ind w:left="3660" w:hanging="360"/>
      </w:pPr>
    </w:lvl>
    <w:lvl w:ilvl="5" w:tplc="240A001B" w:tentative="1">
      <w:start w:val="1"/>
      <w:numFmt w:val="lowerRoman"/>
      <w:lvlText w:val="%6."/>
      <w:lvlJc w:val="right"/>
      <w:pPr>
        <w:ind w:left="4380" w:hanging="180"/>
      </w:pPr>
    </w:lvl>
    <w:lvl w:ilvl="6" w:tplc="240A000F" w:tentative="1">
      <w:start w:val="1"/>
      <w:numFmt w:val="decimal"/>
      <w:lvlText w:val="%7."/>
      <w:lvlJc w:val="left"/>
      <w:pPr>
        <w:ind w:left="5100" w:hanging="360"/>
      </w:pPr>
    </w:lvl>
    <w:lvl w:ilvl="7" w:tplc="240A0019" w:tentative="1">
      <w:start w:val="1"/>
      <w:numFmt w:val="lowerLetter"/>
      <w:lvlText w:val="%8."/>
      <w:lvlJc w:val="left"/>
      <w:pPr>
        <w:ind w:left="5820" w:hanging="360"/>
      </w:pPr>
    </w:lvl>
    <w:lvl w:ilvl="8" w:tplc="240A001B" w:tentative="1">
      <w:start w:val="1"/>
      <w:numFmt w:val="lowerRoman"/>
      <w:lvlText w:val="%9."/>
      <w:lvlJc w:val="right"/>
      <w:pPr>
        <w:ind w:left="6540" w:hanging="180"/>
      </w:pPr>
    </w:lvl>
  </w:abstractNum>
  <w:abstractNum w:abstractNumId="4" w15:restartNumberingAfterBreak="0">
    <w:nsid w:val="0DFB192A"/>
    <w:multiLevelType w:val="hybridMultilevel"/>
    <w:tmpl w:val="30C6887A"/>
    <w:lvl w:ilvl="0" w:tplc="240A000B">
      <w:start w:val="1"/>
      <w:numFmt w:val="bullet"/>
      <w:lvlText w:val=""/>
      <w:lvlJc w:val="left"/>
      <w:pPr>
        <w:ind w:left="787" w:hanging="360"/>
      </w:pPr>
      <w:rPr>
        <w:rFonts w:ascii="Wingdings" w:hAnsi="Wingdings" w:hint="default"/>
      </w:rPr>
    </w:lvl>
    <w:lvl w:ilvl="1" w:tplc="240A0003">
      <w:start w:val="1"/>
      <w:numFmt w:val="bullet"/>
      <w:lvlText w:val="o"/>
      <w:lvlJc w:val="left"/>
      <w:pPr>
        <w:ind w:left="1507" w:hanging="360"/>
      </w:pPr>
      <w:rPr>
        <w:rFonts w:ascii="Courier New" w:hAnsi="Courier New" w:cs="Courier New" w:hint="default"/>
      </w:rPr>
    </w:lvl>
    <w:lvl w:ilvl="2" w:tplc="240A0005" w:tentative="1">
      <w:start w:val="1"/>
      <w:numFmt w:val="bullet"/>
      <w:lvlText w:val=""/>
      <w:lvlJc w:val="left"/>
      <w:pPr>
        <w:ind w:left="2227" w:hanging="360"/>
      </w:pPr>
      <w:rPr>
        <w:rFonts w:ascii="Wingdings" w:hAnsi="Wingdings" w:hint="default"/>
      </w:rPr>
    </w:lvl>
    <w:lvl w:ilvl="3" w:tplc="240A0001" w:tentative="1">
      <w:start w:val="1"/>
      <w:numFmt w:val="bullet"/>
      <w:lvlText w:val=""/>
      <w:lvlJc w:val="left"/>
      <w:pPr>
        <w:ind w:left="2947" w:hanging="360"/>
      </w:pPr>
      <w:rPr>
        <w:rFonts w:ascii="Symbol" w:hAnsi="Symbol" w:hint="default"/>
      </w:rPr>
    </w:lvl>
    <w:lvl w:ilvl="4" w:tplc="240A0003" w:tentative="1">
      <w:start w:val="1"/>
      <w:numFmt w:val="bullet"/>
      <w:lvlText w:val="o"/>
      <w:lvlJc w:val="left"/>
      <w:pPr>
        <w:ind w:left="3667" w:hanging="360"/>
      </w:pPr>
      <w:rPr>
        <w:rFonts w:ascii="Courier New" w:hAnsi="Courier New" w:cs="Courier New" w:hint="default"/>
      </w:rPr>
    </w:lvl>
    <w:lvl w:ilvl="5" w:tplc="240A0005" w:tentative="1">
      <w:start w:val="1"/>
      <w:numFmt w:val="bullet"/>
      <w:lvlText w:val=""/>
      <w:lvlJc w:val="left"/>
      <w:pPr>
        <w:ind w:left="4387" w:hanging="360"/>
      </w:pPr>
      <w:rPr>
        <w:rFonts w:ascii="Wingdings" w:hAnsi="Wingdings" w:hint="default"/>
      </w:rPr>
    </w:lvl>
    <w:lvl w:ilvl="6" w:tplc="240A0001" w:tentative="1">
      <w:start w:val="1"/>
      <w:numFmt w:val="bullet"/>
      <w:lvlText w:val=""/>
      <w:lvlJc w:val="left"/>
      <w:pPr>
        <w:ind w:left="5107" w:hanging="360"/>
      </w:pPr>
      <w:rPr>
        <w:rFonts w:ascii="Symbol" w:hAnsi="Symbol" w:hint="default"/>
      </w:rPr>
    </w:lvl>
    <w:lvl w:ilvl="7" w:tplc="240A0003" w:tentative="1">
      <w:start w:val="1"/>
      <w:numFmt w:val="bullet"/>
      <w:lvlText w:val="o"/>
      <w:lvlJc w:val="left"/>
      <w:pPr>
        <w:ind w:left="5827" w:hanging="360"/>
      </w:pPr>
      <w:rPr>
        <w:rFonts w:ascii="Courier New" w:hAnsi="Courier New" w:cs="Courier New" w:hint="default"/>
      </w:rPr>
    </w:lvl>
    <w:lvl w:ilvl="8" w:tplc="240A0005" w:tentative="1">
      <w:start w:val="1"/>
      <w:numFmt w:val="bullet"/>
      <w:lvlText w:val=""/>
      <w:lvlJc w:val="left"/>
      <w:pPr>
        <w:ind w:left="6547" w:hanging="360"/>
      </w:pPr>
      <w:rPr>
        <w:rFonts w:ascii="Wingdings" w:hAnsi="Wingdings" w:hint="default"/>
      </w:rPr>
    </w:lvl>
  </w:abstractNum>
  <w:abstractNum w:abstractNumId="5" w15:restartNumberingAfterBreak="0">
    <w:nsid w:val="10B10654"/>
    <w:multiLevelType w:val="hybridMultilevel"/>
    <w:tmpl w:val="CD3E6B6C"/>
    <w:lvl w:ilvl="0" w:tplc="240A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117B3D29"/>
    <w:multiLevelType w:val="hybridMultilevel"/>
    <w:tmpl w:val="6CA8DEE2"/>
    <w:lvl w:ilvl="0" w:tplc="7ABABF4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4FC4848"/>
    <w:multiLevelType w:val="hybridMultilevel"/>
    <w:tmpl w:val="6CA8DEE2"/>
    <w:lvl w:ilvl="0" w:tplc="7ABABF4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7E02EFF"/>
    <w:multiLevelType w:val="hybridMultilevel"/>
    <w:tmpl w:val="476C8822"/>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19A159D8"/>
    <w:multiLevelType w:val="hybridMultilevel"/>
    <w:tmpl w:val="BF9C7956"/>
    <w:lvl w:ilvl="0" w:tplc="FFFFFFFF">
      <w:start w:val="1"/>
      <w:numFmt w:val="ordinal"/>
      <w:lvlText w:val="Artículo %1."/>
      <w:lvlJc w:val="left"/>
      <w:pPr>
        <w:tabs>
          <w:tab w:val="num" w:pos="4897"/>
        </w:tabs>
        <w:ind w:left="4897" w:hanging="360"/>
      </w:pPr>
      <w:rPr>
        <w:rFonts w:hint="default"/>
        <w:b/>
        <w:i w:val="0"/>
      </w:rPr>
    </w:lvl>
    <w:lvl w:ilvl="1" w:tplc="FFFFFFFF">
      <w:start w:val="1"/>
      <w:numFmt w:val="decimal"/>
      <w:lvlText w:val="%2."/>
      <w:lvlJc w:val="left"/>
      <w:pPr>
        <w:tabs>
          <w:tab w:val="num" w:pos="1440"/>
        </w:tabs>
        <w:ind w:left="1440" w:hanging="360"/>
      </w:pPr>
      <w:rPr>
        <w:rFonts w:hint="default"/>
        <w:b/>
        <w:i w:val="0"/>
      </w:rPr>
    </w:lvl>
    <w:lvl w:ilvl="2" w:tplc="FFFFFFFF">
      <w:start w:val="1"/>
      <w:numFmt w:val="decimal"/>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rPr>
        <w:rFonts w:hint="default"/>
        <w:b/>
        <w:i w:val="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C1D38B5"/>
    <w:multiLevelType w:val="hybridMultilevel"/>
    <w:tmpl w:val="6CA8DEE2"/>
    <w:lvl w:ilvl="0" w:tplc="7ABABF4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E111977"/>
    <w:multiLevelType w:val="hybridMultilevel"/>
    <w:tmpl w:val="63A6655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0307699"/>
    <w:multiLevelType w:val="hybridMultilevel"/>
    <w:tmpl w:val="479A6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D74CF7"/>
    <w:multiLevelType w:val="hybridMultilevel"/>
    <w:tmpl w:val="6CA8DEE2"/>
    <w:lvl w:ilvl="0" w:tplc="7ABABF4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4E22B45"/>
    <w:multiLevelType w:val="hybridMultilevel"/>
    <w:tmpl w:val="5E3A4C44"/>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89772FD"/>
    <w:multiLevelType w:val="hybridMultilevel"/>
    <w:tmpl w:val="53C8B8B6"/>
    <w:lvl w:ilvl="0" w:tplc="240A000B">
      <w:start w:val="1"/>
      <w:numFmt w:val="bullet"/>
      <w:lvlText w:val=""/>
      <w:lvlJc w:val="left"/>
      <w:pPr>
        <w:ind w:left="787" w:hanging="360"/>
      </w:pPr>
      <w:rPr>
        <w:rFonts w:ascii="Wingdings" w:hAnsi="Wingdings" w:hint="default"/>
      </w:rPr>
    </w:lvl>
    <w:lvl w:ilvl="1" w:tplc="240A0003">
      <w:start w:val="1"/>
      <w:numFmt w:val="bullet"/>
      <w:lvlText w:val="o"/>
      <w:lvlJc w:val="left"/>
      <w:pPr>
        <w:ind w:left="1507" w:hanging="360"/>
      </w:pPr>
      <w:rPr>
        <w:rFonts w:ascii="Courier New" w:hAnsi="Courier New" w:cs="Courier New" w:hint="default"/>
      </w:rPr>
    </w:lvl>
    <w:lvl w:ilvl="2" w:tplc="240A0005">
      <w:start w:val="1"/>
      <w:numFmt w:val="bullet"/>
      <w:lvlText w:val=""/>
      <w:lvlJc w:val="left"/>
      <w:pPr>
        <w:ind w:left="2227" w:hanging="360"/>
      </w:pPr>
      <w:rPr>
        <w:rFonts w:ascii="Wingdings" w:hAnsi="Wingdings" w:hint="default"/>
      </w:rPr>
    </w:lvl>
    <w:lvl w:ilvl="3" w:tplc="240A0001" w:tentative="1">
      <w:start w:val="1"/>
      <w:numFmt w:val="bullet"/>
      <w:lvlText w:val=""/>
      <w:lvlJc w:val="left"/>
      <w:pPr>
        <w:ind w:left="2947" w:hanging="360"/>
      </w:pPr>
      <w:rPr>
        <w:rFonts w:ascii="Symbol" w:hAnsi="Symbol" w:hint="default"/>
      </w:rPr>
    </w:lvl>
    <w:lvl w:ilvl="4" w:tplc="240A0003" w:tentative="1">
      <w:start w:val="1"/>
      <w:numFmt w:val="bullet"/>
      <w:lvlText w:val="o"/>
      <w:lvlJc w:val="left"/>
      <w:pPr>
        <w:ind w:left="3667" w:hanging="360"/>
      </w:pPr>
      <w:rPr>
        <w:rFonts w:ascii="Courier New" w:hAnsi="Courier New" w:cs="Courier New" w:hint="default"/>
      </w:rPr>
    </w:lvl>
    <w:lvl w:ilvl="5" w:tplc="240A0005" w:tentative="1">
      <w:start w:val="1"/>
      <w:numFmt w:val="bullet"/>
      <w:lvlText w:val=""/>
      <w:lvlJc w:val="left"/>
      <w:pPr>
        <w:ind w:left="4387" w:hanging="360"/>
      </w:pPr>
      <w:rPr>
        <w:rFonts w:ascii="Wingdings" w:hAnsi="Wingdings" w:hint="default"/>
      </w:rPr>
    </w:lvl>
    <w:lvl w:ilvl="6" w:tplc="240A0001" w:tentative="1">
      <w:start w:val="1"/>
      <w:numFmt w:val="bullet"/>
      <w:lvlText w:val=""/>
      <w:lvlJc w:val="left"/>
      <w:pPr>
        <w:ind w:left="5107" w:hanging="360"/>
      </w:pPr>
      <w:rPr>
        <w:rFonts w:ascii="Symbol" w:hAnsi="Symbol" w:hint="default"/>
      </w:rPr>
    </w:lvl>
    <w:lvl w:ilvl="7" w:tplc="240A0003" w:tentative="1">
      <w:start w:val="1"/>
      <w:numFmt w:val="bullet"/>
      <w:lvlText w:val="o"/>
      <w:lvlJc w:val="left"/>
      <w:pPr>
        <w:ind w:left="5827" w:hanging="360"/>
      </w:pPr>
      <w:rPr>
        <w:rFonts w:ascii="Courier New" w:hAnsi="Courier New" w:cs="Courier New" w:hint="default"/>
      </w:rPr>
    </w:lvl>
    <w:lvl w:ilvl="8" w:tplc="240A0005" w:tentative="1">
      <w:start w:val="1"/>
      <w:numFmt w:val="bullet"/>
      <w:lvlText w:val=""/>
      <w:lvlJc w:val="left"/>
      <w:pPr>
        <w:ind w:left="6547" w:hanging="360"/>
      </w:pPr>
      <w:rPr>
        <w:rFonts w:ascii="Wingdings" w:hAnsi="Wingdings" w:hint="default"/>
      </w:rPr>
    </w:lvl>
  </w:abstractNum>
  <w:abstractNum w:abstractNumId="16" w15:restartNumberingAfterBreak="0">
    <w:nsid w:val="290E3490"/>
    <w:multiLevelType w:val="hybridMultilevel"/>
    <w:tmpl w:val="81FACAE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A0B2BF8"/>
    <w:multiLevelType w:val="hybridMultilevel"/>
    <w:tmpl w:val="254AE3D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3336D54"/>
    <w:multiLevelType w:val="hybridMultilevel"/>
    <w:tmpl w:val="639E0F3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5B23C7A"/>
    <w:multiLevelType w:val="hybridMultilevel"/>
    <w:tmpl w:val="A16C17F4"/>
    <w:lvl w:ilvl="0" w:tplc="240A000D">
      <w:start w:val="1"/>
      <w:numFmt w:val="bullet"/>
      <w:lvlText w:val=""/>
      <w:lvlJc w:val="left"/>
      <w:pPr>
        <w:ind w:left="1423" w:hanging="360"/>
      </w:pPr>
      <w:rPr>
        <w:rFonts w:ascii="Wingdings" w:hAnsi="Wingdings" w:hint="default"/>
      </w:rPr>
    </w:lvl>
    <w:lvl w:ilvl="1" w:tplc="240A0003" w:tentative="1">
      <w:start w:val="1"/>
      <w:numFmt w:val="bullet"/>
      <w:lvlText w:val="o"/>
      <w:lvlJc w:val="left"/>
      <w:pPr>
        <w:ind w:left="2143" w:hanging="360"/>
      </w:pPr>
      <w:rPr>
        <w:rFonts w:ascii="Courier New" w:hAnsi="Courier New" w:cs="Courier New" w:hint="default"/>
      </w:rPr>
    </w:lvl>
    <w:lvl w:ilvl="2" w:tplc="240A0005" w:tentative="1">
      <w:start w:val="1"/>
      <w:numFmt w:val="bullet"/>
      <w:lvlText w:val=""/>
      <w:lvlJc w:val="left"/>
      <w:pPr>
        <w:ind w:left="2863" w:hanging="360"/>
      </w:pPr>
      <w:rPr>
        <w:rFonts w:ascii="Wingdings" w:hAnsi="Wingdings" w:hint="default"/>
      </w:rPr>
    </w:lvl>
    <w:lvl w:ilvl="3" w:tplc="240A0001" w:tentative="1">
      <w:start w:val="1"/>
      <w:numFmt w:val="bullet"/>
      <w:lvlText w:val=""/>
      <w:lvlJc w:val="left"/>
      <w:pPr>
        <w:ind w:left="3583" w:hanging="360"/>
      </w:pPr>
      <w:rPr>
        <w:rFonts w:ascii="Symbol" w:hAnsi="Symbol" w:hint="default"/>
      </w:rPr>
    </w:lvl>
    <w:lvl w:ilvl="4" w:tplc="240A0003" w:tentative="1">
      <w:start w:val="1"/>
      <w:numFmt w:val="bullet"/>
      <w:lvlText w:val="o"/>
      <w:lvlJc w:val="left"/>
      <w:pPr>
        <w:ind w:left="4303" w:hanging="360"/>
      </w:pPr>
      <w:rPr>
        <w:rFonts w:ascii="Courier New" w:hAnsi="Courier New" w:cs="Courier New" w:hint="default"/>
      </w:rPr>
    </w:lvl>
    <w:lvl w:ilvl="5" w:tplc="240A0005" w:tentative="1">
      <w:start w:val="1"/>
      <w:numFmt w:val="bullet"/>
      <w:lvlText w:val=""/>
      <w:lvlJc w:val="left"/>
      <w:pPr>
        <w:ind w:left="5023" w:hanging="360"/>
      </w:pPr>
      <w:rPr>
        <w:rFonts w:ascii="Wingdings" w:hAnsi="Wingdings" w:hint="default"/>
      </w:rPr>
    </w:lvl>
    <w:lvl w:ilvl="6" w:tplc="240A0001" w:tentative="1">
      <w:start w:val="1"/>
      <w:numFmt w:val="bullet"/>
      <w:lvlText w:val=""/>
      <w:lvlJc w:val="left"/>
      <w:pPr>
        <w:ind w:left="5743" w:hanging="360"/>
      </w:pPr>
      <w:rPr>
        <w:rFonts w:ascii="Symbol" w:hAnsi="Symbol" w:hint="default"/>
      </w:rPr>
    </w:lvl>
    <w:lvl w:ilvl="7" w:tplc="240A0003" w:tentative="1">
      <w:start w:val="1"/>
      <w:numFmt w:val="bullet"/>
      <w:lvlText w:val="o"/>
      <w:lvlJc w:val="left"/>
      <w:pPr>
        <w:ind w:left="6463" w:hanging="360"/>
      </w:pPr>
      <w:rPr>
        <w:rFonts w:ascii="Courier New" w:hAnsi="Courier New" w:cs="Courier New" w:hint="default"/>
      </w:rPr>
    </w:lvl>
    <w:lvl w:ilvl="8" w:tplc="240A0005" w:tentative="1">
      <w:start w:val="1"/>
      <w:numFmt w:val="bullet"/>
      <w:lvlText w:val=""/>
      <w:lvlJc w:val="left"/>
      <w:pPr>
        <w:ind w:left="7183" w:hanging="360"/>
      </w:pPr>
      <w:rPr>
        <w:rFonts w:ascii="Wingdings" w:hAnsi="Wingdings" w:hint="default"/>
      </w:rPr>
    </w:lvl>
  </w:abstractNum>
  <w:abstractNum w:abstractNumId="20" w15:restartNumberingAfterBreak="0">
    <w:nsid w:val="367556DF"/>
    <w:multiLevelType w:val="hybridMultilevel"/>
    <w:tmpl w:val="A25AFEE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9233E03"/>
    <w:multiLevelType w:val="hybridMultilevel"/>
    <w:tmpl w:val="756ACA84"/>
    <w:lvl w:ilvl="0" w:tplc="240A000B">
      <w:start w:val="1"/>
      <w:numFmt w:val="bullet"/>
      <w:lvlText w:val=""/>
      <w:lvlJc w:val="left"/>
      <w:pPr>
        <w:ind w:left="360" w:hanging="360"/>
      </w:pPr>
      <w:rPr>
        <w:rFonts w:ascii="Wingdings" w:hAnsi="Wingdings"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3B8C21C2"/>
    <w:multiLevelType w:val="hybridMultilevel"/>
    <w:tmpl w:val="C8D8B06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C09580B"/>
    <w:multiLevelType w:val="hybridMultilevel"/>
    <w:tmpl w:val="D50CBD00"/>
    <w:lvl w:ilvl="0" w:tplc="0409000D">
      <w:start w:val="1"/>
      <w:numFmt w:val="bullet"/>
      <w:pStyle w:val="ArticuloCar"/>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2214A5"/>
    <w:multiLevelType w:val="multilevel"/>
    <w:tmpl w:val="58CE52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3CF83C77"/>
    <w:multiLevelType w:val="hybridMultilevel"/>
    <w:tmpl w:val="DE76F62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0FA0A7B"/>
    <w:multiLevelType w:val="hybridMultilevel"/>
    <w:tmpl w:val="6CA8DEE2"/>
    <w:lvl w:ilvl="0" w:tplc="7ABABF4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4C04D89"/>
    <w:multiLevelType w:val="hybridMultilevel"/>
    <w:tmpl w:val="ED4AEADA"/>
    <w:lvl w:ilvl="0" w:tplc="240A000F">
      <w:start w:val="1"/>
      <w:numFmt w:val="decimal"/>
      <w:lvlText w:val="%1."/>
      <w:lvlJc w:val="left"/>
      <w:pPr>
        <w:ind w:left="786" w:hanging="360"/>
      </w:p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8" w15:restartNumberingAfterBreak="0">
    <w:nsid w:val="44CB6A83"/>
    <w:multiLevelType w:val="hybridMultilevel"/>
    <w:tmpl w:val="E222E0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EEA3D89"/>
    <w:multiLevelType w:val="hybridMultilevel"/>
    <w:tmpl w:val="059478C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0D534B4"/>
    <w:multiLevelType w:val="hybridMultilevel"/>
    <w:tmpl w:val="53AA1462"/>
    <w:lvl w:ilvl="0" w:tplc="62C80194">
      <w:start w:val="1"/>
      <w:numFmt w:val="bullet"/>
      <w:lvlText w:val="-"/>
      <w:lvlJc w:val="left"/>
      <w:pPr>
        <w:tabs>
          <w:tab w:val="num" w:pos="720"/>
        </w:tabs>
        <w:ind w:left="720" w:hanging="360"/>
      </w:pPr>
      <w:rPr>
        <w:rFonts w:ascii="Times New Roman" w:hAnsi="Times New Roman" w:hint="default"/>
      </w:rPr>
    </w:lvl>
    <w:lvl w:ilvl="1" w:tplc="0ABC10D8" w:tentative="1">
      <w:start w:val="1"/>
      <w:numFmt w:val="bullet"/>
      <w:lvlText w:val="-"/>
      <w:lvlJc w:val="left"/>
      <w:pPr>
        <w:tabs>
          <w:tab w:val="num" w:pos="1440"/>
        </w:tabs>
        <w:ind w:left="1440" w:hanging="360"/>
      </w:pPr>
      <w:rPr>
        <w:rFonts w:ascii="Times New Roman" w:hAnsi="Times New Roman" w:hint="default"/>
      </w:rPr>
    </w:lvl>
    <w:lvl w:ilvl="2" w:tplc="8E8AE01C" w:tentative="1">
      <w:start w:val="1"/>
      <w:numFmt w:val="bullet"/>
      <w:lvlText w:val="-"/>
      <w:lvlJc w:val="left"/>
      <w:pPr>
        <w:tabs>
          <w:tab w:val="num" w:pos="2160"/>
        </w:tabs>
        <w:ind w:left="2160" w:hanging="360"/>
      </w:pPr>
      <w:rPr>
        <w:rFonts w:ascii="Times New Roman" w:hAnsi="Times New Roman" w:hint="default"/>
      </w:rPr>
    </w:lvl>
    <w:lvl w:ilvl="3" w:tplc="552E1AA4" w:tentative="1">
      <w:start w:val="1"/>
      <w:numFmt w:val="bullet"/>
      <w:lvlText w:val="-"/>
      <w:lvlJc w:val="left"/>
      <w:pPr>
        <w:tabs>
          <w:tab w:val="num" w:pos="2880"/>
        </w:tabs>
        <w:ind w:left="2880" w:hanging="360"/>
      </w:pPr>
      <w:rPr>
        <w:rFonts w:ascii="Times New Roman" w:hAnsi="Times New Roman" w:hint="default"/>
      </w:rPr>
    </w:lvl>
    <w:lvl w:ilvl="4" w:tplc="44BE8062" w:tentative="1">
      <w:start w:val="1"/>
      <w:numFmt w:val="bullet"/>
      <w:lvlText w:val="-"/>
      <w:lvlJc w:val="left"/>
      <w:pPr>
        <w:tabs>
          <w:tab w:val="num" w:pos="3600"/>
        </w:tabs>
        <w:ind w:left="3600" w:hanging="360"/>
      </w:pPr>
      <w:rPr>
        <w:rFonts w:ascii="Times New Roman" w:hAnsi="Times New Roman" w:hint="default"/>
      </w:rPr>
    </w:lvl>
    <w:lvl w:ilvl="5" w:tplc="BFD85620" w:tentative="1">
      <w:start w:val="1"/>
      <w:numFmt w:val="bullet"/>
      <w:lvlText w:val="-"/>
      <w:lvlJc w:val="left"/>
      <w:pPr>
        <w:tabs>
          <w:tab w:val="num" w:pos="4320"/>
        </w:tabs>
        <w:ind w:left="4320" w:hanging="360"/>
      </w:pPr>
      <w:rPr>
        <w:rFonts w:ascii="Times New Roman" w:hAnsi="Times New Roman" w:hint="default"/>
      </w:rPr>
    </w:lvl>
    <w:lvl w:ilvl="6" w:tplc="92543912" w:tentative="1">
      <w:start w:val="1"/>
      <w:numFmt w:val="bullet"/>
      <w:lvlText w:val="-"/>
      <w:lvlJc w:val="left"/>
      <w:pPr>
        <w:tabs>
          <w:tab w:val="num" w:pos="5040"/>
        </w:tabs>
        <w:ind w:left="5040" w:hanging="360"/>
      </w:pPr>
      <w:rPr>
        <w:rFonts w:ascii="Times New Roman" w:hAnsi="Times New Roman" w:hint="default"/>
      </w:rPr>
    </w:lvl>
    <w:lvl w:ilvl="7" w:tplc="B68A5388" w:tentative="1">
      <w:start w:val="1"/>
      <w:numFmt w:val="bullet"/>
      <w:lvlText w:val="-"/>
      <w:lvlJc w:val="left"/>
      <w:pPr>
        <w:tabs>
          <w:tab w:val="num" w:pos="5760"/>
        </w:tabs>
        <w:ind w:left="5760" w:hanging="360"/>
      </w:pPr>
      <w:rPr>
        <w:rFonts w:ascii="Times New Roman" w:hAnsi="Times New Roman" w:hint="default"/>
      </w:rPr>
    </w:lvl>
    <w:lvl w:ilvl="8" w:tplc="F148015C"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53AC3BD3"/>
    <w:multiLevelType w:val="hybridMultilevel"/>
    <w:tmpl w:val="7FC07EE0"/>
    <w:lvl w:ilvl="0" w:tplc="240A000F">
      <w:start w:val="1"/>
      <w:numFmt w:val="decimal"/>
      <w:lvlText w:val="%1."/>
      <w:lvlJc w:val="left"/>
      <w:pPr>
        <w:ind w:left="855" w:hanging="360"/>
      </w:pPr>
    </w:lvl>
    <w:lvl w:ilvl="1" w:tplc="240A0019" w:tentative="1">
      <w:start w:val="1"/>
      <w:numFmt w:val="lowerLetter"/>
      <w:lvlText w:val="%2."/>
      <w:lvlJc w:val="left"/>
      <w:pPr>
        <w:ind w:left="1575" w:hanging="360"/>
      </w:pPr>
    </w:lvl>
    <w:lvl w:ilvl="2" w:tplc="240A001B" w:tentative="1">
      <w:start w:val="1"/>
      <w:numFmt w:val="lowerRoman"/>
      <w:lvlText w:val="%3."/>
      <w:lvlJc w:val="right"/>
      <w:pPr>
        <w:ind w:left="2295" w:hanging="180"/>
      </w:pPr>
    </w:lvl>
    <w:lvl w:ilvl="3" w:tplc="240A000F" w:tentative="1">
      <w:start w:val="1"/>
      <w:numFmt w:val="decimal"/>
      <w:lvlText w:val="%4."/>
      <w:lvlJc w:val="left"/>
      <w:pPr>
        <w:ind w:left="3015" w:hanging="360"/>
      </w:pPr>
    </w:lvl>
    <w:lvl w:ilvl="4" w:tplc="240A0019" w:tentative="1">
      <w:start w:val="1"/>
      <w:numFmt w:val="lowerLetter"/>
      <w:lvlText w:val="%5."/>
      <w:lvlJc w:val="left"/>
      <w:pPr>
        <w:ind w:left="3735" w:hanging="360"/>
      </w:pPr>
    </w:lvl>
    <w:lvl w:ilvl="5" w:tplc="240A001B" w:tentative="1">
      <w:start w:val="1"/>
      <w:numFmt w:val="lowerRoman"/>
      <w:lvlText w:val="%6."/>
      <w:lvlJc w:val="right"/>
      <w:pPr>
        <w:ind w:left="4455" w:hanging="180"/>
      </w:pPr>
    </w:lvl>
    <w:lvl w:ilvl="6" w:tplc="240A000F" w:tentative="1">
      <w:start w:val="1"/>
      <w:numFmt w:val="decimal"/>
      <w:lvlText w:val="%7."/>
      <w:lvlJc w:val="left"/>
      <w:pPr>
        <w:ind w:left="5175" w:hanging="360"/>
      </w:pPr>
    </w:lvl>
    <w:lvl w:ilvl="7" w:tplc="240A0019" w:tentative="1">
      <w:start w:val="1"/>
      <w:numFmt w:val="lowerLetter"/>
      <w:lvlText w:val="%8."/>
      <w:lvlJc w:val="left"/>
      <w:pPr>
        <w:ind w:left="5895" w:hanging="360"/>
      </w:pPr>
    </w:lvl>
    <w:lvl w:ilvl="8" w:tplc="240A001B" w:tentative="1">
      <w:start w:val="1"/>
      <w:numFmt w:val="lowerRoman"/>
      <w:lvlText w:val="%9."/>
      <w:lvlJc w:val="right"/>
      <w:pPr>
        <w:ind w:left="6615" w:hanging="180"/>
      </w:pPr>
    </w:lvl>
  </w:abstractNum>
  <w:abstractNum w:abstractNumId="32" w15:restartNumberingAfterBreak="0">
    <w:nsid w:val="578A0B3A"/>
    <w:multiLevelType w:val="hybridMultilevel"/>
    <w:tmpl w:val="A2DC552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7EA7BAA"/>
    <w:multiLevelType w:val="hybridMultilevel"/>
    <w:tmpl w:val="03D2D5E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0255BC"/>
    <w:multiLevelType w:val="hybridMultilevel"/>
    <w:tmpl w:val="C2C0F9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8776E32"/>
    <w:multiLevelType w:val="hybridMultilevel"/>
    <w:tmpl w:val="6BF04A30"/>
    <w:lvl w:ilvl="0" w:tplc="0C0A0001">
      <w:start w:val="1"/>
      <w:numFmt w:val="bullet"/>
      <w:lvlText w:val=""/>
      <w:lvlJc w:val="left"/>
      <w:pPr>
        <w:tabs>
          <w:tab w:val="num" w:pos="720"/>
        </w:tabs>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9541A18"/>
    <w:multiLevelType w:val="singleLevel"/>
    <w:tmpl w:val="9C88A50E"/>
    <w:lvl w:ilvl="0">
      <w:start w:val="1"/>
      <w:numFmt w:val="decimal"/>
      <w:lvlText w:val="%1."/>
      <w:lvlJc w:val="left"/>
      <w:pPr>
        <w:tabs>
          <w:tab w:val="num" w:pos="360"/>
        </w:tabs>
        <w:ind w:left="360" w:hanging="360"/>
      </w:pPr>
    </w:lvl>
  </w:abstractNum>
  <w:abstractNum w:abstractNumId="37" w15:restartNumberingAfterBreak="0">
    <w:nsid w:val="6C8900F4"/>
    <w:multiLevelType w:val="hybridMultilevel"/>
    <w:tmpl w:val="8F8A057A"/>
    <w:lvl w:ilvl="0" w:tplc="1CBCD98E">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C9B558C"/>
    <w:multiLevelType w:val="hybridMultilevel"/>
    <w:tmpl w:val="F3C6775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F95B10"/>
    <w:multiLevelType w:val="hybridMultilevel"/>
    <w:tmpl w:val="67D6F094"/>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DBB7797"/>
    <w:multiLevelType w:val="hybridMultilevel"/>
    <w:tmpl w:val="2F7CF6B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6F1718C1"/>
    <w:multiLevelType w:val="hybridMultilevel"/>
    <w:tmpl w:val="9F68C3F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0BB0E67"/>
    <w:multiLevelType w:val="hybridMultilevel"/>
    <w:tmpl w:val="929846B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1A817BD"/>
    <w:multiLevelType w:val="hybridMultilevel"/>
    <w:tmpl w:val="A2AE940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76AD2F7F"/>
    <w:multiLevelType w:val="hybridMultilevel"/>
    <w:tmpl w:val="CD48C28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76F021D7"/>
    <w:multiLevelType w:val="hybridMultilevel"/>
    <w:tmpl w:val="3ABC9AEC"/>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6" w15:restartNumberingAfterBreak="0">
    <w:nsid w:val="77AD09CC"/>
    <w:multiLevelType w:val="hybridMultilevel"/>
    <w:tmpl w:val="4BA69A24"/>
    <w:lvl w:ilvl="0" w:tplc="846CB5A0">
      <w:start w:val="3"/>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7" w15:restartNumberingAfterBreak="0">
    <w:nsid w:val="79976D1A"/>
    <w:multiLevelType w:val="hybridMultilevel"/>
    <w:tmpl w:val="972CF77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3"/>
  </w:num>
  <w:num w:numId="2">
    <w:abstractNumId w:val="38"/>
  </w:num>
  <w:num w:numId="3">
    <w:abstractNumId w:val="35"/>
  </w:num>
  <w:num w:numId="4">
    <w:abstractNumId w:val="36"/>
  </w:num>
  <w:num w:numId="5">
    <w:abstractNumId w:val="28"/>
  </w:num>
  <w:num w:numId="6">
    <w:abstractNumId w:val="43"/>
  </w:num>
  <w:num w:numId="7">
    <w:abstractNumId w:val="30"/>
  </w:num>
  <w:num w:numId="8">
    <w:abstractNumId w:val="29"/>
  </w:num>
  <w:num w:numId="9">
    <w:abstractNumId w:val="33"/>
  </w:num>
  <w:num w:numId="10">
    <w:abstractNumId w:val="17"/>
  </w:num>
  <w:num w:numId="11">
    <w:abstractNumId w:val="0"/>
  </w:num>
  <w:num w:numId="12">
    <w:abstractNumId w:val="39"/>
  </w:num>
  <w:num w:numId="13">
    <w:abstractNumId w:val="14"/>
  </w:num>
  <w:num w:numId="14">
    <w:abstractNumId w:val="37"/>
  </w:num>
  <w:num w:numId="15">
    <w:abstractNumId w:val="18"/>
  </w:num>
  <w:num w:numId="16">
    <w:abstractNumId w:val="12"/>
  </w:num>
  <w:num w:numId="17">
    <w:abstractNumId w:val="41"/>
  </w:num>
  <w:num w:numId="18">
    <w:abstractNumId w:val="19"/>
  </w:num>
  <w:num w:numId="19">
    <w:abstractNumId w:val="10"/>
  </w:num>
  <w:num w:numId="20">
    <w:abstractNumId w:val="7"/>
  </w:num>
  <w:num w:numId="21">
    <w:abstractNumId w:val="26"/>
  </w:num>
  <w:num w:numId="22">
    <w:abstractNumId w:val="6"/>
  </w:num>
  <w:num w:numId="23">
    <w:abstractNumId w:val="46"/>
  </w:num>
  <w:num w:numId="24">
    <w:abstractNumId w:val="13"/>
  </w:num>
  <w:num w:numId="25">
    <w:abstractNumId w:val="32"/>
  </w:num>
  <w:num w:numId="26">
    <w:abstractNumId w:val="47"/>
  </w:num>
  <w:num w:numId="27">
    <w:abstractNumId w:val="22"/>
  </w:num>
  <w:num w:numId="28">
    <w:abstractNumId w:val="44"/>
  </w:num>
  <w:num w:numId="29">
    <w:abstractNumId w:val="42"/>
  </w:num>
  <w:num w:numId="30">
    <w:abstractNumId w:val="16"/>
  </w:num>
  <w:num w:numId="31">
    <w:abstractNumId w:val="15"/>
  </w:num>
  <w:num w:numId="32">
    <w:abstractNumId w:val="5"/>
  </w:num>
  <w:num w:numId="33">
    <w:abstractNumId w:val="21"/>
  </w:num>
  <w:num w:numId="34">
    <w:abstractNumId w:val="20"/>
  </w:num>
  <w:num w:numId="35">
    <w:abstractNumId w:val="45"/>
  </w:num>
  <w:num w:numId="36">
    <w:abstractNumId w:val="4"/>
  </w:num>
  <w:num w:numId="37">
    <w:abstractNumId w:val="1"/>
  </w:num>
  <w:num w:numId="38">
    <w:abstractNumId w:val="40"/>
  </w:num>
  <w:num w:numId="39">
    <w:abstractNumId w:val="9"/>
  </w:num>
  <w:num w:numId="40">
    <w:abstractNumId w:val="8"/>
  </w:num>
  <w:num w:numId="41">
    <w:abstractNumId w:val="2"/>
  </w:num>
  <w:num w:numId="42">
    <w:abstractNumId w:val="11"/>
  </w:num>
  <w:num w:numId="43">
    <w:abstractNumId w:val="34"/>
  </w:num>
  <w:num w:numId="44">
    <w:abstractNumId w:val="24"/>
  </w:num>
  <w:num w:numId="45">
    <w:abstractNumId w:val="31"/>
  </w:num>
  <w:num w:numId="46">
    <w:abstractNumId w:val="27"/>
  </w:num>
  <w:num w:numId="47">
    <w:abstractNumId w:val="3"/>
  </w:num>
  <w:num w:numId="48">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6F17"/>
    <w:rsid w:val="000125A7"/>
    <w:rsid w:val="00023AC8"/>
    <w:rsid w:val="00026121"/>
    <w:rsid w:val="00030B5F"/>
    <w:rsid w:val="000326A8"/>
    <w:rsid w:val="00034033"/>
    <w:rsid w:val="000348EB"/>
    <w:rsid w:val="00036B77"/>
    <w:rsid w:val="000374B6"/>
    <w:rsid w:val="00040538"/>
    <w:rsid w:val="00044043"/>
    <w:rsid w:val="00045A4D"/>
    <w:rsid w:val="00047A46"/>
    <w:rsid w:val="00050850"/>
    <w:rsid w:val="00055D71"/>
    <w:rsid w:val="00064BAC"/>
    <w:rsid w:val="000657E4"/>
    <w:rsid w:val="00073864"/>
    <w:rsid w:val="00075692"/>
    <w:rsid w:val="000771EA"/>
    <w:rsid w:val="000822CD"/>
    <w:rsid w:val="00086827"/>
    <w:rsid w:val="00090C50"/>
    <w:rsid w:val="00091F22"/>
    <w:rsid w:val="00092F57"/>
    <w:rsid w:val="00093BAB"/>
    <w:rsid w:val="00097F85"/>
    <w:rsid w:val="000A1BC8"/>
    <w:rsid w:val="000A38C6"/>
    <w:rsid w:val="000A3B35"/>
    <w:rsid w:val="000A3F0C"/>
    <w:rsid w:val="000B312E"/>
    <w:rsid w:val="000B6F22"/>
    <w:rsid w:val="000C113B"/>
    <w:rsid w:val="000C1DFC"/>
    <w:rsid w:val="000C3DBB"/>
    <w:rsid w:val="000C5910"/>
    <w:rsid w:val="000D3133"/>
    <w:rsid w:val="000D5EF5"/>
    <w:rsid w:val="000E03C6"/>
    <w:rsid w:val="000E20E2"/>
    <w:rsid w:val="000E2C72"/>
    <w:rsid w:val="000E4476"/>
    <w:rsid w:val="000E5621"/>
    <w:rsid w:val="000E6762"/>
    <w:rsid w:val="000E6E39"/>
    <w:rsid w:val="000F6446"/>
    <w:rsid w:val="001001B6"/>
    <w:rsid w:val="001009E0"/>
    <w:rsid w:val="00100A17"/>
    <w:rsid w:val="001031A1"/>
    <w:rsid w:val="001037B9"/>
    <w:rsid w:val="00106C46"/>
    <w:rsid w:val="00106DD5"/>
    <w:rsid w:val="00110013"/>
    <w:rsid w:val="001122BC"/>
    <w:rsid w:val="001139B2"/>
    <w:rsid w:val="00114798"/>
    <w:rsid w:val="00115BB9"/>
    <w:rsid w:val="0012100A"/>
    <w:rsid w:val="00124E7B"/>
    <w:rsid w:val="00125369"/>
    <w:rsid w:val="00125E2F"/>
    <w:rsid w:val="00134452"/>
    <w:rsid w:val="00134805"/>
    <w:rsid w:val="001354E2"/>
    <w:rsid w:val="00135FAA"/>
    <w:rsid w:val="001376EE"/>
    <w:rsid w:val="00141315"/>
    <w:rsid w:val="00142B43"/>
    <w:rsid w:val="0014441D"/>
    <w:rsid w:val="0014752C"/>
    <w:rsid w:val="00153164"/>
    <w:rsid w:val="0015564F"/>
    <w:rsid w:val="0016035E"/>
    <w:rsid w:val="0016174A"/>
    <w:rsid w:val="00164772"/>
    <w:rsid w:val="00166580"/>
    <w:rsid w:val="00166F03"/>
    <w:rsid w:val="00170F5E"/>
    <w:rsid w:val="00172873"/>
    <w:rsid w:val="00175C3D"/>
    <w:rsid w:val="001807BB"/>
    <w:rsid w:val="00180C6C"/>
    <w:rsid w:val="001830AE"/>
    <w:rsid w:val="0018336B"/>
    <w:rsid w:val="00186517"/>
    <w:rsid w:val="00191D40"/>
    <w:rsid w:val="001937D9"/>
    <w:rsid w:val="00196826"/>
    <w:rsid w:val="001A0E47"/>
    <w:rsid w:val="001A220E"/>
    <w:rsid w:val="001A54F1"/>
    <w:rsid w:val="001A695C"/>
    <w:rsid w:val="001B1391"/>
    <w:rsid w:val="001B263D"/>
    <w:rsid w:val="001B3260"/>
    <w:rsid w:val="001B4782"/>
    <w:rsid w:val="001C0072"/>
    <w:rsid w:val="001C3A80"/>
    <w:rsid w:val="001C7B7D"/>
    <w:rsid w:val="001D251C"/>
    <w:rsid w:val="001D323B"/>
    <w:rsid w:val="001D6F17"/>
    <w:rsid w:val="001D7679"/>
    <w:rsid w:val="001E094E"/>
    <w:rsid w:val="001E3154"/>
    <w:rsid w:val="001E7CEF"/>
    <w:rsid w:val="001F0E3C"/>
    <w:rsid w:val="001F12CB"/>
    <w:rsid w:val="0020095A"/>
    <w:rsid w:val="00204A8D"/>
    <w:rsid w:val="002051DC"/>
    <w:rsid w:val="00211281"/>
    <w:rsid w:val="002132B6"/>
    <w:rsid w:val="002168A3"/>
    <w:rsid w:val="00231A5C"/>
    <w:rsid w:val="00235A2C"/>
    <w:rsid w:val="00242ED9"/>
    <w:rsid w:val="0024391F"/>
    <w:rsid w:val="00246B54"/>
    <w:rsid w:val="00255E27"/>
    <w:rsid w:val="002579A3"/>
    <w:rsid w:val="00260FBC"/>
    <w:rsid w:val="00262EDA"/>
    <w:rsid w:val="002630CF"/>
    <w:rsid w:val="002703C0"/>
    <w:rsid w:val="00280111"/>
    <w:rsid w:val="002808EA"/>
    <w:rsid w:val="002809C0"/>
    <w:rsid w:val="00281558"/>
    <w:rsid w:val="002845AE"/>
    <w:rsid w:val="00284CFB"/>
    <w:rsid w:val="00285449"/>
    <w:rsid w:val="0028557C"/>
    <w:rsid w:val="00287708"/>
    <w:rsid w:val="00292664"/>
    <w:rsid w:val="00295AFA"/>
    <w:rsid w:val="002A2402"/>
    <w:rsid w:val="002A27FE"/>
    <w:rsid w:val="002A2AF3"/>
    <w:rsid w:val="002A5115"/>
    <w:rsid w:val="002A5D1F"/>
    <w:rsid w:val="002A62C5"/>
    <w:rsid w:val="002B0355"/>
    <w:rsid w:val="002B20E0"/>
    <w:rsid w:val="002B3A61"/>
    <w:rsid w:val="002C193D"/>
    <w:rsid w:val="002C5AED"/>
    <w:rsid w:val="002C78F1"/>
    <w:rsid w:val="002D0218"/>
    <w:rsid w:val="002D04AB"/>
    <w:rsid w:val="002E1967"/>
    <w:rsid w:val="002E2E2E"/>
    <w:rsid w:val="002E3F4D"/>
    <w:rsid w:val="002E48DC"/>
    <w:rsid w:val="002E4CA3"/>
    <w:rsid w:val="002E7F21"/>
    <w:rsid w:val="002F4CA8"/>
    <w:rsid w:val="00316AF0"/>
    <w:rsid w:val="00316ECA"/>
    <w:rsid w:val="0031709A"/>
    <w:rsid w:val="00326FD0"/>
    <w:rsid w:val="00327113"/>
    <w:rsid w:val="00337C8A"/>
    <w:rsid w:val="00341525"/>
    <w:rsid w:val="00342853"/>
    <w:rsid w:val="00355070"/>
    <w:rsid w:val="00356ACD"/>
    <w:rsid w:val="003573A6"/>
    <w:rsid w:val="00357578"/>
    <w:rsid w:val="00362806"/>
    <w:rsid w:val="0036798D"/>
    <w:rsid w:val="00370644"/>
    <w:rsid w:val="003749EF"/>
    <w:rsid w:val="00377E78"/>
    <w:rsid w:val="00385AE0"/>
    <w:rsid w:val="0038655D"/>
    <w:rsid w:val="00395478"/>
    <w:rsid w:val="003A02AA"/>
    <w:rsid w:val="003A144C"/>
    <w:rsid w:val="003A2F24"/>
    <w:rsid w:val="003A597E"/>
    <w:rsid w:val="003A62B8"/>
    <w:rsid w:val="003A71DD"/>
    <w:rsid w:val="003B1AEE"/>
    <w:rsid w:val="003B4313"/>
    <w:rsid w:val="003B51B8"/>
    <w:rsid w:val="003B53F0"/>
    <w:rsid w:val="003B58B4"/>
    <w:rsid w:val="003B5BD6"/>
    <w:rsid w:val="003C3B56"/>
    <w:rsid w:val="003C4DB1"/>
    <w:rsid w:val="003D0357"/>
    <w:rsid w:val="003D13C7"/>
    <w:rsid w:val="003D58A7"/>
    <w:rsid w:val="003E26F0"/>
    <w:rsid w:val="003E4C2F"/>
    <w:rsid w:val="003E68D9"/>
    <w:rsid w:val="003E70AB"/>
    <w:rsid w:val="003F14D1"/>
    <w:rsid w:val="003F16CB"/>
    <w:rsid w:val="00400FE0"/>
    <w:rsid w:val="00402087"/>
    <w:rsid w:val="004053CE"/>
    <w:rsid w:val="00406A29"/>
    <w:rsid w:val="004079C0"/>
    <w:rsid w:val="00410FEC"/>
    <w:rsid w:val="00413873"/>
    <w:rsid w:val="004139BA"/>
    <w:rsid w:val="004164A0"/>
    <w:rsid w:val="00417D36"/>
    <w:rsid w:val="00421C01"/>
    <w:rsid w:val="0042601C"/>
    <w:rsid w:val="004301A7"/>
    <w:rsid w:val="0043299A"/>
    <w:rsid w:val="00432C5F"/>
    <w:rsid w:val="00433251"/>
    <w:rsid w:val="00434BB6"/>
    <w:rsid w:val="004362B2"/>
    <w:rsid w:val="0043775E"/>
    <w:rsid w:val="00442C86"/>
    <w:rsid w:val="004440CF"/>
    <w:rsid w:val="004475B2"/>
    <w:rsid w:val="004574C1"/>
    <w:rsid w:val="00463673"/>
    <w:rsid w:val="0047181E"/>
    <w:rsid w:val="00473480"/>
    <w:rsid w:val="0047457D"/>
    <w:rsid w:val="0048201D"/>
    <w:rsid w:val="00482D50"/>
    <w:rsid w:val="00483885"/>
    <w:rsid w:val="00483EF4"/>
    <w:rsid w:val="0048418A"/>
    <w:rsid w:val="00487605"/>
    <w:rsid w:val="0049125B"/>
    <w:rsid w:val="00491C78"/>
    <w:rsid w:val="0049731A"/>
    <w:rsid w:val="004A0510"/>
    <w:rsid w:val="004A4143"/>
    <w:rsid w:val="004A5F14"/>
    <w:rsid w:val="004B30EF"/>
    <w:rsid w:val="004B409C"/>
    <w:rsid w:val="004B6F14"/>
    <w:rsid w:val="004B7D6B"/>
    <w:rsid w:val="004C109D"/>
    <w:rsid w:val="004C5CE5"/>
    <w:rsid w:val="004C5E4E"/>
    <w:rsid w:val="004D1C2F"/>
    <w:rsid w:val="004D368B"/>
    <w:rsid w:val="004D5088"/>
    <w:rsid w:val="004D7AE8"/>
    <w:rsid w:val="004E458C"/>
    <w:rsid w:val="004E6931"/>
    <w:rsid w:val="004F042F"/>
    <w:rsid w:val="004F0A8D"/>
    <w:rsid w:val="004F0EAD"/>
    <w:rsid w:val="004F12D0"/>
    <w:rsid w:val="004F1765"/>
    <w:rsid w:val="004F2451"/>
    <w:rsid w:val="004F3CD6"/>
    <w:rsid w:val="004F4A6D"/>
    <w:rsid w:val="004F6810"/>
    <w:rsid w:val="004F724B"/>
    <w:rsid w:val="005029F6"/>
    <w:rsid w:val="00503375"/>
    <w:rsid w:val="00505363"/>
    <w:rsid w:val="005061DA"/>
    <w:rsid w:val="00507C51"/>
    <w:rsid w:val="00510BB1"/>
    <w:rsid w:val="00512537"/>
    <w:rsid w:val="00512B4E"/>
    <w:rsid w:val="005178B0"/>
    <w:rsid w:val="00525D53"/>
    <w:rsid w:val="005265DA"/>
    <w:rsid w:val="0052736B"/>
    <w:rsid w:val="005275D6"/>
    <w:rsid w:val="005301BD"/>
    <w:rsid w:val="00550503"/>
    <w:rsid w:val="00550E15"/>
    <w:rsid w:val="00551850"/>
    <w:rsid w:val="00551B2A"/>
    <w:rsid w:val="005538C8"/>
    <w:rsid w:val="005557AD"/>
    <w:rsid w:val="005567C6"/>
    <w:rsid w:val="00556DF9"/>
    <w:rsid w:val="005623CA"/>
    <w:rsid w:val="00573662"/>
    <w:rsid w:val="00575C53"/>
    <w:rsid w:val="00575DD1"/>
    <w:rsid w:val="0057635C"/>
    <w:rsid w:val="00577B2D"/>
    <w:rsid w:val="00592D13"/>
    <w:rsid w:val="00593EC7"/>
    <w:rsid w:val="0059524B"/>
    <w:rsid w:val="005A1554"/>
    <w:rsid w:val="005A315D"/>
    <w:rsid w:val="005A59AA"/>
    <w:rsid w:val="005B0485"/>
    <w:rsid w:val="005B6D62"/>
    <w:rsid w:val="005B73DB"/>
    <w:rsid w:val="005B7415"/>
    <w:rsid w:val="005C040A"/>
    <w:rsid w:val="005C326E"/>
    <w:rsid w:val="005C5694"/>
    <w:rsid w:val="005C635B"/>
    <w:rsid w:val="005C7234"/>
    <w:rsid w:val="005D7040"/>
    <w:rsid w:val="005E0B48"/>
    <w:rsid w:val="005E1D24"/>
    <w:rsid w:val="005E26F8"/>
    <w:rsid w:val="005E34C2"/>
    <w:rsid w:val="005F3947"/>
    <w:rsid w:val="005F6232"/>
    <w:rsid w:val="005F650F"/>
    <w:rsid w:val="005F76F5"/>
    <w:rsid w:val="00606459"/>
    <w:rsid w:val="00606BC0"/>
    <w:rsid w:val="00606C00"/>
    <w:rsid w:val="00612B00"/>
    <w:rsid w:val="00613F5B"/>
    <w:rsid w:val="00625DC8"/>
    <w:rsid w:val="0062639F"/>
    <w:rsid w:val="00626A98"/>
    <w:rsid w:val="00630A76"/>
    <w:rsid w:val="0063263C"/>
    <w:rsid w:val="00634190"/>
    <w:rsid w:val="006350F2"/>
    <w:rsid w:val="00643837"/>
    <w:rsid w:val="00644128"/>
    <w:rsid w:val="006470B0"/>
    <w:rsid w:val="006479BD"/>
    <w:rsid w:val="00650723"/>
    <w:rsid w:val="00656097"/>
    <w:rsid w:val="00656DAE"/>
    <w:rsid w:val="0065773C"/>
    <w:rsid w:val="00657C82"/>
    <w:rsid w:val="006612EF"/>
    <w:rsid w:val="006659ED"/>
    <w:rsid w:val="0067084E"/>
    <w:rsid w:val="00671D3A"/>
    <w:rsid w:val="006802AA"/>
    <w:rsid w:val="006802EF"/>
    <w:rsid w:val="006846AF"/>
    <w:rsid w:val="00685641"/>
    <w:rsid w:val="006870A9"/>
    <w:rsid w:val="00691367"/>
    <w:rsid w:val="00693E3D"/>
    <w:rsid w:val="006A0246"/>
    <w:rsid w:val="006A52E8"/>
    <w:rsid w:val="006B655A"/>
    <w:rsid w:val="006B771C"/>
    <w:rsid w:val="006C038E"/>
    <w:rsid w:val="006C0757"/>
    <w:rsid w:val="006C0C18"/>
    <w:rsid w:val="006C1833"/>
    <w:rsid w:val="006C398A"/>
    <w:rsid w:val="006C6922"/>
    <w:rsid w:val="006D4F34"/>
    <w:rsid w:val="006D5069"/>
    <w:rsid w:val="006D7404"/>
    <w:rsid w:val="006E02C2"/>
    <w:rsid w:val="006E2BDE"/>
    <w:rsid w:val="006E34A9"/>
    <w:rsid w:val="006E49EE"/>
    <w:rsid w:val="006E4C6A"/>
    <w:rsid w:val="006F21AC"/>
    <w:rsid w:val="006F4D22"/>
    <w:rsid w:val="007072A9"/>
    <w:rsid w:val="00711C9B"/>
    <w:rsid w:val="00712666"/>
    <w:rsid w:val="0072316A"/>
    <w:rsid w:val="00724E03"/>
    <w:rsid w:val="00725D47"/>
    <w:rsid w:val="00727973"/>
    <w:rsid w:val="00731492"/>
    <w:rsid w:val="007345B0"/>
    <w:rsid w:val="00743271"/>
    <w:rsid w:val="00745E2D"/>
    <w:rsid w:val="007507A9"/>
    <w:rsid w:val="00750DB0"/>
    <w:rsid w:val="0075181D"/>
    <w:rsid w:val="00752E0D"/>
    <w:rsid w:val="007564F9"/>
    <w:rsid w:val="00772D29"/>
    <w:rsid w:val="00775347"/>
    <w:rsid w:val="0077586B"/>
    <w:rsid w:val="007775F4"/>
    <w:rsid w:val="00782E30"/>
    <w:rsid w:val="007842BA"/>
    <w:rsid w:val="0078522C"/>
    <w:rsid w:val="00785D16"/>
    <w:rsid w:val="00786697"/>
    <w:rsid w:val="007874A6"/>
    <w:rsid w:val="007876D9"/>
    <w:rsid w:val="00791DBA"/>
    <w:rsid w:val="00795CF7"/>
    <w:rsid w:val="00796960"/>
    <w:rsid w:val="007A590F"/>
    <w:rsid w:val="007A5B0A"/>
    <w:rsid w:val="007B0AF3"/>
    <w:rsid w:val="007B2DAE"/>
    <w:rsid w:val="007B493A"/>
    <w:rsid w:val="007B52CA"/>
    <w:rsid w:val="007B56CB"/>
    <w:rsid w:val="007B6894"/>
    <w:rsid w:val="007B6DBB"/>
    <w:rsid w:val="007C0445"/>
    <w:rsid w:val="007C08FA"/>
    <w:rsid w:val="007C2CD3"/>
    <w:rsid w:val="007C41CA"/>
    <w:rsid w:val="007D140D"/>
    <w:rsid w:val="007D343E"/>
    <w:rsid w:val="007D3B24"/>
    <w:rsid w:val="007E237A"/>
    <w:rsid w:val="007E23B7"/>
    <w:rsid w:val="007E286E"/>
    <w:rsid w:val="007E44D7"/>
    <w:rsid w:val="007E7FCF"/>
    <w:rsid w:val="007F176A"/>
    <w:rsid w:val="007F3200"/>
    <w:rsid w:val="007F4E4E"/>
    <w:rsid w:val="007F79EC"/>
    <w:rsid w:val="007F7E63"/>
    <w:rsid w:val="00805731"/>
    <w:rsid w:val="008114DA"/>
    <w:rsid w:val="00811624"/>
    <w:rsid w:val="00815CE8"/>
    <w:rsid w:val="008170BE"/>
    <w:rsid w:val="008217B7"/>
    <w:rsid w:val="0082503C"/>
    <w:rsid w:val="00831A92"/>
    <w:rsid w:val="00833139"/>
    <w:rsid w:val="00834817"/>
    <w:rsid w:val="00835A52"/>
    <w:rsid w:val="008365FE"/>
    <w:rsid w:val="008369C5"/>
    <w:rsid w:val="00836D4F"/>
    <w:rsid w:val="00837243"/>
    <w:rsid w:val="00842DEB"/>
    <w:rsid w:val="00847A8D"/>
    <w:rsid w:val="008567E5"/>
    <w:rsid w:val="00857A9E"/>
    <w:rsid w:val="00862E96"/>
    <w:rsid w:val="00864A31"/>
    <w:rsid w:val="00865923"/>
    <w:rsid w:val="00872057"/>
    <w:rsid w:val="008733FE"/>
    <w:rsid w:val="00875152"/>
    <w:rsid w:val="008764BA"/>
    <w:rsid w:val="008802C8"/>
    <w:rsid w:val="00886839"/>
    <w:rsid w:val="00887C09"/>
    <w:rsid w:val="008911AD"/>
    <w:rsid w:val="008938B9"/>
    <w:rsid w:val="00894ABA"/>
    <w:rsid w:val="00896950"/>
    <w:rsid w:val="008A3C5C"/>
    <w:rsid w:val="008A4363"/>
    <w:rsid w:val="008A4C89"/>
    <w:rsid w:val="008B5133"/>
    <w:rsid w:val="008B7213"/>
    <w:rsid w:val="008B768E"/>
    <w:rsid w:val="008C0BA2"/>
    <w:rsid w:val="008C1E5E"/>
    <w:rsid w:val="008C5A4B"/>
    <w:rsid w:val="008C5CCF"/>
    <w:rsid w:val="008C7CEA"/>
    <w:rsid w:val="008D0A1F"/>
    <w:rsid w:val="008D6C5C"/>
    <w:rsid w:val="008E4AC2"/>
    <w:rsid w:val="008F01A4"/>
    <w:rsid w:val="008F21C1"/>
    <w:rsid w:val="008F7179"/>
    <w:rsid w:val="00901784"/>
    <w:rsid w:val="00910148"/>
    <w:rsid w:val="00911BE0"/>
    <w:rsid w:val="00913328"/>
    <w:rsid w:val="009150CE"/>
    <w:rsid w:val="00924C57"/>
    <w:rsid w:val="009268FC"/>
    <w:rsid w:val="00926D6B"/>
    <w:rsid w:val="009277F0"/>
    <w:rsid w:val="00930CC6"/>
    <w:rsid w:val="00934717"/>
    <w:rsid w:val="009354AE"/>
    <w:rsid w:val="009368E9"/>
    <w:rsid w:val="009433AC"/>
    <w:rsid w:val="009536C8"/>
    <w:rsid w:val="009539C2"/>
    <w:rsid w:val="00957636"/>
    <w:rsid w:val="00965286"/>
    <w:rsid w:val="009667C4"/>
    <w:rsid w:val="009670B7"/>
    <w:rsid w:val="00974DBB"/>
    <w:rsid w:val="009766D1"/>
    <w:rsid w:val="009846F2"/>
    <w:rsid w:val="00984FAC"/>
    <w:rsid w:val="009904BB"/>
    <w:rsid w:val="00990B42"/>
    <w:rsid w:val="00991B5F"/>
    <w:rsid w:val="009938FE"/>
    <w:rsid w:val="00993A57"/>
    <w:rsid w:val="00993F46"/>
    <w:rsid w:val="00996C38"/>
    <w:rsid w:val="009A0288"/>
    <w:rsid w:val="009A3BB6"/>
    <w:rsid w:val="009A7E3D"/>
    <w:rsid w:val="009B3CBF"/>
    <w:rsid w:val="009B53BE"/>
    <w:rsid w:val="009C018B"/>
    <w:rsid w:val="009C0A37"/>
    <w:rsid w:val="009C3187"/>
    <w:rsid w:val="009C54BE"/>
    <w:rsid w:val="009E234E"/>
    <w:rsid w:val="009E417D"/>
    <w:rsid w:val="009E443A"/>
    <w:rsid w:val="009E4ADE"/>
    <w:rsid w:val="009E686D"/>
    <w:rsid w:val="009E72F9"/>
    <w:rsid w:val="009F4FE9"/>
    <w:rsid w:val="009F5D76"/>
    <w:rsid w:val="009F7145"/>
    <w:rsid w:val="00A01612"/>
    <w:rsid w:val="00A03738"/>
    <w:rsid w:val="00A07D41"/>
    <w:rsid w:val="00A131EA"/>
    <w:rsid w:val="00A1576C"/>
    <w:rsid w:val="00A16A1C"/>
    <w:rsid w:val="00A171E8"/>
    <w:rsid w:val="00A17894"/>
    <w:rsid w:val="00A2402E"/>
    <w:rsid w:val="00A24580"/>
    <w:rsid w:val="00A247A7"/>
    <w:rsid w:val="00A26B24"/>
    <w:rsid w:val="00A36C04"/>
    <w:rsid w:val="00A44099"/>
    <w:rsid w:val="00A444AB"/>
    <w:rsid w:val="00A51BA1"/>
    <w:rsid w:val="00A5300C"/>
    <w:rsid w:val="00A548A5"/>
    <w:rsid w:val="00A549AF"/>
    <w:rsid w:val="00A55B81"/>
    <w:rsid w:val="00A630E5"/>
    <w:rsid w:val="00A635AF"/>
    <w:rsid w:val="00A64768"/>
    <w:rsid w:val="00A648A6"/>
    <w:rsid w:val="00A660F2"/>
    <w:rsid w:val="00A66DDE"/>
    <w:rsid w:val="00A67273"/>
    <w:rsid w:val="00A67522"/>
    <w:rsid w:val="00A713FA"/>
    <w:rsid w:val="00A75D04"/>
    <w:rsid w:val="00A76F99"/>
    <w:rsid w:val="00A81058"/>
    <w:rsid w:val="00A82A1D"/>
    <w:rsid w:val="00A8535A"/>
    <w:rsid w:val="00A96BE7"/>
    <w:rsid w:val="00A97179"/>
    <w:rsid w:val="00AA30BB"/>
    <w:rsid w:val="00AA510C"/>
    <w:rsid w:val="00AB167B"/>
    <w:rsid w:val="00AB37F7"/>
    <w:rsid w:val="00AB53EC"/>
    <w:rsid w:val="00AB5CDF"/>
    <w:rsid w:val="00AB7CE9"/>
    <w:rsid w:val="00AC069F"/>
    <w:rsid w:val="00AC08F1"/>
    <w:rsid w:val="00AC219C"/>
    <w:rsid w:val="00AC224F"/>
    <w:rsid w:val="00AC49DB"/>
    <w:rsid w:val="00AC5331"/>
    <w:rsid w:val="00AD253D"/>
    <w:rsid w:val="00AD26C4"/>
    <w:rsid w:val="00AD3203"/>
    <w:rsid w:val="00AD5FAA"/>
    <w:rsid w:val="00AD7503"/>
    <w:rsid w:val="00AE3EB5"/>
    <w:rsid w:val="00AF29C3"/>
    <w:rsid w:val="00AF356B"/>
    <w:rsid w:val="00AF7D85"/>
    <w:rsid w:val="00B00B62"/>
    <w:rsid w:val="00B026C4"/>
    <w:rsid w:val="00B03FE9"/>
    <w:rsid w:val="00B0692B"/>
    <w:rsid w:val="00B06AE7"/>
    <w:rsid w:val="00B12371"/>
    <w:rsid w:val="00B13D63"/>
    <w:rsid w:val="00B14D22"/>
    <w:rsid w:val="00B175A3"/>
    <w:rsid w:val="00B212FA"/>
    <w:rsid w:val="00B21A2E"/>
    <w:rsid w:val="00B21EC5"/>
    <w:rsid w:val="00B32EF8"/>
    <w:rsid w:val="00B33973"/>
    <w:rsid w:val="00B356F6"/>
    <w:rsid w:val="00B36B63"/>
    <w:rsid w:val="00B45438"/>
    <w:rsid w:val="00B47993"/>
    <w:rsid w:val="00B521C6"/>
    <w:rsid w:val="00B54EAA"/>
    <w:rsid w:val="00B6206C"/>
    <w:rsid w:val="00B66ECC"/>
    <w:rsid w:val="00B719A3"/>
    <w:rsid w:val="00B73734"/>
    <w:rsid w:val="00B74837"/>
    <w:rsid w:val="00B8119F"/>
    <w:rsid w:val="00B81B1F"/>
    <w:rsid w:val="00B83106"/>
    <w:rsid w:val="00B83993"/>
    <w:rsid w:val="00B84E93"/>
    <w:rsid w:val="00B86263"/>
    <w:rsid w:val="00B94008"/>
    <w:rsid w:val="00B94F35"/>
    <w:rsid w:val="00B97C94"/>
    <w:rsid w:val="00B97FD6"/>
    <w:rsid w:val="00BB0EE0"/>
    <w:rsid w:val="00BB11F8"/>
    <w:rsid w:val="00BB5EA8"/>
    <w:rsid w:val="00BC1AAF"/>
    <w:rsid w:val="00BC508B"/>
    <w:rsid w:val="00BD1283"/>
    <w:rsid w:val="00BD23E8"/>
    <w:rsid w:val="00BD4C68"/>
    <w:rsid w:val="00BD68E6"/>
    <w:rsid w:val="00BE24C0"/>
    <w:rsid w:val="00BE284E"/>
    <w:rsid w:val="00BE2C7A"/>
    <w:rsid w:val="00BE61EE"/>
    <w:rsid w:val="00BF1340"/>
    <w:rsid w:val="00BF5468"/>
    <w:rsid w:val="00BF6F4E"/>
    <w:rsid w:val="00C01649"/>
    <w:rsid w:val="00C01684"/>
    <w:rsid w:val="00C03221"/>
    <w:rsid w:val="00C1151B"/>
    <w:rsid w:val="00C166D3"/>
    <w:rsid w:val="00C1789C"/>
    <w:rsid w:val="00C17F43"/>
    <w:rsid w:val="00C20428"/>
    <w:rsid w:val="00C22C31"/>
    <w:rsid w:val="00C31402"/>
    <w:rsid w:val="00C36C43"/>
    <w:rsid w:val="00C40A7A"/>
    <w:rsid w:val="00C41D04"/>
    <w:rsid w:val="00C421B9"/>
    <w:rsid w:val="00C42BF8"/>
    <w:rsid w:val="00C45C84"/>
    <w:rsid w:val="00C51ACF"/>
    <w:rsid w:val="00C52BB5"/>
    <w:rsid w:val="00C623F6"/>
    <w:rsid w:val="00C625E0"/>
    <w:rsid w:val="00C62CD3"/>
    <w:rsid w:val="00C63991"/>
    <w:rsid w:val="00C6406B"/>
    <w:rsid w:val="00C66930"/>
    <w:rsid w:val="00C66BA3"/>
    <w:rsid w:val="00C76604"/>
    <w:rsid w:val="00C77FD5"/>
    <w:rsid w:val="00C835E2"/>
    <w:rsid w:val="00C85308"/>
    <w:rsid w:val="00C87525"/>
    <w:rsid w:val="00C90E6F"/>
    <w:rsid w:val="00C9213E"/>
    <w:rsid w:val="00C92D44"/>
    <w:rsid w:val="00C93B59"/>
    <w:rsid w:val="00C93BAC"/>
    <w:rsid w:val="00C94DF6"/>
    <w:rsid w:val="00C96F26"/>
    <w:rsid w:val="00CA0C12"/>
    <w:rsid w:val="00CA0EC9"/>
    <w:rsid w:val="00CA4E55"/>
    <w:rsid w:val="00CB1FB5"/>
    <w:rsid w:val="00CB2B7A"/>
    <w:rsid w:val="00CB7B21"/>
    <w:rsid w:val="00CC1F38"/>
    <w:rsid w:val="00CC49EB"/>
    <w:rsid w:val="00CD3D1B"/>
    <w:rsid w:val="00CE75A9"/>
    <w:rsid w:val="00CF0324"/>
    <w:rsid w:val="00CF0882"/>
    <w:rsid w:val="00D03ADF"/>
    <w:rsid w:val="00D15278"/>
    <w:rsid w:val="00D20AD9"/>
    <w:rsid w:val="00D2150C"/>
    <w:rsid w:val="00D22C7B"/>
    <w:rsid w:val="00D30A74"/>
    <w:rsid w:val="00D354E4"/>
    <w:rsid w:val="00D35B81"/>
    <w:rsid w:val="00D4688E"/>
    <w:rsid w:val="00D46F49"/>
    <w:rsid w:val="00D52648"/>
    <w:rsid w:val="00D549B2"/>
    <w:rsid w:val="00D56B7D"/>
    <w:rsid w:val="00D61C18"/>
    <w:rsid w:val="00D62547"/>
    <w:rsid w:val="00D63172"/>
    <w:rsid w:val="00D64971"/>
    <w:rsid w:val="00D73DDF"/>
    <w:rsid w:val="00D7464C"/>
    <w:rsid w:val="00D75562"/>
    <w:rsid w:val="00D779C6"/>
    <w:rsid w:val="00D8152F"/>
    <w:rsid w:val="00D81841"/>
    <w:rsid w:val="00D8252C"/>
    <w:rsid w:val="00D90493"/>
    <w:rsid w:val="00D9136D"/>
    <w:rsid w:val="00D939CD"/>
    <w:rsid w:val="00D978CE"/>
    <w:rsid w:val="00DA069C"/>
    <w:rsid w:val="00DA1BC8"/>
    <w:rsid w:val="00DA523B"/>
    <w:rsid w:val="00DA7C32"/>
    <w:rsid w:val="00DB0441"/>
    <w:rsid w:val="00DB7654"/>
    <w:rsid w:val="00DC70F1"/>
    <w:rsid w:val="00DD06D6"/>
    <w:rsid w:val="00DD2889"/>
    <w:rsid w:val="00DD7EBD"/>
    <w:rsid w:val="00DE1C16"/>
    <w:rsid w:val="00DF5B73"/>
    <w:rsid w:val="00DF68EF"/>
    <w:rsid w:val="00E00471"/>
    <w:rsid w:val="00E035DC"/>
    <w:rsid w:val="00E037D5"/>
    <w:rsid w:val="00E07811"/>
    <w:rsid w:val="00E11864"/>
    <w:rsid w:val="00E16664"/>
    <w:rsid w:val="00E16C70"/>
    <w:rsid w:val="00E209B3"/>
    <w:rsid w:val="00E226F3"/>
    <w:rsid w:val="00E34194"/>
    <w:rsid w:val="00E36361"/>
    <w:rsid w:val="00E42D33"/>
    <w:rsid w:val="00E449BD"/>
    <w:rsid w:val="00E44AE9"/>
    <w:rsid w:val="00E51E06"/>
    <w:rsid w:val="00E5517B"/>
    <w:rsid w:val="00E571F0"/>
    <w:rsid w:val="00E64842"/>
    <w:rsid w:val="00E665A4"/>
    <w:rsid w:val="00E66E2E"/>
    <w:rsid w:val="00E701FA"/>
    <w:rsid w:val="00E718D7"/>
    <w:rsid w:val="00E75C39"/>
    <w:rsid w:val="00E76029"/>
    <w:rsid w:val="00E835FD"/>
    <w:rsid w:val="00E837E9"/>
    <w:rsid w:val="00E84924"/>
    <w:rsid w:val="00E849CB"/>
    <w:rsid w:val="00E857D5"/>
    <w:rsid w:val="00E87BEF"/>
    <w:rsid w:val="00E90143"/>
    <w:rsid w:val="00E90370"/>
    <w:rsid w:val="00E90973"/>
    <w:rsid w:val="00E94CD6"/>
    <w:rsid w:val="00E972A0"/>
    <w:rsid w:val="00EA0D7E"/>
    <w:rsid w:val="00EA0D84"/>
    <w:rsid w:val="00EA5B91"/>
    <w:rsid w:val="00EB0A7A"/>
    <w:rsid w:val="00EB1FA8"/>
    <w:rsid w:val="00EB3796"/>
    <w:rsid w:val="00EC37B5"/>
    <w:rsid w:val="00EC3D3C"/>
    <w:rsid w:val="00EC49BF"/>
    <w:rsid w:val="00EC5237"/>
    <w:rsid w:val="00ED1C28"/>
    <w:rsid w:val="00ED29B4"/>
    <w:rsid w:val="00EE06B0"/>
    <w:rsid w:val="00EE1F3F"/>
    <w:rsid w:val="00EF1082"/>
    <w:rsid w:val="00EF11CC"/>
    <w:rsid w:val="00EF1526"/>
    <w:rsid w:val="00EF2B40"/>
    <w:rsid w:val="00EF6CC8"/>
    <w:rsid w:val="00F00B07"/>
    <w:rsid w:val="00F02245"/>
    <w:rsid w:val="00F03991"/>
    <w:rsid w:val="00F03CBD"/>
    <w:rsid w:val="00F100B3"/>
    <w:rsid w:val="00F10C73"/>
    <w:rsid w:val="00F14611"/>
    <w:rsid w:val="00F16E91"/>
    <w:rsid w:val="00F2531A"/>
    <w:rsid w:val="00F26E38"/>
    <w:rsid w:val="00F417BF"/>
    <w:rsid w:val="00F44E72"/>
    <w:rsid w:val="00F46757"/>
    <w:rsid w:val="00F5158F"/>
    <w:rsid w:val="00F52E99"/>
    <w:rsid w:val="00F55027"/>
    <w:rsid w:val="00F57BA4"/>
    <w:rsid w:val="00F60268"/>
    <w:rsid w:val="00F614A6"/>
    <w:rsid w:val="00F70374"/>
    <w:rsid w:val="00F7053D"/>
    <w:rsid w:val="00F70655"/>
    <w:rsid w:val="00F718A6"/>
    <w:rsid w:val="00F72A15"/>
    <w:rsid w:val="00F72B6F"/>
    <w:rsid w:val="00F75646"/>
    <w:rsid w:val="00F75802"/>
    <w:rsid w:val="00F76613"/>
    <w:rsid w:val="00F77351"/>
    <w:rsid w:val="00F80749"/>
    <w:rsid w:val="00F86B43"/>
    <w:rsid w:val="00F874DF"/>
    <w:rsid w:val="00F90B02"/>
    <w:rsid w:val="00F92B57"/>
    <w:rsid w:val="00F97CC8"/>
    <w:rsid w:val="00FA1041"/>
    <w:rsid w:val="00FA529C"/>
    <w:rsid w:val="00FA53C3"/>
    <w:rsid w:val="00FA5905"/>
    <w:rsid w:val="00FA7EE4"/>
    <w:rsid w:val="00FB0535"/>
    <w:rsid w:val="00FB0E3D"/>
    <w:rsid w:val="00FB7799"/>
    <w:rsid w:val="00FC251A"/>
    <w:rsid w:val="00FC2949"/>
    <w:rsid w:val="00FC581B"/>
    <w:rsid w:val="00FC6B7B"/>
    <w:rsid w:val="00FD02C7"/>
    <w:rsid w:val="00FD3304"/>
    <w:rsid w:val="00FD3328"/>
    <w:rsid w:val="00FD345B"/>
    <w:rsid w:val="00FD34F3"/>
    <w:rsid w:val="00FD4292"/>
    <w:rsid w:val="00FD46DD"/>
    <w:rsid w:val="00FE2469"/>
    <w:rsid w:val="00FE2C2A"/>
    <w:rsid w:val="00FE6569"/>
    <w:rsid w:val="00FE7CF0"/>
    <w:rsid w:val="00FF56FC"/>
    <w:rsid w:val="00FF71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E2ECD0"/>
  <w15:docId w15:val="{ECE1EE0B-7AB9-4A0A-BA6D-FA5C18702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3B35"/>
    <w:pPr>
      <w:jc w:val="both"/>
    </w:pPr>
    <w:rPr>
      <w:rFonts w:ascii="Arial" w:hAnsi="Arial"/>
      <w:sz w:val="24"/>
      <w:szCs w:val="24"/>
      <w:lang w:val="es-ES" w:eastAsia="es-ES"/>
    </w:rPr>
  </w:style>
  <w:style w:type="paragraph" w:styleId="Ttulo2">
    <w:name w:val="heading 2"/>
    <w:basedOn w:val="Normal"/>
    <w:next w:val="Normal"/>
    <w:link w:val="Ttulo2Car"/>
    <w:uiPriority w:val="9"/>
    <w:unhideWhenUsed/>
    <w:qFormat/>
    <w:rsid w:val="0072316A"/>
    <w:pPr>
      <w:keepNext/>
      <w:spacing w:before="240" w:after="60" w:line="276" w:lineRule="auto"/>
      <w:outlineLvl w:val="1"/>
    </w:pPr>
    <w:rPr>
      <w:rFonts w:ascii="Cambria" w:hAnsi="Cambria"/>
      <w:b/>
      <w:bCs/>
      <w:i/>
      <w:iCs/>
      <w:sz w:val="28"/>
      <w:szCs w:val="28"/>
      <w:lang w:val="x-none" w:eastAsia="en-US"/>
    </w:rPr>
  </w:style>
  <w:style w:type="paragraph" w:styleId="Ttulo5">
    <w:name w:val="heading 5"/>
    <w:basedOn w:val="Normal"/>
    <w:next w:val="Normal"/>
    <w:link w:val="Ttulo5Car"/>
    <w:semiHidden/>
    <w:unhideWhenUsed/>
    <w:qFormat/>
    <w:rsid w:val="00B12371"/>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419"/>
        <w:tab w:val="right" w:pos="8838"/>
      </w:tabs>
    </w:pPr>
  </w:style>
  <w:style w:type="paragraph" w:styleId="Textoindependiente">
    <w:name w:val="Body Text"/>
    <w:basedOn w:val="Normal"/>
    <w:link w:val="TextoindependienteCar"/>
    <w:pPr>
      <w:jc w:val="center"/>
    </w:pPr>
    <w:rPr>
      <w:rFonts w:ascii="Tahoma" w:hAnsi="Tahoma"/>
    </w:rPr>
  </w:style>
  <w:style w:type="paragraph" w:styleId="Textoindependiente2">
    <w:name w:val="Body Text 2"/>
    <w:basedOn w:val="Normal"/>
    <w:pPr>
      <w:jc w:val="center"/>
    </w:pPr>
    <w:rPr>
      <w:rFonts w:ascii="Tahoma" w:hAnsi="Tahoma" w:cs="Tahoma"/>
      <w:b/>
      <w:bCs/>
    </w:rPr>
  </w:style>
  <w:style w:type="paragraph" w:styleId="Piedepgina">
    <w:name w:val="footer"/>
    <w:basedOn w:val="Normal"/>
    <w:link w:val="PiedepginaCar"/>
    <w:pPr>
      <w:tabs>
        <w:tab w:val="center" w:pos="4419"/>
        <w:tab w:val="right" w:pos="8838"/>
      </w:tabs>
    </w:pPr>
  </w:style>
  <w:style w:type="paragraph" w:styleId="Textonotapie">
    <w:name w:val="footnote text"/>
    <w:basedOn w:val="Normal"/>
    <w:link w:val="TextonotapieCar"/>
    <w:rPr>
      <w:sz w:val="20"/>
    </w:rPr>
  </w:style>
  <w:style w:type="character" w:styleId="Refdenotaalpie">
    <w:name w:val="footnote reference"/>
    <w:rPr>
      <w:vertAlign w:val="superscript"/>
    </w:rPr>
  </w:style>
  <w:style w:type="character" w:customStyle="1" w:styleId="PiedepginaCar">
    <w:name w:val="Pie de página Car"/>
    <w:link w:val="Piedepgina"/>
    <w:rsid w:val="00AC219C"/>
    <w:rPr>
      <w:sz w:val="24"/>
      <w:szCs w:val="24"/>
      <w:lang w:val="es-ES" w:eastAsia="es-ES"/>
    </w:rPr>
  </w:style>
  <w:style w:type="paragraph" w:styleId="Prrafodelista">
    <w:name w:val="List Paragraph"/>
    <w:basedOn w:val="Normal"/>
    <w:uiPriority w:val="34"/>
    <w:qFormat/>
    <w:rsid w:val="00EE1F3F"/>
    <w:pPr>
      <w:ind w:left="708"/>
    </w:pPr>
  </w:style>
  <w:style w:type="character" w:customStyle="1" w:styleId="TextonotapieCar">
    <w:name w:val="Texto nota pie Car"/>
    <w:link w:val="Textonotapie"/>
    <w:rsid w:val="00EE1F3F"/>
    <w:rPr>
      <w:szCs w:val="24"/>
      <w:lang w:val="es-ES" w:eastAsia="es-ES"/>
    </w:rPr>
  </w:style>
  <w:style w:type="table" w:styleId="Tablaconcuadrcula">
    <w:name w:val="Table Grid"/>
    <w:basedOn w:val="Tablanormal"/>
    <w:rsid w:val="001B1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4043"/>
    <w:pPr>
      <w:autoSpaceDE w:val="0"/>
      <w:autoSpaceDN w:val="0"/>
      <w:adjustRightInd w:val="0"/>
    </w:pPr>
    <w:rPr>
      <w:rFonts w:ascii="Arial" w:hAnsi="Arial" w:cs="Arial"/>
      <w:color w:val="000000"/>
      <w:sz w:val="24"/>
      <w:szCs w:val="24"/>
      <w:lang w:val="en-US" w:eastAsia="en-US"/>
    </w:rPr>
  </w:style>
  <w:style w:type="character" w:styleId="Textoennegrita">
    <w:name w:val="Strong"/>
    <w:uiPriority w:val="22"/>
    <w:qFormat/>
    <w:rsid w:val="001E3154"/>
    <w:rPr>
      <w:b/>
      <w:bCs/>
    </w:rPr>
  </w:style>
  <w:style w:type="character" w:customStyle="1" w:styleId="TextoindependienteCar">
    <w:name w:val="Texto independiente Car"/>
    <w:link w:val="Textoindependiente"/>
    <w:rsid w:val="009F7145"/>
    <w:rPr>
      <w:rFonts w:ascii="Tahoma" w:hAnsi="Tahoma" w:cs="Tahoma"/>
      <w:sz w:val="24"/>
      <w:szCs w:val="24"/>
      <w:lang w:val="es-ES" w:eastAsia="es-ES"/>
    </w:rPr>
  </w:style>
  <w:style w:type="paragraph" w:styleId="NormalWeb">
    <w:name w:val="Normal (Web)"/>
    <w:basedOn w:val="Normal"/>
    <w:uiPriority w:val="99"/>
    <w:unhideWhenUsed/>
    <w:rsid w:val="00551850"/>
    <w:pPr>
      <w:spacing w:before="100" w:beforeAutospacing="1" w:after="100" w:afterAutospacing="1"/>
    </w:pPr>
    <w:rPr>
      <w:lang w:val="es-CO" w:eastAsia="es-CO"/>
    </w:rPr>
  </w:style>
  <w:style w:type="paragraph" w:styleId="Textodeglobo">
    <w:name w:val="Balloon Text"/>
    <w:basedOn w:val="Normal"/>
    <w:link w:val="TextodegloboCar"/>
    <w:rsid w:val="00170F5E"/>
    <w:rPr>
      <w:rFonts w:ascii="Tahoma" w:hAnsi="Tahoma"/>
      <w:sz w:val="16"/>
      <w:szCs w:val="16"/>
    </w:rPr>
  </w:style>
  <w:style w:type="character" w:customStyle="1" w:styleId="TextodegloboCar">
    <w:name w:val="Texto de globo Car"/>
    <w:link w:val="Textodeglobo"/>
    <w:rsid w:val="00170F5E"/>
    <w:rPr>
      <w:rFonts w:ascii="Tahoma" w:hAnsi="Tahoma" w:cs="Tahoma"/>
      <w:sz w:val="16"/>
      <w:szCs w:val="16"/>
      <w:lang w:val="es-ES" w:eastAsia="es-ES"/>
    </w:rPr>
  </w:style>
  <w:style w:type="character" w:customStyle="1" w:styleId="Ttulo2Car">
    <w:name w:val="Título 2 Car"/>
    <w:link w:val="Ttulo2"/>
    <w:uiPriority w:val="9"/>
    <w:rsid w:val="0072316A"/>
    <w:rPr>
      <w:rFonts w:ascii="Cambria" w:hAnsi="Cambria"/>
      <w:b/>
      <w:bCs/>
      <w:i/>
      <w:iCs/>
      <w:sz w:val="28"/>
      <w:szCs w:val="28"/>
      <w:lang w:eastAsia="en-US"/>
    </w:rPr>
  </w:style>
  <w:style w:type="paragraph" w:styleId="Sinespaciado">
    <w:name w:val="No Spacing"/>
    <w:link w:val="SinespaciadoCar"/>
    <w:uiPriority w:val="1"/>
    <w:qFormat/>
    <w:rsid w:val="00FD34F3"/>
    <w:rPr>
      <w:rFonts w:ascii="Calibri" w:eastAsia="Calibri" w:hAnsi="Calibri"/>
      <w:sz w:val="22"/>
      <w:szCs w:val="22"/>
      <w:lang w:eastAsia="en-US"/>
    </w:rPr>
  </w:style>
  <w:style w:type="character" w:customStyle="1" w:styleId="SinespaciadoCar">
    <w:name w:val="Sin espaciado Car"/>
    <w:link w:val="Sinespaciado"/>
    <w:uiPriority w:val="1"/>
    <w:rsid w:val="00FD34F3"/>
    <w:rPr>
      <w:rFonts w:ascii="Calibri" w:eastAsia="Calibri" w:hAnsi="Calibri"/>
      <w:sz w:val="22"/>
      <w:szCs w:val="22"/>
      <w:lang w:eastAsia="en-US" w:bidi="ar-SA"/>
    </w:rPr>
  </w:style>
  <w:style w:type="paragraph" w:customStyle="1" w:styleId="ArticuloCar">
    <w:name w:val="Articulo Car"/>
    <w:basedOn w:val="Normal"/>
    <w:rsid w:val="00AB37F7"/>
    <w:pPr>
      <w:numPr>
        <w:numId w:val="1"/>
      </w:numPr>
    </w:pPr>
    <w:rPr>
      <w:rFonts w:ascii="Tahoma" w:hAnsi="Tahoma"/>
      <w:b/>
      <w:szCs w:val="20"/>
      <w:lang w:val="es-ES_tradnl"/>
    </w:rPr>
  </w:style>
  <w:style w:type="character" w:customStyle="1" w:styleId="EncabezadoCar">
    <w:name w:val="Encabezado Car"/>
    <w:link w:val="Encabezado"/>
    <w:rsid w:val="00671D3A"/>
    <w:rPr>
      <w:sz w:val="24"/>
      <w:szCs w:val="24"/>
      <w:lang w:val="es-ES" w:eastAsia="es-ES"/>
    </w:rPr>
  </w:style>
  <w:style w:type="character" w:styleId="Ttulodellibro">
    <w:name w:val="Book Title"/>
    <w:aliases w:val="Título numerado 2"/>
    <w:uiPriority w:val="33"/>
    <w:qFormat/>
    <w:rsid w:val="00B12371"/>
  </w:style>
  <w:style w:type="character" w:customStyle="1" w:styleId="Ttulo5Car">
    <w:name w:val="Título 5 Car"/>
    <w:link w:val="Ttulo5"/>
    <w:semiHidden/>
    <w:rsid w:val="00B12371"/>
    <w:rPr>
      <w:rFonts w:ascii="Calibri" w:eastAsia="Times New Roman" w:hAnsi="Calibri" w:cs="Times New Roman"/>
      <w:b/>
      <w:bCs/>
      <w:i/>
      <w:iCs/>
      <w:sz w:val="26"/>
      <w:szCs w:val="26"/>
      <w:lang w:val="es-ES" w:eastAsia="es-ES"/>
    </w:rPr>
  </w:style>
  <w:style w:type="character" w:styleId="Hipervnculo">
    <w:name w:val="Hyperlink"/>
    <w:uiPriority w:val="99"/>
    <w:unhideWhenUsed/>
    <w:rsid w:val="00B12371"/>
    <w:rPr>
      <w:color w:val="0000FF"/>
      <w:u w:val="single"/>
    </w:rPr>
  </w:style>
  <w:style w:type="character" w:customStyle="1" w:styleId="Mencinsinresolver1">
    <w:name w:val="Mención sin resolver1"/>
    <w:basedOn w:val="Fuentedeprrafopredeter"/>
    <w:uiPriority w:val="99"/>
    <w:semiHidden/>
    <w:unhideWhenUsed/>
    <w:rsid w:val="004D368B"/>
    <w:rPr>
      <w:color w:val="605E5C"/>
      <w:shd w:val="clear" w:color="auto" w:fill="E1DFDD"/>
    </w:rPr>
  </w:style>
  <w:style w:type="paragraph" w:styleId="Descripcin">
    <w:name w:val="caption"/>
    <w:basedOn w:val="Normal"/>
    <w:next w:val="Normal"/>
    <w:unhideWhenUsed/>
    <w:qFormat/>
    <w:rsid w:val="00F614A6"/>
    <w:pPr>
      <w:spacing w:after="200"/>
    </w:pPr>
    <w:rPr>
      <w:b/>
      <w:bCs/>
      <w: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930856">
      <w:bodyDiv w:val="1"/>
      <w:marLeft w:val="0"/>
      <w:marRight w:val="0"/>
      <w:marTop w:val="0"/>
      <w:marBottom w:val="0"/>
      <w:divBdr>
        <w:top w:val="none" w:sz="0" w:space="0" w:color="auto"/>
        <w:left w:val="none" w:sz="0" w:space="0" w:color="auto"/>
        <w:bottom w:val="none" w:sz="0" w:space="0" w:color="auto"/>
        <w:right w:val="none" w:sz="0" w:space="0" w:color="auto"/>
      </w:divBdr>
    </w:div>
    <w:div w:id="576324428">
      <w:bodyDiv w:val="1"/>
      <w:marLeft w:val="0"/>
      <w:marRight w:val="0"/>
      <w:marTop w:val="0"/>
      <w:marBottom w:val="0"/>
      <w:divBdr>
        <w:top w:val="none" w:sz="0" w:space="0" w:color="auto"/>
        <w:left w:val="none" w:sz="0" w:space="0" w:color="auto"/>
        <w:bottom w:val="none" w:sz="0" w:space="0" w:color="auto"/>
        <w:right w:val="none" w:sz="0" w:space="0" w:color="auto"/>
      </w:divBdr>
    </w:div>
    <w:div w:id="594675461">
      <w:bodyDiv w:val="1"/>
      <w:marLeft w:val="0"/>
      <w:marRight w:val="0"/>
      <w:marTop w:val="0"/>
      <w:marBottom w:val="0"/>
      <w:divBdr>
        <w:top w:val="none" w:sz="0" w:space="0" w:color="auto"/>
        <w:left w:val="none" w:sz="0" w:space="0" w:color="auto"/>
        <w:bottom w:val="none" w:sz="0" w:space="0" w:color="auto"/>
        <w:right w:val="none" w:sz="0" w:space="0" w:color="auto"/>
      </w:divBdr>
      <w:divsChild>
        <w:div w:id="21441023">
          <w:marLeft w:val="-225"/>
          <w:marRight w:val="-225"/>
          <w:marTop w:val="0"/>
          <w:marBottom w:val="0"/>
          <w:divBdr>
            <w:top w:val="none" w:sz="0" w:space="0" w:color="auto"/>
            <w:left w:val="none" w:sz="0" w:space="0" w:color="auto"/>
            <w:bottom w:val="none" w:sz="0" w:space="0" w:color="auto"/>
            <w:right w:val="none" w:sz="0" w:space="0" w:color="auto"/>
          </w:divBdr>
          <w:divsChild>
            <w:div w:id="754668133">
              <w:marLeft w:val="0"/>
              <w:marRight w:val="0"/>
              <w:marTop w:val="0"/>
              <w:marBottom w:val="0"/>
              <w:divBdr>
                <w:top w:val="none" w:sz="0" w:space="0" w:color="auto"/>
                <w:left w:val="none" w:sz="0" w:space="0" w:color="auto"/>
                <w:bottom w:val="none" w:sz="0" w:space="0" w:color="auto"/>
                <w:right w:val="none" w:sz="0" w:space="0" w:color="auto"/>
              </w:divBdr>
              <w:divsChild>
                <w:div w:id="1730617277">
                  <w:marLeft w:val="0"/>
                  <w:marRight w:val="0"/>
                  <w:marTop w:val="0"/>
                  <w:marBottom w:val="0"/>
                  <w:divBdr>
                    <w:top w:val="none" w:sz="0" w:space="0" w:color="auto"/>
                    <w:left w:val="none" w:sz="0" w:space="0" w:color="auto"/>
                    <w:bottom w:val="none" w:sz="0" w:space="0" w:color="auto"/>
                    <w:right w:val="none" w:sz="0" w:space="0" w:color="auto"/>
                  </w:divBdr>
                  <w:divsChild>
                    <w:div w:id="1333795440">
                      <w:marLeft w:val="0"/>
                      <w:marRight w:val="0"/>
                      <w:marTop w:val="0"/>
                      <w:marBottom w:val="0"/>
                      <w:divBdr>
                        <w:top w:val="none" w:sz="0" w:space="0" w:color="auto"/>
                        <w:left w:val="none" w:sz="0" w:space="0" w:color="auto"/>
                        <w:bottom w:val="none" w:sz="0" w:space="0" w:color="auto"/>
                        <w:right w:val="none" w:sz="0" w:space="0" w:color="auto"/>
                      </w:divBdr>
                      <w:divsChild>
                        <w:div w:id="1612589511">
                          <w:marLeft w:val="0"/>
                          <w:marRight w:val="0"/>
                          <w:marTop w:val="0"/>
                          <w:marBottom w:val="0"/>
                          <w:divBdr>
                            <w:top w:val="none" w:sz="0" w:space="0" w:color="auto"/>
                            <w:left w:val="none" w:sz="0" w:space="0" w:color="auto"/>
                            <w:bottom w:val="none" w:sz="0" w:space="0" w:color="auto"/>
                            <w:right w:val="none" w:sz="0" w:space="0" w:color="auto"/>
                          </w:divBdr>
                        </w:div>
                      </w:divsChild>
                    </w:div>
                    <w:div w:id="1958565309">
                      <w:marLeft w:val="0"/>
                      <w:marRight w:val="0"/>
                      <w:marTop w:val="0"/>
                      <w:marBottom w:val="0"/>
                      <w:divBdr>
                        <w:top w:val="none" w:sz="0" w:space="0" w:color="auto"/>
                        <w:left w:val="none" w:sz="0" w:space="0" w:color="auto"/>
                        <w:bottom w:val="none" w:sz="0" w:space="0" w:color="auto"/>
                        <w:right w:val="none" w:sz="0" w:space="0" w:color="auto"/>
                      </w:divBdr>
                      <w:divsChild>
                        <w:div w:id="2096242276">
                          <w:marLeft w:val="0"/>
                          <w:marRight w:val="0"/>
                          <w:marTop w:val="0"/>
                          <w:marBottom w:val="0"/>
                          <w:divBdr>
                            <w:top w:val="none" w:sz="0" w:space="0" w:color="auto"/>
                            <w:left w:val="none" w:sz="0" w:space="0" w:color="auto"/>
                            <w:bottom w:val="none" w:sz="0" w:space="0" w:color="auto"/>
                            <w:right w:val="none" w:sz="0" w:space="0" w:color="auto"/>
                          </w:divBdr>
                        </w:div>
                      </w:divsChild>
                    </w:div>
                    <w:div w:id="198554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472241">
      <w:bodyDiv w:val="1"/>
      <w:marLeft w:val="0"/>
      <w:marRight w:val="0"/>
      <w:marTop w:val="0"/>
      <w:marBottom w:val="0"/>
      <w:divBdr>
        <w:top w:val="none" w:sz="0" w:space="0" w:color="auto"/>
        <w:left w:val="none" w:sz="0" w:space="0" w:color="auto"/>
        <w:bottom w:val="none" w:sz="0" w:space="0" w:color="auto"/>
        <w:right w:val="none" w:sz="0" w:space="0" w:color="auto"/>
      </w:divBdr>
    </w:div>
    <w:div w:id="777870276">
      <w:bodyDiv w:val="1"/>
      <w:marLeft w:val="0"/>
      <w:marRight w:val="0"/>
      <w:marTop w:val="0"/>
      <w:marBottom w:val="0"/>
      <w:divBdr>
        <w:top w:val="none" w:sz="0" w:space="0" w:color="auto"/>
        <w:left w:val="none" w:sz="0" w:space="0" w:color="auto"/>
        <w:bottom w:val="none" w:sz="0" w:space="0" w:color="auto"/>
        <w:right w:val="none" w:sz="0" w:space="0" w:color="auto"/>
      </w:divBdr>
    </w:div>
    <w:div w:id="902061781">
      <w:bodyDiv w:val="1"/>
      <w:marLeft w:val="0"/>
      <w:marRight w:val="0"/>
      <w:marTop w:val="0"/>
      <w:marBottom w:val="0"/>
      <w:divBdr>
        <w:top w:val="none" w:sz="0" w:space="0" w:color="auto"/>
        <w:left w:val="none" w:sz="0" w:space="0" w:color="auto"/>
        <w:bottom w:val="none" w:sz="0" w:space="0" w:color="auto"/>
        <w:right w:val="none" w:sz="0" w:space="0" w:color="auto"/>
      </w:divBdr>
    </w:div>
    <w:div w:id="919799075">
      <w:bodyDiv w:val="1"/>
      <w:marLeft w:val="0"/>
      <w:marRight w:val="0"/>
      <w:marTop w:val="0"/>
      <w:marBottom w:val="0"/>
      <w:divBdr>
        <w:top w:val="none" w:sz="0" w:space="0" w:color="auto"/>
        <w:left w:val="none" w:sz="0" w:space="0" w:color="auto"/>
        <w:bottom w:val="none" w:sz="0" w:space="0" w:color="auto"/>
        <w:right w:val="none" w:sz="0" w:space="0" w:color="auto"/>
      </w:divBdr>
    </w:div>
    <w:div w:id="922495975">
      <w:bodyDiv w:val="1"/>
      <w:marLeft w:val="0"/>
      <w:marRight w:val="0"/>
      <w:marTop w:val="0"/>
      <w:marBottom w:val="0"/>
      <w:divBdr>
        <w:top w:val="none" w:sz="0" w:space="0" w:color="auto"/>
        <w:left w:val="none" w:sz="0" w:space="0" w:color="auto"/>
        <w:bottom w:val="none" w:sz="0" w:space="0" w:color="auto"/>
        <w:right w:val="none" w:sz="0" w:space="0" w:color="auto"/>
      </w:divBdr>
    </w:div>
    <w:div w:id="930697787">
      <w:bodyDiv w:val="1"/>
      <w:marLeft w:val="0"/>
      <w:marRight w:val="0"/>
      <w:marTop w:val="0"/>
      <w:marBottom w:val="0"/>
      <w:divBdr>
        <w:top w:val="none" w:sz="0" w:space="0" w:color="auto"/>
        <w:left w:val="none" w:sz="0" w:space="0" w:color="auto"/>
        <w:bottom w:val="none" w:sz="0" w:space="0" w:color="auto"/>
        <w:right w:val="none" w:sz="0" w:space="0" w:color="auto"/>
      </w:divBdr>
    </w:div>
    <w:div w:id="1014066901">
      <w:bodyDiv w:val="1"/>
      <w:marLeft w:val="0"/>
      <w:marRight w:val="0"/>
      <w:marTop w:val="0"/>
      <w:marBottom w:val="0"/>
      <w:divBdr>
        <w:top w:val="none" w:sz="0" w:space="0" w:color="auto"/>
        <w:left w:val="none" w:sz="0" w:space="0" w:color="auto"/>
        <w:bottom w:val="none" w:sz="0" w:space="0" w:color="auto"/>
        <w:right w:val="none" w:sz="0" w:space="0" w:color="auto"/>
      </w:divBdr>
    </w:div>
    <w:div w:id="1438138847">
      <w:bodyDiv w:val="1"/>
      <w:marLeft w:val="0"/>
      <w:marRight w:val="0"/>
      <w:marTop w:val="0"/>
      <w:marBottom w:val="0"/>
      <w:divBdr>
        <w:top w:val="none" w:sz="0" w:space="0" w:color="auto"/>
        <w:left w:val="none" w:sz="0" w:space="0" w:color="auto"/>
        <w:bottom w:val="none" w:sz="0" w:space="0" w:color="auto"/>
        <w:right w:val="none" w:sz="0" w:space="0" w:color="auto"/>
      </w:divBdr>
    </w:div>
    <w:div w:id="1447432104">
      <w:bodyDiv w:val="1"/>
      <w:marLeft w:val="0"/>
      <w:marRight w:val="0"/>
      <w:marTop w:val="0"/>
      <w:marBottom w:val="0"/>
      <w:divBdr>
        <w:top w:val="none" w:sz="0" w:space="0" w:color="auto"/>
        <w:left w:val="none" w:sz="0" w:space="0" w:color="auto"/>
        <w:bottom w:val="none" w:sz="0" w:space="0" w:color="auto"/>
        <w:right w:val="none" w:sz="0" w:space="0" w:color="auto"/>
      </w:divBdr>
    </w:div>
    <w:div w:id="1460882213">
      <w:bodyDiv w:val="1"/>
      <w:marLeft w:val="0"/>
      <w:marRight w:val="0"/>
      <w:marTop w:val="0"/>
      <w:marBottom w:val="0"/>
      <w:divBdr>
        <w:top w:val="none" w:sz="0" w:space="0" w:color="auto"/>
        <w:left w:val="none" w:sz="0" w:space="0" w:color="auto"/>
        <w:bottom w:val="none" w:sz="0" w:space="0" w:color="auto"/>
        <w:right w:val="none" w:sz="0" w:space="0" w:color="auto"/>
      </w:divBdr>
    </w:div>
    <w:div w:id="1748307960">
      <w:bodyDiv w:val="1"/>
      <w:marLeft w:val="0"/>
      <w:marRight w:val="0"/>
      <w:marTop w:val="0"/>
      <w:marBottom w:val="0"/>
      <w:divBdr>
        <w:top w:val="none" w:sz="0" w:space="0" w:color="auto"/>
        <w:left w:val="none" w:sz="0" w:space="0" w:color="auto"/>
        <w:bottom w:val="none" w:sz="0" w:space="0" w:color="auto"/>
        <w:right w:val="none" w:sz="0" w:space="0" w:color="auto"/>
      </w:divBdr>
    </w:div>
    <w:div w:id="199375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sktop.arcgis.com/es/arcmap/10.3/main/map/a-quick-tour-of-arcmap.htm" TargetMode="External"/><Relationship Id="rId13" Type="http://schemas.openxmlformats.org/officeDocument/2006/relationships/footer" Target="footer1.xml"/><Relationship Id="rId18" Type="http://schemas.openxmlformats.org/officeDocument/2006/relationships/image" Target="media/image4.tmp"/><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7.tmp"/><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emf"/><Relationship Id="rId25" Type="http://schemas.openxmlformats.org/officeDocument/2006/relationships/image" Target="media/image11.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png"/><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9.tmp"/><Relationship Id="rId28" Type="http://schemas.openxmlformats.org/officeDocument/2006/relationships/image" Target="media/image14.emf"/><Relationship Id="rId10" Type="http://schemas.openxmlformats.org/officeDocument/2006/relationships/image" Target="media/image1.emf"/><Relationship Id="rId19" Type="http://schemas.openxmlformats.org/officeDocument/2006/relationships/image" Target="media/image5.tmp"/><Relationship Id="rId31" Type="http://schemas.openxmlformats.org/officeDocument/2006/relationships/image" Target="media/image17.emf"/><Relationship Id="rId4" Type="http://schemas.openxmlformats.org/officeDocument/2006/relationships/settings" Target="settings.xml"/><Relationship Id="rId9" Type="http://schemas.openxmlformats.org/officeDocument/2006/relationships/hyperlink" Target="https://docs.qgis.org/3.10/es/docs/user_manual/appendices/qgis_file_formats.html" TargetMode="Externa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emf"/><Relationship Id="rId30" Type="http://schemas.openxmlformats.org/officeDocument/2006/relationships/image" Target="media/image16.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92D34-1412-4830-A6E6-E3A378D32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TotalTime>
  <Pages>18</Pages>
  <Words>2059</Words>
  <Characters>11326</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1</vt:lpstr>
    </vt:vector>
  </TitlesOfParts>
  <Company>CDA</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CDA</dc:creator>
  <cp:lastModifiedBy>lolono loqe</cp:lastModifiedBy>
  <cp:revision>50</cp:revision>
  <cp:lastPrinted>2022-11-26T18:43:00Z</cp:lastPrinted>
  <dcterms:created xsi:type="dcterms:W3CDTF">2021-05-06T21:21:00Z</dcterms:created>
  <dcterms:modified xsi:type="dcterms:W3CDTF">2026-09-08T19:39:00Z</dcterms:modified>
</cp:coreProperties>
</file>