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B1A3CF" w14:textId="77777777" w:rsidR="001B44F9" w:rsidRPr="00A77F2A" w:rsidRDefault="001B44F9" w:rsidP="001B44F9">
      <w:pPr>
        <w:pStyle w:val="Default"/>
        <w:jc w:val="center"/>
        <w:rPr>
          <w:b/>
          <w:color w:val="auto"/>
          <w:sz w:val="22"/>
          <w:szCs w:val="22"/>
          <w:lang w:val="es-CO"/>
        </w:rPr>
      </w:pPr>
    </w:p>
    <w:p w14:paraId="17669E66" w14:textId="77777777" w:rsidR="003E09FF" w:rsidRPr="00A77F2A" w:rsidRDefault="003E09FF" w:rsidP="001B44F9">
      <w:pPr>
        <w:pStyle w:val="Default"/>
        <w:jc w:val="center"/>
        <w:rPr>
          <w:b/>
          <w:bCs/>
          <w:color w:val="auto"/>
          <w:sz w:val="22"/>
          <w:szCs w:val="22"/>
        </w:rPr>
      </w:pPr>
    </w:p>
    <w:p w14:paraId="22E58ACF" w14:textId="77777777" w:rsidR="003E09FF" w:rsidRPr="00A77F2A" w:rsidRDefault="003E09FF" w:rsidP="001B44F9">
      <w:pPr>
        <w:pStyle w:val="Default"/>
        <w:jc w:val="center"/>
        <w:rPr>
          <w:b/>
          <w:bCs/>
          <w:color w:val="auto"/>
          <w:sz w:val="22"/>
          <w:szCs w:val="22"/>
        </w:rPr>
      </w:pPr>
    </w:p>
    <w:p w14:paraId="4D736DFD" w14:textId="77777777" w:rsidR="003E09FF" w:rsidRPr="00A77F2A" w:rsidRDefault="003E09FF" w:rsidP="001B44F9">
      <w:pPr>
        <w:pStyle w:val="Default"/>
        <w:jc w:val="center"/>
        <w:rPr>
          <w:b/>
          <w:bCs/>
          <w:color w:val="auto"/>
          <w:sz w:val="22"/>
          <w:szCs w:val="22"/>
        </w:rPr>
      </w:pPr>
    </w:p>
    <w:p w14:paraId="21E5E556" w14:textId="68EA2E0A" w:rsidR="001B44F9" w:rsidRPr="00A77F2A" w:rsidRDefault="001B44F9" w:rsidP="001B44F9">
      <w:pPr>
        <w:pStyle w:val="Default"/>
        <w:jc w:val="center"/>
        <w:rPr>
          <w:b/>
          <w:bCs/>
          <w:color w:val="auto"/>
          <w:sz w:val="32"/>
          <w:szCs w:val="32"/>
        </w:rPr>
      </w:pPr>
      <w:r w:rsidRPr="00A77F2A">
        <w:rPr>
          <w:b/>
          <w:bCs/>
          <w:color w:val="auto"/>
          <w:sz w:val="32"/>
          <w:szCs w:val="32"/>
        </w:rPr>
        <w:t xml:space="preserve">MANUAL DE CONTRATACIÓN </w:t>
      </w:r>
      <w:r w:rsidR="005C139A" w:rsidRPr="00A77F2A">
        <w:rPr>
          <w:b/>
          <w:bCs/>
          <w:color w:val="auto"/>
          <w:sz w:val="32"/>
          <w:szCs w:val="32"/>
        </w:rPr>
        <w:t xml:space="preserve">DE LA </w:t>
      </w:r>
      <w:r w:rsidR="003E09FF" w:rsidRPr="00A77F2A">
        <w:rPr>
          <w:b/>
          <w:bCs/>
          <w:color w:val="auto"/>
          <w:sz w:val="32"/>
          <w:szCs w:val="32"/>
        </w:rPr>
        <w:t>CORPORACIÓN PARA EL DESARROLLO SOSTENIBLE DEL NORTE Y EL ORIENTE AMAZONICO - CDA</w:t>
      </w:r>
    </w:p>
    <w:p w14:paraId="0B9BE35F" w14:textId="400C8AB3" w:rsidR="001B44F9" w:rsidRPr="00A77F2A" w:rsidRDefault="001B44F9" w:rsidP="001B44F9">
      <w:pPr>
        <w:pStyle w:val="Default"/>
        <w:jc w:val="center"/>
        <w:rPr>
          <w:b/>
          <w:bCs/>
          <w:color w:val="auto"/>
          <w:sz w:val="32"/>
          <w:szCs w:val="32"/>
        </w:rPr>
      </w:pPr>
    </w:p>
    <w:p w14:paraId="3C31D011" w14:textId="5E07EA40" w:rsidR="003E09FF" w:rsidRPr="00A77F2A" w:rsidRDefault="003E09FF" w:rsidP="001B44F9">
      <w:pPr>
        <w:pStyle w:val="Default"/>
        <w:jc w:val="center"/>
        <w:rPr>
          <w:b/>
          <w:bCs/>
          <w:color w:val="auto"/>
          <w:sz w:val="32"/>
          <w:szCs w:val="32"/>
        </w:rPr>
      </w:pPr>
    </w:p>
    <w:p w14:paraId="70B27D6D" w14:textId="0A82B92F" w:rsidR="003E09FF" w:rsidRPr="00A77F2A" w:rsidRDefault="003E09FF" w:rsidP="001B44F9">
      <w:pPr>
        <w:pStyle w:val="Default"/>
        <w:jc w:val="center"/>
        <w:rPr>
          <w:b/>
          <w:bCs/>
          <w:color w:val="auto"/>
          <w:sz w:val="32"/>
          <w:szCs w:val="32"/>
        </w:rPr>
      </w:pPr>
    </w:p>
    <w:p w14:paraId="5406F9D8" w14:textId="77777777" w:rsidR="003E09FF" w:rsidRPr="00A77F2A" w:rsidRDefault="003E09FF" w:rsidP="001B44F9">
      <w:pPr>
        <w:pStyle w:val="Default"/>
        <w:jc w:val="center"/>
        <w:rPr>
          <w:b/>
          <w:bCs/>
          <w:color w:val="auto"/>
          <w:sz w:val="32"/>
          <w:szCs w:val="32"/>
        </w:rPr>
      </w:pPr>
    </w:p>
    <w:p w14:paraId="766E5FCB" w14:textId="77777777" w:rsidR="002709E0" w:rsidRPr="00A77F2A" w:rsidRDefault="002709E0" w:rsidP="002709E0">
      <w:pPr>
        <w:pStyle w:val="Default"/>
        <w:jc w:val="center"/>
        <w:rPr>
          <w:b/>
          <w:bCs/>
          <w:color w:val="auto"/>
          <w:sz w:val="32"/>
          <w:szCs w:val="32"/>
          <w:lang w:val="es-CO"/>
        </w:rPr>
      </w:pPr>
    </w:p>
    <w:p w14:paraId="035DD600" w14:textId="77777777" w:rsidR="002709E0" w:rsidRPr="00A77F2A" w:rsidRDefault="002709E0" w:rsidP="002709E0">
      <w:pPr>
        <w:pStyle w:val="Default"/>
        <w:jc w:val="center"/>
        <w:rPr>
          <w:b/>
          <w:bCs/>
          <w:color w:val="auto"/>
          <w:sz w:val="32"/>
          <w:szCs w:val="32"/>
          <w:lang w:val="es-CO"/>
        </w:rPr>
      </w:pPr>
      <w:r w:rsidRPr="00A77F2A">
        <w:rPr>
          <w:b/>
          <w:bCs/>
          <w:color w:val="auto"/>
          <w:sz w:val="32"/>
          <w:szCs w:val="32"/>
          <w:lang w:val="es-CO"/>
        </w:rPr>
        <w:t xml:space="preserve"> NORMA DE CARÁCTER INTERNO QUE REGLAMENTA TEMAS ADMINISTRATIVOS DEL MANEJO DE LA CONTRATACIÓN ESTATAL</w:t>
      </w:r>
    </w:p>
    <w:p w14:paraId="41E77D2A" w14:textId="03E9F03C" w:rsidR="002709E0" w:rsidRPr="00A77F2A" w:rsidRDefault="002709E0" w:rsidP="002709E0">
      <w:pPr>
        <w:pStyle w:val="Default"/>
        <w:jc w:val="center"/>
        <w:rPr>
          <w:b/>
          <w:bCs/>
          <w:color w:val="auto"/>
          <w:sz w:val="22"/>
          <w:szCs w:val="22"/>
          <w:lang w:val="es-CO"/>
        </w:rPr>
      </w:pPr>
    </w:p>
    <w:p w14:paraId="40B1D090" w14:textId="009B08F2" w:rsidR="005C139A" w:rsidRPr="00A77F2A" w:rsidRDefault="005C139A" w:rsidP="002709E0">
      <w:pPr>
        <w:pStyle w:val="Default"/>
        <w:jc w:val="center"/>
        <w:rPr>
          <w:b/>
          <w:bCs/>
          <w:color w:val="auto"/>
          <w:sz w:val="22"/>
          <w:szCs w:val="22"/>
          <w:lang w:val="es-CO"/>
        </w:rPr>
      </w:pPr>
    </w:p>
    <w:p w14:paraId="56B2DD37" w14:textId="77777777" w:rsidR="005C139A" w:rsidRPr="00A77F2A" w:rsidRDefault="005C139A" w:rsidP="002709E0">
      <w:pPr>
        <w:pStyle w:val="Default"/>
        <w:jc w:val="center"/>
        <w:rPr>
          <w:b/>
          <w:bCs/>
          <w:color w:val="auto"/>
          <w:sz w:val="22"/>
          <w:szCs w:val="22"/>
          <w:lang w:val="es-CO"/>
        </w:rPr>
      </w:pPr>
    </w:p>
    <w:p w14:paraId="68B992D1" w14:textId="73CB6AF1" w:rsidR="002709E0" w:rsidRPr="00A77F2A" w:rsidRDefault="000638FD" w:rsidP="002709E0">
      <w:pPr>
        <w:pStyle w:val="Default"/>
        <w:jc w:val="center"/>
        <w:rPr>
          <w:i/>
          <w:iCs/>
          <w:color w:val="auto"/>
          <w:sz w:val="22"/>
          <w:szCs w:val="22"/>
          <w:lang w:val="es-CO"/>
        </w:rPr>
      </w:pPr>
      <w:r w:rsidRPr="00A77F2A">
        <w:rPr>
          <w:i/>
          <w:iCs/>
          <w:color w:val="auto"/>
          <w:sz w:val="22"/>
          <w:szCs w:val="22"/>
          <w:lang w:val="es-CO"/>
        </w:rPr>
        <w:t>“La contratación de bienes, obras y servicios para el funcionamiento del Estado o para el desarrollo de proyectos de inversión es la que concreta realmente las políticas públicas y permite la efectividad de los derechos de los ciudadanos. Sin gestión contractual no hay Estado Social de Derecho” (María Lorena Cuéllar Cruz (2013)</w:t>
      </w:r>
    </w:p>
    <w:p w14:paraId="3268A29E" w14:textId="77777777" w:rsidR="002709E0" w:rsidRPr="00A77F2A" w:rsidRDefault="002709E0" w:rsidP="002709E0">
      <w:pPr>
        <w:pStyle w:val="Default"/>
        <w:jc w:val="center"/>
        <w:rPr>
          <w:b/>
          <w:bCs/>
          <w:color w:val="auto"/>
          <w:sz w:val="22"/>
          <w:szCs w:val="22"/>
          <w:lang w:val="es-CO"/>
        </w:rPr>
      </w:pPr>
    </w:p>
    <w:p w14:paraId="733346DC" w14:textId="26DD74C1" w:rsidR="002709E0" w:rsidRPr="00A77F2A" w:rsidRDefault="002709E0" w:rsidP="002709E0">
      <w:pPr>
        <w:pStyle w:val="Default"/>
        <w:jc w:val="center"/>
        <w:rPr>
          <w:b/>
          <w:bCs/>
          <w:color w:val="auto"/>
          <w:sz w:val="22"/>
          <w:szCs w:val="22"/>
          <w:lang w:val="es-CO"/>
        </w:rPr>
      </w:pPr>
    </w:p>
    <w:p w14:paraId="18D4D307" w14:textId="77777777" w:rsidR="005C139A" w:rsidRPr="00A77F2A" w:rsidRDefault="005C139A" w:rsidP="002709E0">
      <w:pPr>
        <w:pStyle w:val="Default"/>
        <w:jc w:val="center"/>
        <w:rPr>
          <w:b/>
          <w:bCs/>
          <w:color w:val="auto"/>
          <w:sz w:val="22"/>
          <w:szCs w:val="22"/>
          <w:lang w:val="es-CO"/>
        </w:rPr>
      </w:pPr>
    </w:p>
    <w:p w14:paraId="29BDF8A6" w14:textId="04D83584" w:rsidR="003E09FF" w:rsidRPr="00A77F2A" w:rsidRDefault="003E09FF" w:rsidP="002709E0">
      <w:pPr>
        <w:pStyle w:val="Default"/>
        <w:jc w:val="center"/>
        <w:rPr>
          <w:b/>
          <w:bCs/>
          <w:color w:val="auto"/>
          <w:sz w:val="22"/>
          <w:szCs w:val="22"/>
          <w:lang w:val="es-CO"/>
        </w:rPr>
      </w:pPr>
    </w:p>
    <w:p w14:paraId="7589BD40" w14:textId="77777777" w:rsidR="003E09FF" w:rsidRPr="00A77F2A" w:rsidRDefault="003E09FF" w:rsidP="002709E0">
      <w:pPr>
        <w:pStyle w:val="Default"/>
        <w:jc w:val="center"/>
        <w:rPr>
          <w:b/>
          <w:bCs/>
          <w:color w:val="auto"/>
          <w:sz w:val="22"/>
          <w:szCs w:val="22"/>
          <w:lang w:val="es-CO"/>
        </w:rPr>
      </w:pPr>
    </w:p>
    <w:p w14:paraId="54A75567" w14:textId="34AA2990" w:rsidR="001B44F9" w:rsidRPr="00A77F2A" w:rsidRDefault="003E09FF" w:rsidP="001B44F9">
      <w:pPr>
        <w:pStyle w:val="Default"/>
        <w:jc w:val="center"/>
        <w:rPr>
          <w:b/>
          <w:bCs/>
          <w:color w:val="auto"/>
          <w:sz w:val="28"/>
          <w:szCs w:val="28"/>
        </w:rPr>
      </w:pPr>
      <w:r w:rsidRPr="00A77F2A">
        <w:rPr>
          <w:b/>
          <w:bCs/>
          <w:color w:val="auto"/>
          <w:sz w:val="28"/>
          <w:szCs w:val="28"/>
        </w:rPr>
        <w:t>Inírida – Guainía</w:t>
      </w:r>
    </w:p>
    <w:p w14:paraId="7F0950AD" w14:textId="2680423D" w:rsidR="003E09FF" w:rsidRPr="00A77F2A" w:rsidRDefault="00D362F4" w:rsidP="001B44F9">
      <w:pPr>
        <w:pStyle w:val="Default"/>
        <w:jc w:val="center"/>
        <w:rPr>
          <w:b/>
          <w:bCs/>
          <w:color w:val="auto"/>
          <w:sz w:val="28"/>
          <w:szCs w:val="28"/>
        </w:rPr>
      </w:pPr>
      <w:r>
        <w:rPr>
          <w:b/>
          <w:bCs/>
          <w:color w:val="auto"/>
          <w:sz w:val="28"/>
          <w:szCs w:val="28"/>
        </w:rPr>
        <w:t>202</w:t>
      </w:r>
      <w:r w:rsidR="00C34BEC">
        <w:rPr>
          <w:b/>
          <w:bCs/>
          <w:color w:val="auto"/>
          <w:sz w:val="28"/>
          <w:szCs w:val="28"/>
        </w:rPr>
        <w:t>6</w:t>
      </w:r>
    </w:p>
    <w:p w14:paraId="3EB7CCE6" w14:textId="77777777" w:rsidR="009F2CA2" w:rsidRPr="00A77F2A" w:rsidRDefault="009F2CA2" w:rsidP="001B44F9">
      <w:pPr>
        <w:pStyle w:val="Default"/>
        <w:jc w:val="center"/>
        <w:rPr>
          <w:b/>
          <w:bCs/>
          <w:color w:val="auto"/>
          <w:sz w:val="22"/>
          <w:szCs w:val="22"/>
        </w:rPr>
      </w:pPr>
    </w:p>
    <w:sdt>
      <w:sdtPr>
        <w:rPr>
          <w:rFonts w:ascii="Arial" w:eastAsia="Calibri" w:hAnsi="Arial" w:cs="Arial"/>
          <w:b w:val="0"/>
          <w:bCs w:val="0"/>
          <w:noProof/>
          <w:color w:val="auto"/>
          <w:sz w:val="22"/>
          <w:szCs w:val="22"/>
          <w:lang w:val="es-ES" w:eastAsia="en-US"/>
        </w:rPr>
        <w:id w:val="-260065726"/>
        <w:docPartObj>
          <w:docPartGallery w:val="Table of Contents"/>
          <w:docPartUnique/>
        </w:docPartObj>
      </w:sdtPr>
      <w:sdtEndPr>
        <w:rPr>
          <w:rFonts w:eastAsia="Times New Roman"/>
          <w:b/>
          <w:lang w:val="es-CO" w:eastAsia="es-CO"/>
        </w:rPr>
      </w:sdtEndPr>
      <w:sdtContent>
        <w:p w14:paraId="1542B528" w14:textId="1782E954" w:rsidR="003E09FF" w:rsidRPr="00A77F2A" w:rsidRDefault="003E09FF" w:rsidP="007539AF">
          <w:pPr>
            <w:pStyle w:val="TtuloTDC"/>
            <w:spacing w:before="0" w:line="240" w:lineRule="auto"/>
            <w:jc w:val="center"/>
            <w:rPr>
              <w:rFonts w:ascii="Arial" w:eastAsia="Calibri" w:hAnsi="Arial" w:cs="Arial"/>
              <w:b w:val="0"/>
              <w:bCs w:val="0"/>
              <w:noProof/>
              <w:color w:val="auto"/>
              <w:sz w:val="22"/>
              <w:szCs w:val="22"/>
              <w:lang w:val="es-ES" w:eastAsia="en-US"/>
            </w:rPr>
          </w:pPr>
        </w:p>
        <w:p w14:paraId="16EAEE65" w14:textId="071B94DA" w:rsidR="001B44F9" w:rsidRPr="00C74512" w:rsidRDefault="003E09FF" w:rsidP="00341C52">
          <w:pPr>
            <w:spacing w:after="160" w:line="259" w:lineRule="auto"/>
            <w:jc w:val="center"/>
            <w:rPr>
              <w:rFonts w:ascii="Arial" w:hAnsi="Arial" w:cs="Arial"/>
              <w:b/>
              <w:sz w:val="22"/>
              <w:szCs w:val="22"/>
              <w:lang w:val="es-ES"/>
            </w:rPr>
          </w:pPr>
          <w:r w:rsidRPr="00A77F2A">
            <w:rPr>
              <w:rFonts w:ascii="Arial" w:eastAsia="Calibri" w:hAnsi="Arial" w:cs="Arial"/>
              <w:b/>
              <w:bCs/>
              <w:noProof/>
              <w:sz w:val="22"/>
              <w:szCs w:val="22"/>
              <w:lang w:val="es-ES" w:eastAsia="en-US"/>
            </w:rPr>
            <w:br w:type="page"/>
          </w:r>
          <w:r w:rsidR="001B44F9" w:rsidRPr="00C74512">
            <w:rPr>
              <w:rFonts w:ascii="Arial" w:hAnsi="Arial" w:cs="Arial"/>
              <w:b/>
              <w:sz w:val="22"/>
              <w:szCs w:val="22"/>
              <w:lang w:val="es-ES"/>
            </w:rPr>
            <w:lastRenderedPageBreak/>
            <w:t>TABLA DE CONTENIDO</w:t>
          </w:r>
        </w:p>
        <w:p w14:paraId="4DC867D1" w14:textId="77777777" w:rsidR="001B44F9" w:rsidRPr="00A77F2A" w:rsidRDefault="001B44F9" w:rsidP="007539AF">
          <w:pPr>
            <w:rPr>
              <w:rFonts w:ascii="Arial" w:hAnsi="Arial" w:cs="Arial"/>
              <w:sz w:val="22"/>
              <w:szCs w:val="22"/>
            </w:rPr>
          </w:pPr>
        </w:p>
        <w:p w14:paraId="0D90C537" w14:textId="77777777" w:rsidR="00C74512" w:rsidRPr="00C74512" w:rsidRDefault="001B44F9">
          <w:pPr>
            <w:pStyle w:val="TDC1"/>
            <w:rPr>
              <w:rFonts w:eastAsiaTheme="minorEastAsia"/>
              <w:b w:val="0"/>
              <w:sz w:val="22"/>
              <w:szCs w:val="22"/>
            </w:rPr>
          </w:pPr>
          <w:r w:rsidRPr="00C74512">
            <w:rPr>
              <w:sz w:val="22"/>
              <w:szCs w:val="22"/>
            </w:rPr>
            <w:fldChar w:fldCharType="begin"/>
          </w:r>
          <w:r w:rsidRPr="00C74512">
            <w:rPr>
              <w:sz w:val="22"/>
              <w:szCs w:val="22"/>
            </w:rPr>
            <w:instrText xml:space="preserve"> TOC \o "1-3" \h \z \u </w:instrText>
          </w:r>
          <w:r w:rsidRPr="00C74512">
            <w:rPr>
              <w:sz w:val="22"/>
              <w:szCs w:val="22"/>
            </w:rPr>
            <w:fldChar w:fldCharType="separate"/>
          </w:r>
          <w:hyperlink w:anchor="_Toc95744607" w:history="1">
            <w:r w:rsidR="00C74512" w:rsidRPr="00C74512">
              <w:rPr>
                <w:rStyle w:val="Hipervnculo"/>
                <w:sz w:val="22"/>
                <w:szCs w:val="22"/>
              </w:rPr>
              <w:t>I. NATURALEZA JURÍDICA DE LA CORPORACIÓN Y SU UBICACIÓN EN LA</w:t>
            </w:r>
            <w:r w:rsidR="00C74512" w:rsidRPr="00C74512">
              <w:rPr>
                <w:webHidden/>
                <w:sz w:val="22"/>
                <w:szCs w:val="22"/>
              </w:rPr>
              <w:tab/>
            </w:r>
            <w:r w:rsidR="00C74512" w:rsidRPr="00C74512">
              <w:rPr>
                <w:webHidden/>
                <w:sz w:val="22"/>
                <w:szCs w:val="22"/>
              </w:rPr>
              <w:fldChar w:fldCharType="begin"/>
            </w:r>
            <w:r w:rsidR="00C74512" w:rsidRPr="00C74512">
              <w:rPr>
                <w:webHidden/>
                <w:sz w:val="22"/>
                <w:szCs w:val="22"/>
              </w:rPr>
              <w:instrText xml:space="preserve"> PAGEREF _Toc95744607 \h </w:instrText>
            </w:r>
            <w:r w:rsidR="00C74512" w:rsidRPr="00C74512">
              <w:rPr>
                <w:webHidden/>
                <w:sz w:val="22"/>
                <w:szCs w:val="22"/>
              </w:rPr>
            </w:r>
            <w:r w:rsidR="00C74512" w:rsidRPr="00C74512">
              <w:rPr>
                <w:webHidden/>
                <w:sz w:val="22"/>
                <w:szCs w:val="22"/>
              </w:rPr>
              <w:fldChar w:fldCharType="separate"/>
            </w:r>
            <w:r w:rsidR="00C74512" w:rsidRPr="00C74512">
              <w:rPr>
                <w:webHidden/>
                <w:sz w:val="22"/>
                <w:szCs w:val="22"/>
              </w:rPr>
              <w:t>8</w:t>
            </w:r>
            <w:r w:rsidR="00C74512" w:rsidRPr="00C74512">
              <w:rPr>
                <w:webHidden/>
                <w:sz w:val="22"/>
                <w:szCs w:val="22"/>
              </w:rPr>
              <w:fldChar w:fldCharType="end"/>
            </w:r>
          </w:hyperlink>
        </w:p>
        <w:p w14:paraId="05EA87C8" w14:textId="77777777" w:rsidR="00C74512" w:rsidRPr="00C74512" w:rsidRDefault="00C74512">
          <w:pPr>
            <w:pStyle w:val="TDC1"/>
            <w:rPr>
              <w:rFonts w:eastAsiaTheme="minorEastAsia"/>
              <w:b w:val="0"/>
              <w:sz w:val="22"/>
              <w:szCs w:val="22"/>
            </w:rPr>
          </w:pPr>
          <w:hyperlink w:anchor="_Toc95744608" w:history="1">
            <w:r w:rsidRPr="00C74512">
              <w:rPr>
                <w:rStyle w:val="Hipervnculo"/>
                <w:sz w:val="22"/>
                <w:szCs w:val="22"/>
              </w:rPr>
              <w:t>ESTRUCTURA DEL ESTADO</w:t>
            </w:r>
            <w:r w:rsidRPr="00C74512">
              <w:rPr>
                <w:webHidden/>
                <w:sz w:val="22"/>
                <w:szCs w:val="22"/>
              </w:rPr>
              <w:tab/>
            </w:r>
            <w:r w:rsidRPr="00C74512">
              <w:rPr>
                <w:webHidden/>
                <w:sz w:val="22"/>
                <w:szCs w:val="22"/>
              </w:rPr>
              <w:fldChar w:fldCharType="begin"/>
            </w:r>
            <w:r w:rsidRPr="00C74512">
              <w:rPr>
                <w:webHidden/>
                <w:sz w:val="22"/>
                <w:szCs w:val="22"/>
              </w:rPr>
              <w:instrText xml:space="preserve"> PAGEREF _Toc95744608 \h </w:instrText>
            </w:r>
            <w:r w:rsidRPr="00C74512">
              <w:rPr>
                <w:webHidden/>
                <w:sz w:val="22"/>
                <w:szCs w:val="22"/>
              </w:rPr>
            </w:r>
            <w:r w:rsidRPr="00C74512">
              <w:rPr>
                <w:webHidden/>
                <w:sz w:val="22"/>
                <w:szCs w:val="22"/>
              </w:rPr>
              <w:fldChar w:fldCharType="separate"/>
            </w:r>
            <w:r w:rsidRPr="00C74512">
              <w:rPr>
                <w:webHidden/>
                <w:sz w:val="22"/>
                <w:szCs w:val="22"/>
              </w:rPr>
              <w:t>8</w:t>
            </w:r>
            <w:r w:rsidRPr="00C74512">
              <w:rPr>
                <w:webHidden/>
                <w:sz w:val="22"/>
                <w:szCs w:val="22"/>
              </w:rPr>
              <w:fldChar w:fldCharType="end"/>
            </w:r>
          </w:hyperlink>
        </w:p>
        <w:p w14:paraId="1167AAFF"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09" w:history="1">
            <w:r w:rsidRPr="00C74512">
              <w:rPr>
                <w:rStyle w:val="Hipervnculo"/>
                <w:rFonts w:ascii="Arial" w:hAnsi="Arial" w:cs="Arial"/>
                <w:noProof/>
                <w:sz w:val="22"/>
                <w:szCs w:val="22"/>
                <w:lang w:val="es-MX"/>
              </w:rPr>
              <w:t>A. NATURALEZA</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_Toc95744609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8</w:t>
            </w:r>
            <w:r w:rsidRPr="00C74512">
              <w:rPr>
                <w:rFonts w:ascii="Arial" w:hAnsi="Arial" w:cs="Arial"/>
                <w:noProof/>
                <w:webHidden/>
                <w:sz w:val="22"/>
                <w:szCs w:val="22"/>
              </w:rPr>
              <w:fldChar w:fldCharType="end"/>
            </w:r>
          </w:hyperlink>
        </w:p>
        <w:p w14:paraId="5117B9F9" w14:textId="77777777" w:rsidR="00C74512" w:rsidRPr="00C74512" w:rsidRDefault="00C74512">
          <w:pPr>
            <w:pStyle w:val="TDC1"/>
            <w:rPr>
              <w:rFonts w:eastAsiaTheme="minorEastAsia"/>
              <w:b w:val="0"/>
              <w:sz w:val="22"/>
              <w:szCs w:val="22"/>
            </w:rPr>
          </w:pPr>
          <w:hyperlink w:anchor="_Toc95744610" w:history="1">
            <w:r w:rsidRPr="00C74512">
              <w:rPr>
                <w:rStyle w:val="Hipervnculo"/>
                <w:sz w:val="22"/>
                <w:szCs w:val="22"/>
              </w:rPr>
              <w:t>II. GENERALIDADES</w:t>
            </w:r>
            <w:r w:rsidRPr="00C74512">
              <w:rPr>
                <w:webHidden/>
                <w:sz w:val="22"/>
                <w:szCs w:val="22"/>
              </w:rPr>
              <w:tab/>
            </w:r>
            <w:r w:rsidRPr="00C74512">
              <w:rPr>
                <w:webHidden/>
                <w:sz w:val="22"/>
                <w:szCs w:val="22"/>
              </w:rPr>
              <w:fldChar w:fldCharType="begin"/>
            </w:r>
            <w:r w:rsidRPr="00C74512">
              <w:rPr>
                <w:webHidden/>
                <w:sz w:val="22"/>
                <w:szCs w:val="22"/>
              </w:rPr>
              <w:instrText xml:space="preserve"> PAGEREF _Toc95744610 \h </w:instrText>
            </w:r>
            <w:r w:rsidRPr="00C74512">
              <w:rPr>
                <w:webHidden/>
                <w:sz w:val="22"/>
                <w:szCs w:val="22"/>
              </w:rPr>
            </w:r>
            <w:r w:rsidRPr="00C74512">
              <w:rPr>
                <w:webHidden/>
                <w:sz w:val="22"/>
                <w:szCs w:val="22"/>
              </w:rPr>
              <w:fldChar w:fldCharType="separate"/>
            </w:r>
            <w:r w:rsidRPr="00C74512">
              <w:rPr>
                <w:webHidden/>
                <w:sz w:val="22"/>
                <w:szCs w:val="22"/>
              </w:rPr>
              <w:t>9</w:t>
            </w:r>
            <w:r w:rsidRPr="00C74512">
              <w:rPr>
                <w:webHidden/>
                <w:sz w:val="22"/>
                <w:szCs w:val="22"/>
              </w:rPr>
              <w:fldChar w:fldCharType="end"/>
            </w:r>
          </w:hyperlink>
        </w:p>
        <w:p w14:paraId="16466E49"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11" w:history="1">
            <w:r w:rsidRPr="00C74512">
              <w:rPr>
                <w:rStyle w:val="Hipervnculo"/>
                <w:rFonts w:ascii="Arial" w:hAnsi="Arial" w:cs="Arial"/>
                <w:noProof/>
                <w:sz w:val="22"/>
                <w:szCs w:val="22"/>
              </w:rPr>
              <w:t>A. Marco Legal</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_Toc95744611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9</w:t>
            </w:r>
            <w:r w:rsidRPr="00C74512">
              <w:rPr>
                <w:rFonts w:ascii="Arial" w:hAnsi="Arial" w:cs="Arial"/>
                <w:noProof/>
                <w:webHidden/>
                <w:sz w:val="22"/>
                <w:szCs w:val="22"/>
              </w:rPr>
              <w:fldChar w:fldCharType="end"/>
            </w:r>
          </w:hyperlink>
        </w:p>
        <w:p w14:paraId="27019E6B"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12" w:history="1">
            <w:r w:rsidRPr="00C74512">
              <w:rPr>
                <w:rStyle w:val="Hipervnculo"/>
                <w:rFonts w:ascii="Arial" w:hAnsi="Arial" w:cs="Arial"/>
                <w:noProof/>
                <w:sz w:val="22"/>
                <w:szCs w:val="22"/>
              </w:rPr>
              <w:t>B. Principios de la Contratación</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_Toc95744612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9</w:t>
            </w:r>
            <w:r w:rsidRPr="00C74512">
              <w:rPr>
                <w:rFonts w:ascii="Arial" w:hAnsi="Arial" w:cs="Arial"/>
                <w:noProof/>
                <w:webHidden/>
                <w:sz w:val="22"/>
                <w:szCs w:val="22"/>
              </w:rPr>
              <w:fldChar w:fldCharType="end"/>
            </w:r>
          </w:hyperlink>
        </w:p>
        <w:p w14:paraId="042735AF"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13" w:history="1">
            <w:r w:rsidRPr="00C74512">
              <w:rPr>
                <w:rStyle w:val="Hipervnculo"/>
                <w:rFonts w:ascii="Arial" w:hAnsi="Arial" w:cs="Arial"/>
                <w:noProof/>
                <w:sz w:val="22"/>
                <w:szCs w:val="22"/>
              </w:rPr>
              <w:t>C. Delegación de competencias</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_Toc95744613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9</w:t>
            </w:r>
            <w:r w:rsidRPr="00C74512">
              <w:rPr>
                <w:rFonts w:ascii="Arial" w:hAnsi="Arial" w:cs="Arial"/>
                <w:noProof/>
                <w:webHidden/>
                <w:sz w:val="22"/>
                <w:szCs w:val="22"/>
              </w:rPr>
              <w:fldChar w:fldCharType="end"/>
            </w:r>
          </w:hyperlink>
        </w:p>
        <w:p w14:paraId="6F4320A3"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14" w:history="1">
            <w:r w:rsidRPr="00C74512">
              <w:rPr>
                <w:rStyle w:val="Hipervnculo"/>
                <w:rFonts w:ascii="Arial" w:hAnsi="Arial" w:cs="Arial"/>
                <w:noProof/>
                <w:sz w:val="22"/>
                <w:szCs w:val="22"/>
              </w:rPr>
              <w:t>D. Comités para la contratación pública</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_Toc95744614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11</w:t>
            </w:r>
            <w:r w:rsidRPr="00C74512">
              <w:rPr>
                <w:rFonts w:ascii="Arial" w:hAnsi="Arial" w:cs="Arial"/>
                <w:noProof/>
                <w:webHidden/>
                <w:sz w:val="22"/>
                <w:szCs w:val="22"/>
              </w:rPr>
              <w:fldChar w:fldCharType="end"/>
            </w:r>
          </w:hyperlink>
        </w:p>
        <w:p w14:paraId="7D47F18A"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15" w:history="1">
            <w:r w:rsidRPr="00C74512">
              <w:rPr>
                <w:rStyle w:val="Hipervnculo"/>
                <w:rFonts w:ascii="Arial" w:hAnsi="Arial" w:cs="Arial"/>
                <w:noProof/>
                <w:sz w:val="22"/>
                <w:szCs w:val="22"/>
              </w:rPr>
              <w:t>D1. Comité plan anual de adquisiciones</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_Toc95744615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11</w:t>
            </w:r>
            <w:r w:rsidRPr="00C74512">
              <w:rPr>
                <w:rFonts w:ascii="Arial" w:hAnsi="Arial" w:cs="Arial"/>
                <w:noProof/>
                <w:webHidden/>
                <w:sz w:val="22"/>
                <w:szCs w:val="22"/>
              </w:rPr>
              <w:fldChar w:fldCharType="end"/>
            </w:r>
          </w:hyperlink>
        </w:p>
        <w:p w14:paraId="4C0A43BA"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16" w:history="1">
            <w:r w:rsidRPr="00C74512">
              <w:rPr>
                <w:rStyle w:val="Hipervnculo"/>
                <w:rFonts w:ascii="Arial" w:hAnsi="Arial" w:cs="Arial"/>
                <w:noProof/>
                <w:sz w:val="22"/>
                <w:szCs w:val="22"/>
              </w:rPr>
              <w:t xml:space="preserve">D2. </w:t>
            </w:r>
            <w:r w:rsidRPr="00C74512">
              <w:rPr>
                <w:rStyle w:val="Hipervnculo"/>
                <w:rFonts w:ascii="Arial" w:hAnsi="Arial" w:cs="Arial"/>
                <w:noProof/>
                <w:sz w:val="22"/>
                <w:szCs w:val="22"/>
                <w:lang w:val="es-CO"/>
              </w:rPr>
              <w:t>Comité de estructuración y evaluación contractual</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_Toc95744616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12</w:t>
            </w:r>
            <w:r w:rsidRPr="00C74512">
              <w:rPr>
                <w:rFonts w:ascii="Arial" w:hAnsi="Arial" w:cs="Arial"/>
                <w:noProof/>
                <w:webHidden/>
                <w:sz w:val="22"/>
                <w:szCs w:val="22"/>
              </w:rPr>
              <w:fldChar w:fldCharType="end"/>
            </w:r>
          </w:hyperlink>
        </w:p>
        <w:p w14:paraId="40D51581" w14:textId="77777777" w:rsidR="00C74512" w:rsidRPr="00C74512" w:rsidRDefault="00C74512">
          <w:pPr>
            <w:pStyle w:val="TDC1"/>
            <w:rPr>
              <w:rFonts w:eastAsiaTheme="minorEastAsia"/>
              <w:b w:val="0"/>
              <w:sz w:val="22"/>
              <w:szCs w:val="22"/>
            </w:rPr>
          </w:pPr>
          <w:hyperlink w:anchor="_Toc95744617" w:history="1">
            <w:r w:rsidRPr="00C74512">
              <w:rPr>
                <w:rStyle w:val="Hipervnculo"/>
                <w:sz w:val="22"/>
                <w:szCs w:val="22"/>
              </w:rPr>
              <w:t>III. PROCESO DE LA GESTIÓN CONTRACTUAL</w:t>
            </w:r>
            <w:r w:rsidRPr="00C74512">
              <w:rPr>
                <w:webHidden/>
                <w:sz w:val="22"/>
                <w:szCs w:val="22"/>
              </w:rPr>
              <w:tab/>
            </w:r>
            <w:r w:rsidRPr="00C74512">
              <w:rPr>
                <w:webHidden/>
                <w:sz w:val="22"/>
                <w:szCs w:val="22"/>
              </w:rPr>
              <w:fldChar w:fldCharType="begin"/>
            </w:r>
            <w:r w:rsidRPr="00C74512">
              <w:rPr>
                <w:webHidden/>
                <w:sz w:val="22"/>
                <w:szCs w:val="22"/>
              </w:rPr>
              <w:instrText xml:space="preserve"> PAGEREF _Toc95744617 \h </w:instrText>
            </w:r>
            <w:r w:rsidRPr="00C74512">
              <w:rPr>
                <w:webHidden/>
                <w:sz w:val="22"/>
                <w:szCs w:val="22"/>
              </w:rPr>
            </w:r>
            <w:r w:rsidRPr="00C74512">
              <w:rPr>
                <w:webHidden/>
                <w:sz w:val="22"/>
                <w:szCs w:val="22"/>
              </w:rPr>
              <w:fldChar w:fldCharType="separate"/>
            </w:r>
            <w:r w:rsidRPr="00C74512">
              <w:rPr>
                <w:webHidden/>
                <w:sz w:val="22"/>
                <w:szCs w:val="22"/>
              </w:rPr>
              <w:t>19</w:t>
            </w:r>
            <w:r w:rsidRPr="00C74512">
              <w:rPr>
                <w:webHidden/>
                <w:sz w:val="22"/>
                <w:szCs w:val="22"/>
              </w:rPr>
              <w:fldChar w:fldCharType="end"/>
            </w:r>
          </w:hyperlink>
        </w:p>
        <w:p w14:paraId="49A6D506"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18" w:history="1">
            <w:r w:rsidRPr="00C74512">
              <w:rPr>
                <w:rStyle w:val="Hipervnculo"/>
                <w:rFonts w:ascii="Arial" w:hAnsi="Arial" w:cs="Arial"/>
                <w:noProof/>
                <w:sz w:val="22"/>
                <w:szCs w:val="22"/>
              </w:rPr>
              <w:t>A. Proceso de gestión contractual</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_Toc95744618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19</w:t>
            </w:r>
            <w:r w:rsidRPr="00C74512">
              <w:rPr>
                <w:rFonts w:ascii="Arial" w:hAnsi="Arial" w:cs="Arial"/>
                <w:noProof/>
                <w:webHidden/>
                <w:sz w:val="22"/>
                <w:szCs w:val="22"/>
              </w:rPr>
              <w:fldChar w:fldCharType="end"/>
            </w:r>
          </w:hyperlink>
        </w:p>
        <w:p w14:paraId="204714E2" w14:textId="77777777" w:rsidR="00C74512" w:rsidRPr="00C74512" w:rsidRDefault="00C74512">
          <w:pPr>
            <w:pStyle w:val="TDC1"/>
            <w:rPr>
              <w:rFonts w:eastAsiaTheme="minorEastAsia"/>
              <w:b w:val="0"/>
              <w:sz w:val="22"/>
              <w:szCs w:val="22"/>
            </w:rPr>
          </w:pPr>
          <w:hyperlink w:anchor="_Toc95744619" w:history="1">
            <w:r w:rsidRPr="00C74512">
              <w:rPr>
                <w:rStyle w:val="Hipervnculo"/>
                <w:sz w:val="22"/>
                <w:szCs w:val="22"/>
              </w:rPr>
              <w:t>IV. PLANEACIÓN DE LA ACTIVIDAD CONTRACTUAL</w:t>
            </w:r>
            <w:r w:rsidRPr="00C74512">
              <w:rPr>
                <w:webHidden/>
                <w:sz w:val="22"/>
                <w:szCs w:val="22"/>
              </w:rPr>
              <w:tab/>
            </w:r>
            <w:r w:rsidRPr="00C74512">
              <w:rPr>
                <w:webHidden/>
                <w:sz w:val="22"/>
                <w:szCs w:val="22"/>
              </w:rPr>
              <w:fldChar w:fldCharType="begin"/>
            </w:r>
            <w:r w:rsidRPr="00C74512">
              <w:rPr>
                <w:webHidden/>
                <w:sz w:val="22"/>
                <w:szCs w:val="22"/>
              </w:rPr>
              <w:instrText xml:space="preserve"> PAGEREF _Toc95744619 \h </w:instrText>
            </w:r>
            <w:r w:rsidRPr="00C74512">
              <w:rPr>
                <w:webHidden/>
                <w:sz w:val="22"/>
                <w:szCs w:val="22"/>
              </w:rPr>
            </w:r>
            <w:r w:rsidRPr="00C74512">
              <w:rPr>
                <w:webHidden/>
                <w:sz w:val="22"/>
                <w:szCs w:val="22"/>
              </w:rPr>
              <w:fldChar w:fldCharType="separate"/>
            </w:r>
            <w:r w:rsidRPr="00C74512">
              <w:rPr>
                <w:webHidden/>
                <w:sz w:val="22"/>
                <w:szCs w:val="22"/>
              </w:rPr>
              <w:t>27</w:t>
            </w:r>
            <w:r w:rsidRPr="00C74512">
              <w:rPr>
                <w:webHidden/>
                <w:sz w:val="22"/>
                <w:szCs w:val="22"/>
              </w:rPr>
              <w:fldChar w:fldCharType="end"/>
            </w:r>
          </w:hyperlink>
        </w:p>
        <w:p w14:paraId="61F8E370"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20" w:history="1">
            <w:r w:rsidRPr="00C74512">
              <w:rPr>
                <w:rStyle w:val="Hipervnculo"/>
                <w:rFonts w:ascii="Arial" w:hAnsi="Arial" w:cs="Arial"/>
                <w:noProof/>
                <w:sz w:val="22"/>
                <w:szCs w:val="22"/>
              </w:rPr>
              <w:t>A. Plan anual de adquisiciones (PAA)</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_Toc95744620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27</w:t>
            </w:r>
            <w:r w:rsidRPr="00C74512">
              <w:rPr>
                <w:rFonts w:ascii="Arial" w:hAnsi="Arial" w:cs="Arial"/>
                <w:noProof/>
                <w:webHidden/>
                <w:sz w:val="22"/>
                <w:szCs w:val="22"/>
              </w:rPr>
              <w:fldChar w:fldCharType="end"/>
            </w:r>
          </w:hyperlink>
        </w:p>
        <w:p w14:paraId="243A2884"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21" w:history="1">
            <w:r w:rsidRPr="00C74512">
              <w:rPr>
                <w:rStyle w:val="Hipervnculo"/>
                <w:rFonts w:ascii="Arial" w:hAnsi="Arial" w:cs="Arial"/>
                <w:noProof/>
                <w:sz w:val="22"/>
                <w:szCs w:val="22"/>
              </w:rPr>
              <w:t>B. Planeación de la contratación</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_Toc95744621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32</w:t>
            </w:r>
            <w:r w:rsidRPr="00C74512">
              <w:rPr>
                <w:rFonts w:ascii="Arial" w:hAnsi="Arial" w:cs="Arial"/>
                <w:noProof/>
                <w:webHidden/>
                <w:sz w:val="22"/>
                <w:szCs w:val="22"/>
              </w:rPr>
              <w:fldChar w:fldCharType="end"/>
            </w:r>
          </w:hyperlink>
        </w:p>
        <w:p w14:paraId="663107D9"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22" w:history="1">
            <w:r w:rsidRPr="00C74512">
              <w:rPr>
                <w:rStyle w:val="Hipervnculo"/>
                <w:rFonts w:ascii="Arial" w:hAnsi="Arial" w:cs="Arial"/>
                <w:noProof/>
                <w:sz w:val="22"/>
                <w:szCs w:val="22"/>
              </w:rPr>
              <w:t>B3. Expediente y la hoja de ruta del contrato</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_Toc95744622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42</w:t>
            </w:r>
            <w:r w:rsidRPr="00C74512">
              <w:rPr>
                <w:rFonts w:ascii="Arial" w:hAnsi="Arial" w:cs="Arial"/>
                <w:noProof/>
                <w:webHidden/>
                <w:sz w:val="22"/>
                <w:szCs w:val="22"/>
              </w:rPr>
              <w:fldChar w:fldCharType="end"/>
            </w:r>
          </w:hyperlink>
        </w:p>
        <w:p w14:paraId="0206FD02" w14:textId="77777777" w:rsidR="00C74512" w:rsidRPr="00C74512" w:rsidRDefault="00C74512">
          <w:pPr>
            <w:pStyle w:val="TDC1"/>
            <w:rPr>
              <w:rFonts w:eastAsiaTheme="minorEastAsia"/>
              <w:b w:val="0"/>
              <w:sz w:val="22"/>
              <w:szCs w:val="22"/>
            </w:rPr>
          </w:pPr>
          <w:hyperlink w:anchor="_Toc95744623" w:history="1">
            <w:r w:rsidRPr="00C74512">
              <w:rPr>
                <w:rStyle w:val="Hipervnculo"/>
                <w:sz w:val="22"/>
                <w:szCs w:val="22"/>
              </w:rPr>
              <w:t>V. ETAPA DE SELECCIÓN</w:t>
            </w:r>
            <w:r w:rsidRPr="00C74512">
              <w:rPr>
                <w:webHidden/>
                <w:sz w:val="22"/>
                <w:szCs w:val="22"/>
              </w:rPr>
              <w:tab/>
            </w:r>
            <w:r w:rsidRPr="00C74512">
              <w:rPr>
                <w:webHidden/>
                <w:sz w:val="22"/>
                <w:szCs w:val="22"/>
              </w:rPr>
              <w:fldChar w:fldCharType="begin"/>
            </w:r>
            <w:r w:rsidRPr="00C74512">
              <w:rPr>
                <w:webHidden/>
                <w:sz w:val="22"/>
                <w:szCs w:val="22"/>
              </w:rPr>
              <w:instrText xml:space="preserve"> PAGEREF _Toc95744623 \h </w:instrText>
            </w:r>
            <w:r w:rsidRPr="00C74512">
              <w:rPr>
                <w:webHidden/>
                <w:sz w:val="22"/>
                <w:szCs w:val="22"/>
              </w:rPr>
            </w:r>
            <w:r w:rsidRPr="00C74512">
              <w:rPr>
                <w:webHidden/>
                <w:sz w:val="22"/>
                <w:szCs w:val="22"/>
              </w:rPr>
              <w:fldChar w:fldCharType="separate"/>
            </w:r>
            <w:r w:rsidRPr="00C74512">
              <w:rPr>
                <w:webHidden/>
                <w:sz w:val="22"/>
                <w:szCs w:val="22"/>
              </w:rPr>
              <w:t>44</w:t>
            </w:r>
            <w:r w:rsidRPr="00C74512">
              <w:rPr>
                <w:webHidden/>
                <w:sz w:val="22"/>
                <w:szCs w:val="22"/>
              </w:rPr>
              <w:fldChar w:fldCharType="end"/>
            </w:r>
          </w:hyperlink>
        </w:p>
        <w:p w14:paraId="6124DBCA"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24" w:history="1">
            <w:r w:rsidRPr="00C74512">
              <w:rPr>
                <w:rStyle w:val="Hipervnculo"/>
                <w:rFonts w:ascii="Arial" w:hAnsi="Arial" w:cs="Arial"/>
                <w:noProof/>
                <w:sz w:val="22"/>
                <w:szCs w:val="22"/>
              </w:rPr>
              <w:t>A. Otro tipo de contratación sin selección</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_Toc95744624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46</w:t>
            </w:r>
            <w:r w:rsidRPr="00C74512">
              <w:rPr>
                <w:rFonts w:ascii="Arial" w:hAnsi="Arial" w:cs="Arial"/>
                <w:noProof/>
                <w:webHidden/>
                <w:sz w:val="22"/>
                <w:szCs w:val="22"/>
              </w:rPr>
              <w:fldChar w:fldCharType="end"/>
            </w:r>
          </w:hyperlink>
        </w:p>
        <w:p w14:paraId="5E10B8B6"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25" w:history="1">
            <w:r w:rsidRPr="00C74512">
              <w:rPr>
                <w:rStyle w:val="Hipervnculo"/>
                <w:rFonts w:ascii="Arial" w:hAnsi="Arial" w:cs="Arial"/>
                <w:noProof/>
                <w:sz w:val="22"/>
                <w:szCs w:val="22"/>
              </w:rPr>
              <w:t>B. Licitación Pública</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_Toc95744625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46</w:t>
            </w:r>
            <w:r w:rsidRPr="00C74512">
              <w:rPr>
                <w:rFonts w:ascii="Arial" w:hAnsi="Arial" w:cs="Arial"/>
                <w:noProof/>
                <w:webHidden/>
                <w:sz w:val="22"/>
                <w:szCs w:val="22"/>
              </w:rPr>
              <w:fldChar w:fldCharType="end"/>
            </w:r>
          </w:hyperlink>
        </w:p>
        <w:p w14:paraId="428B1747"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26" w:history="1">
            <w:r w:rsidRPr="00C74512">
              <w:rPr>
                <w:rStyle w:val="Hipervnculo"/>
                <w:rFonts w:ascii="Arial" w:hAnsi="Arial" w:cs="Arial"/>
                <w:noProof/>
                <w:sz w:val="22"/>
                <w:szCs w:val="22"/>
              </w:rPr>
              <w:t>C. Selección Abreviada</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_Toc95744626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66</w:t>
            </w:r>
            <w:r w:rsidRPr="00C74512">
              <w:rPr>
                <w:rFonts w:ascii="Arial" w:hAnsi="Arial" w:cs="Arial"/>
                <w:noProof/>
                <w:webHidden/>
                <w:sz w:val="22"/>
                <w:szCs w:val="22"/>
              </w:rPr>
              <w:fldChar w:fldCharType="end"/>
            </w:r>
          </w:hyperlink>
        </w:p>
        <w:p w14:paraId="6D08CD9D"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27" w:history="1">
            <w:r w:rsidRPr="00C74512">
              <w:rPr>
                <w:rStyle w:val="Hipervnculo"/>
                <w:rFonts w:ascii="Arial" w:hAnsi="Arial" w:cs="Arial"/>
                <w:noProof/>
                <w:sz w:val="22"/>
                <w:szCs w:val="22"/>
                <w:lang w:val="es-MX"/>
              </w:rPr>
              <w:t>C1. Selección Abreviada de Menor Cuantía</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_Toc95744627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66</w:t>
            </w:r>
            <w:r w:rsidRPr="00C74512">
              <w:rPr>
                <w:rFonts w:ascii="Arial" w:hAnsi="Arial" w:cs="Arial"/>
                <w:noProof/>
                <w:webHidden/>
                <w:sz w:val="22"/>
                <w:szCs w:val="22"/>
              </w:rPr>
              <w:fldChar w:fldCharType="end"/>
            </w:r>
          </w:hyperlink>
        </w:p>
        <w:p w14:paraId="05C5038A"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28" w:history="1">
            <w:r w:rsidRPr="00C74512">
              <w:rPr>
                <w:rStyle w:val="Hipervnculo"/>
                <w:rFonts w:ascii="Arial" w:hAnsi="Arial" w:cs="Arial"/>
                <w:noProof/>
                <w:sz w:val="22"/>
                <w:szCs w:val="22"/>
                <w:lang w:val="es-MX"/>
              </w:rPr>
              <w:t>C2. Subasta inversa</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_Toc95744628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85</w:t>
            </w:r>
            <w:r w:rsidRPr="00C74512">
              <w:rPr>
                <w:rFonts w:ascii="Arial" w:hAnsi="Arial" w:cs="Arial"/>
                <w:noProof/>
                <w:webHidden/>
                <w:sz w:val="22"/>
                <w:szCs w:val="22"/>
              </w:rPr>
              <w:fldChar w:fldCharType="end"/>
            </w:r>
          </w:hyperlink>
        </w:p>
        <w:p w14:paraId="72257037"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29" w:history="1">
            <w:r w:rsidRPr="00C74512">
              <w:rPr>
                <w:rStyle w:val="Hipervnculo"/>
                <w:rFonts w:ascii="Arial" w:hAnsi="Arial" w:cs="Arial"/>
                <w:noProof/>
                <w:sz w:val="22"/>
                <w:szCs w:val="22"/>
              </w:rPr>
              <w:t>D. Concurso de méritos</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_Toc95744629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104</w:t>
            </w:r>
            <w:r w:rsidRPr="00C74512">
              <w:rPr>
                <w:rFonts w:ascii="Arial" w:hAnsi="Arial" w:cs="Arial"/>
                <w:noProof/>
                <w:webHidden/>
                <w:sz w:val="22"/>
                <w:szCs w:val="22"/>
              </w:rPr>
              <w:fldChar w:fldCharType="end"/>
            </w:r>
          </w:hyperlink>
        </w:p>
        <w:p w14:paraId="214ED8D5"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30" w:history="1">
            <w:r w:rsidRPr="00C74512">
              <w:rPr>
                <w:rStyle w:val="Hipervnculo"/>
                <w:rFonts w:ascii="Arial" w:hAnsi="Arial" w:cs="Arial"/>
                <w:noProof/>
                <w:sz w:val="22"/>
                <w:szCs w:val="22"/>
              </w:rPr>
              <w:t>E. Contratación Directa</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_Toc95744630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124</w:t>
            </w:r>
            <w:r w:rsidRPr="00C74512">
              <w:rPr>
                <w:rFonts w:ascii="Arial" w:hAnsi="Arial" w:cs="Arial"/>
                <w:noProof/>
                <w:webHidden/>
                <w:sz w:val="22"/>
                <w:szCs w:val="22"/>
              </w:rPr>
              <w:fldChar w:fldCharType="end"/>
            </w:r>
          </w:hyperlink>
        </w:p>
        <w:p w14:paraId="68E117C0"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31" w:history="1">
            <w:r w:rsidRPr="00C74512">
              <w:rPr>
                <w:rStyle w:val="Hipervnculo"/>
                <w:rFonts w:ascii="Arial" w:hAnsi="Arial" w:cs="Arial"/>
                <w:noProof/>
                <w:sz w:val="22"/>
                <w:szCs w:val="22"/>
              </w:rPr>
              <w:t>F. Mínima Cuantía</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_Toc95744631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127</w:t>
            </w:r>
            <w:r w:rsidRPr="00C74512">
              <w:rPr>
                <w:rFonts w:ascii="Arial" w:hAnsi="Arial" w:cs="Arial"/>
                <w:noProof/>
                <w:webHidden/>
                <w:sz w:val="22"/>
                <w:szCs w:val="22"/>
              </w:rPr>
              <w:fldChar w:fldCharType="end"/>
            </w:r>
          </w:hyperlink>
        </w:p>
        <w:p w14:paraId="1E591FAE" w14:textId="77777777" w:rsidR="00C74512" w:rsidRPr="00C74512" w:rsidRDefault="00C74512">
          <w:pPr>
            <w:pStyle w:val="TDC1"/>
            <w:rPr>
              <w:rFonts w:eastAsiaTheme="minorEastAsia"/>
              <w:b w:val="0"/>
              <w:sz w:val="22"/>
              <w:szCs w:val="22"/>
            </w:rPr>
          </w:pPr>
          <w:hyperlink w:anchor="_Toc95744632" w:history="1">
            <w:r w:rsidRPr="00C74512">
              <w:rPr>
                <w:rStyle w:val="Hipervnculo"/>
                <w:sz w:val="22"/>
                <w:szCs w:val="22"/>
              </w:rPr>
              <w:t>VI. ETAPA DE CONTRATACIÓN</w:t>
            </w:r>
            <w:r w:rsidRPr="00C74512">
              <w:rPr>
                <w:webHidden/>
                <w:sz w:val="22"/>
                <w:szCs w:val="22"/>
              </w:rPr>
              <w:tab/>
            </w:r>
            <w:r w:rsidRPr="00C74512">
              <w:rPr>
                <w:webHidden/>
                <w:sz w:val="22"/>
                <w:szCs w:val="22"/>
              </w:rPr>
              <w:fldChar w:fldCharType="begin"/>
            </w:r>
            <w:r w:rsidRPr="00C74512">
              <w:rPr>
                <w:webHidden/>
                <w:sz w:val="22"/>
                <w:szCs w:val="22"/>
              </w:rPr>
              <w:instrText xml:space="preserve"> PAGEREF _Toc95744632 \h </w:instrText>
            </w:r>
            <w:r w:rsidRPr="00C74512">
              <w:rPr>
                <w:webHidden/>
                <w:sz w:val="22"/>
                <w:szCs w:val="22"/>
              </w:rPr>
            </w:r>
            <w:r w:rsidRPr="00C74512">
              <w:rPr>
                <w:webHidden/>
                <w:sz w:val="22"/>
                <w:szCs w:val="22"/>
              </w:rPr>
              <w:fldChar w:fldCharType="separate"/>
            </w:r>
            <w:r w:rsidRPr="00C74512">
              <w:rPr>
                <w:webHidden/>
                <w:sz w:val="22"/>
                <w:szCs w:val="22"/>
              </w:rPr>
              <w:t>140</w:t>
            </w:r>
            <w:r w:rsidRPr="00C74512">
              <w:rPr>
                <w:webHidden/>
                <w:sz w:val="22"/>
                <w:szCs w:val="22"/>
              </w:rPr>
              <w:fldChar w:fldCharType="end"/>
            </w:r>
          </w:hyperlink>
        </w:p>
        <w:p w14:paraId="5C212482"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33" w:history="1">
            <w:r w:rsidRPr="00C74512">
              <w:rPr>
                <w:rStyle w:val="Hipervnculo"/>
                <w:rFonts w:ascii="Arial" w:hAnsi="Arial" w:cs="Arial"/>
                <w:noProof/>
                <w:sz w:val="22"/>
                <w:szCs w:val="22"/>
              </w:rPr>
              <w:t>A. Minuta del contrato</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_Toc95744633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140</w:t>
            </w:r>
            <w:r w:rsidRPr="00C74512">
              <w:rPr>
                <w:rFonts w:ascii="Arial" w:hAnsi="Arial" w:cs="Arial"/>
                <w:noProof/>
                <w:webHidden/>
                <w:sz w:val="22"/>
                <w:szCs w:val="22"/>
              </w:rPr>
              <w:fldChar w:fldCharType="end"/>
            </w:r>
          </w:hyperlink>
        </w:p>
        <w:p w14:paraId="7E82884F"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34" w:history="1">
            <w:r w:rsidRPr="00C74512">
              <w:rPr>
                <w:rStyle w:val="Hipervnculo"/>
                <w:rFonts w:ascii="Arial" w:hAnsi="Arial" w:cs="Arial"/>
                <w:noProof/>
                <w:sz w:val="22"/>
                <w:szCs w:val="22"/>
              </w:rPr>
              <w:t>B. Registro presupuestal</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_Toc95744634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142</w:t>
            </w:r>
            <w:r w:rsidRPr="00C74512">
              <w:rPr>
                <w:rFonts w:ascii="Arial" w:hAnsi="Arial" w:cs="Arial"/>
                <w:noProof/>
                <w:webHidden/>
                <w:sz w:val="22"/>
                <w:szCs w:val="22"/>
              </w:rPr>
              <w:fldChar w:fldCharType="end"/>
            </w:r>
          </w:hyperlink>
        </w:p>
        <w:p w14:paraId="70B42CEB"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35" w:history="1">
            <w:r w:rsidRPr="00C74512">
              <w:rPr>
                <w:rStyle w:val="Hipervnculo"/>
                <w:rFonts w:ascii="Arial" w:hAnsi="Arial" w:cs="Arial"/>
                <w:noProof/>
                <w:sz w:val="22"/>
                <w:szCs w:val="22"/>
              </w:rPr>
              <w:t>C. Aprobación de la garantía única</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_Toc95744635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142</w:t>
            </w:r>
            <w:r w:rsidRPr="00C74512">
              <w:rPr>
                <w:rFonts w:ascii="Arial" w:hAnsi="Arial" w:cs="Arial"/>
                <w:noProof/>
                <w:webHidden/>
                <w:sz w:val="22"/>
                <w:szCs w:val="22"/>
              </w:rPr>
              <w:fldChar w:fldCharType="end"/>
            </w:r>
          </w:hyperlink>
        </w:p>
        <w:p w14:paraId="4B2C14B4" w14:textId="77777777" w:rsidR="00C74512" w:rsidRPr="00C74512" w:rsidRDefault="00C74512">
          <w:pPr>
            <w:pStyle w:val="TDC1"/>
            <w:rPr>
              <w:rFonts w:eastAsiaTheme="minorEastAsia"/>
              <w:b w:val="0"/>
              <w:sz w:val="22"/>
              <w:szCs w:val="22"/>
            </w:rPr>
          </w:pPr>
          <w:hyperlink w:anchor="_Toc95744636" w:history="1">
            <w:r w:rsidRPr="00C74512">
              <w:rPr>
                <w:rStyle w:val="Hipervnculo"/>
                <w:sz w:val="22"/>
                <w:szCs w:val="22"/>
              </w:rPr>
              <w:t>VII. ETAPA DE EJECUCIÓN</w:t>
            </w:r>
            <w:r w:rsidRPr="00C74512">
              <w:rPr>
                <w:webHidden/>
                <w:sz w:val="22"/>
                <w:szCs w:val="22"/>
              </w:rPr>
              <w:tab/>
            </w:r>
            <w:r w:rsidRPr="00C74512">
              <w:rPr>
                <w:webHidden/>
                <w:sz w:val="22"/>
                <w:szCs w:val="22"/>
              </w:rPr>
              <w:fldChar w:fldCharType="begin"/>
            </w:r>
            <w:r w:rsidRPr="00C74512">
              <w:rPr>
                <w:webHidden/>
                <w:sz w:val="22"/>
                <w:szCs w:val="22"/>
              </w:rPr>
              <w:instrText xml:space="preserve"> PAGEREF _Toc95744636 \h </w:instrText>
            </w:r>
            <w:r w:rsidRPr="00C74512">
              <w:rPr>
                <w:webHidden/>
                <w:sz w:val="22"/>
                <w:szCs w:val="22"/>
              </w:rPr>
            </w:r>
            <w:r w:rsidRPr="00C74512">
              <w:rPr>
                <w:webHidden/>
                <w:sz w:val="22"/>
                <w:szCs w:val="22"/>
              </w:rPr>
              <w:fldChar w:fldCharType="separate"/>
            </w:r>
            <w:r w:rsidRPr="00C74512">
              <w:rPr>
                <w:webHidden/>
                <w:sz w:val="22"/>
                <w:szCs w:val="22"/>
              </w:rPr>
              <w:t>143</w:t>
            </w:r>
            <w:r w:rsidRPr="00C74512">
              <w:rPr>
                <w:webHidden/>
                <w:sz w:val="22"/>
                <w:szCs w:val="22"/>
              </w:rPr>
              <w:fldChar w:fldCharType="end"/>
            </w:r>
          </w:hyperlink>
        </w:p>
        <w:p w14:paraId="7523156E"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37" w:history="1">
            <w:r w:rsidRPr="00C74512">
              <w:rPr>
                <w:rStyle w:val="Hipervnculo"/>
                <w:rFonts w:ascii="Arial" w:hAnsi="Arial" w:cs="Arial"/>
                <w:noProof/>
                <w:sz w:val="22"/>
                <w:szCs w:val="22"/>
              </w:rPr>
              <w:t>A. Acta de inicio</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_Toc95744637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143</w:t>
            </w:r>
            <w:r w:rsidRPr="00C74512">
              <w:rPr>
                <w:rFonts w:ascii="Arial" w:hAnsi="Arial" w:cs="Arial"/>
                <w:noProof/>
                <w:webHidden/>
                <w:sz w:val="22"/>
                <w:szCs w:val="22"/>
              </w:rPr>
              <w:fldChar w:fldCharType="end"/>
            </w:r>
          </w:hyperlink>
        </w:p>
        <w:p w14:paraId="5DFA0735"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38" w:history="1">
            <w:r w:rsidRPr="00C74512">
              <w:rPr>
                <w:rStyle w:val="Hipervnculo"/>
                <w:rFonts w:ascii="Arial" w:hAnsi="Arial" w:cs="Arial"/>
                <w:noProof/>
                <w:sz w:val="22"/>
                <w:szCs w:val="22"/>
              </w:rPr>
              <w:t>B. Modificaciones al Contrato</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_Toc95744638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143</w:t>
            </w:r>
            <w:r w:rsidRPr="00C74512">
              <w:rPr>
                <w:rFonts w:ascii="Arial" w:hAnsi="Arial" w:cs="Arial"/>
                <w:noProof/>
                <w:webHidden/>
                <w:sz w:val="22"/>
                <w:szCs w:val="22"/>
              </w:rPr>
              <w:fldChar w:fldCharType="end"/>
            </w:r>
          </w:hyperlink>
        </w:p>
        <w:p w14:paraId="5BF36BF8"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39" w:history="1">
            <w:r w:rsidRPr="00C74512">
              <w:rPr>
                <w:rStyle w:val="Hipervnculo"/>
                <w:rFonts w:ascii="Arial" w:hAnsi="Arial" w:cs="Arial"/>
                <w:noProof/>
                <w:sz w:val="22"/>
                <w:szCs w:val="22"/>
                <w:lang w:val="es-MX"/>
              </w:rPr>
              <w:t>B1. Prórroga</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_Toc95744639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145</w:t>
            </w:r>
            <w:r w:rsidRPr="00C74512">
              <w:rPr>
                <w:rFonts w:ascii="Arial" w:hAnsi="Arial" w:cs="Arial"/>
                <w:noProof/>
                <w:webHidden/>
                <w:sz w:val="22"/>
                <w:szCs w:val="22"/>
              </w:rPr>
              <w:fldChar w:fldCharType="end"/>
            </w:r>
          </w:hyperlink>
        </w:p>
        <w:p w14:paraId="248202A1"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40" w:history="1">
            <w:r w:rsidRPr="00C74512">
              <w:rPr>
                <w:rStyle w:val="Hipervnculo"/>
                <w:rFonts w:ascii="Arial" w:hAnsi="Arial" w:cs="Arial"/>
                <w:noProof/>
                <w:sz w:val="22"/>
                <w:szCs w:val="22"/>
                <w:lang w:val="es-MX"/>
              </w:rPr>
              <w:t>B2. Adiciones o contrato adicional</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_Toc95744640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148</w:t>
            </w:r>
            <w:r w:rsidRPr="00C74512">
              <w:rPr>
                <w:rFonts w:ascii="Arial" w:hAnsi="Arial" w:cs="Arial"/>
                <w:noProof/>
                <w:webHidden/>
                <w:sz w:val="22"/>
                <w:szCs w:val="22"/>
              </w:rPr>
              <w:fldChar w:fldCharType="end"/>
            </w:r>
          </w:hyperlink>
        </w:p>
        <w:p w14:paraId="2AABA5CB"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41" w:history="1">
            <w:r w:rsidRPr="00C74512">
              <w:rPr>
                <w:rStyle w:val="Hipervnculo"/>
                <w:rFonts w:ascii="Arial" w:hAnsi="Arial" w:cs="Arial"/>
                <w:noProof/>
                <w:sz w:val="22"/>
                <w:szCs w:val="22"/>
                <w:lang w:val="es-MX"/>
              </w:rPr>
              <w:t>B3. Suspensión</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_Toc95744641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155</w:t>
            </w:r>
            <w:r w:rsidRPr="00C74512">
              <w:rPr>
                <w:rFonts w:ascii="Arial" w:hAnsi="Arial" w:cs="Arial"/>
                <w:noProof/>
                <w:webHidden/>
                <w:sz w:val="22"/>
                <w:szCs w:val="22"/>
              </w:rPr>
              <w:fldChar w:fldCharType="end"/>
            </w:r>
          </w:hyperlink>
        </w:p>
        <w:p w14:paraId="16042548"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42" w:history="1">
            <w:r w:rsidRPr="00C74512">
              <w:rPr>
                <w:rStyle w:val="Hipervnculo"/>
                <w:rFonts w:ascii="Arial" w:hAnsi="Arial" w:cs="Arial"/>
                <w:noProof/>
                <w:sz w:val="22"/>
                <w:szCs w:val="22"/>
                <w:lang w:val="es-MX"/>
              </w:rPr>
              <w:t>B4. Reanudación</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_Toc95744642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159</w:t>
            </w:r>
            <w:r w:rsidRPr="00C74512">
              <w:rPr>
                <w:rFonts w:ascii="Arial" w:hAnsi="Arial" w:cs="Arial"/>
                <w:noProof/>
                <w:webHidden/>
                <w:sz w:val="22"/>
                <w:szCs w:val="22"/>
              </w:rPr>
              <w:fldChar w:fldCharType="end"/>
            </w:r>
          </w:hyperlink>
        </w:p>
        <w:p w14:paraId="3816E80A"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43" w:history="1">
            <w:r w:rsidRPr="00C74512">
              <w:rPr>
                <w:rStyle w:val="Hipervnculo"/>
                <w:rFonts w:ascii="Arial" w:hAnsi="Arial" w:cs="Arial"/>
                <w:noProof/>
                <w:sz w:val="22"/>
                <w:szCs w:val="22"/>
                <w:lang w:val="es-MX"/>
              </w:rPr>
              <w:t>B5. Cesión</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_Toc95744643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159</w:t>
            </w:r>
            <w:r w:rsidRPr="00C74512">
              <w:rPr>
                <w:rFonts w:ascii="Arial" w:hAnsi="Arial" w:cs="Arial"/>
                <w:noProof/>
                <w:webHidden/>
                <w:sz w:val="22"/>
                <w:szCs w:val="22"/>
              </w:rPr>
              <w:fldChar w:fldCharType="end"/>
            </w:r>
          </w:hyperlink>
        </w:p>
        <w:p w14:paraId="61D099E7"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44" w:history="1">
            <w:r w:rsidRPr="00C74512">
              <w:rPr>
                <w:rStyle w:val="Hipervnculo"/>
                <w:rFonts w:ascii="Arial" w:hAnsi="Arial" w:cs="Arial"/>
                <w:noProof/>
                <w:sz w:val="22"/>
                <w:szCs w:val="22"/>
                <w:lang w:val="es-MX"/>
              </w:rPr>
              <w:t>B6. Aclaraciones</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_Toc95744644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163</w:t>
            </w:r>
            <w:r w:rsidRPr="00C74512">
              <w:rPr>
                <w:rFonts w:ascii="Arial" w:hAnsi="Arial" w:cs="Arial"/>
                <w:noProof/>
                <w:webHidden/>
                <w:sz w:val="22"/>
                <w:szCs w:val="22"/>
              </w:rPr>
              <w:fldChar w:fldCharType="end"/>
            </w:r>
          </w:hyperlink>
        </w:p>
        <w:p w14:paraId="1AAD1DB2"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45" w:history="1">
            <w:r w:rsidRPr="00C74512">
              <w:rPr>
                <w:rStyle w:val="Hipervnculo"/>
                <w:rFonts w:ascii="Arial" w:hAnsi="Arial" w:cs="Arial"/>
                <w:noProof/>
                <w:sz w:val="22"/>
                <w:szCs w:val="22"/>
              </w:rPr>
              <w:t xml:space="preserve">C. </w:t>
            </w:r>
            <w:r w:rsidRPr="00C74512">
              <w:rPr>
                <w:rStyle w:val="Hipervnculo"/>
                <w:rFonts w:ascii="Arial" w:hAnsi="Arial" w:cs="Arial"/>
                <w:noProof/>
                <w:sz w:val="22"/>
                <w:szCs w:val="22"/>
                <w:lang w:val="es-CO"/>
              </w:rPr>
              <w:t>Régimen Sancionatorio en Materia Contractual</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_Toc95744645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163</w:t>
            </w:r>
            <w:r w:rsidRPr="00C74512">
              <w:rPr>
                <w:rFonts w:ascii="Arial" w:hAnsi="Arial" w:cs="Arial"/>
                <w:noProof/>
                <w:webHidden/>
                <w:sz w:val="22"/>
                <w:szCs w:val="22"/>
              </w:rPr>
              <w:fldChar w:fldCharType="end"/>
            </w:r>
          </w:hyperlink>
        </w:p>
        <w:p w14:paraId="7E58E2EB"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46" w:history="1">
            <w:r w:rsidRPr="00C74512">
              <w:rPr>
                <w:rStyle w:val="Hipervnculo"/>
                <w:rFonts w:ascii="Arial" w:hAnsi="Arial" w:cs="Arial"/>
                <w:noProof/>
                <w:sz w:val="22"/>
                <w:szCs w:val="22"/>
                <w:lang w:val="es-MX"/>
              </w:rPr>
              <w:t>C1. Multa</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_Toc95744646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163</w:t>
            </w:r>
            <w:r w:rsidRPr="00C74512">
              <w:rPr>
                <w:rFonts w:ascii="Arial" w:hAnsi="Arial" w:cs="Arial"/>
                <w:noProof/>
                <w:webHidden/>
                <w:sz w:val="22"/>
                <w:szCs w:val="22"/>
              </w:rPr>
              <w:fldChar w:fldCharType="end"/>
            </w:r>
          </w:hyperlink>
        </w:p>
        <w:p w14:paraId="3306467C"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47" w:history="1">
            <w:r w:rsidRPr="00C74512">
              <w:rPr>
                <w:rStyle w:val="Hipervnculo"/>
                <w:rFonts w:ascii="Arial" w:hAnsi="Arial" w:cs="Arial"/>
                <w:noProof/>
                <w:sz w:val="22"/>
                <w:szCs w:val="22"/>
                <w:lang w:val="es-MX"/>
              </w:rPr>
              <w:t>C2. Cláusula penal</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_Toc95744647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164</w:t>
            </w:r>
            <w:r w:rsidRPr="00C74512">
              <w:rPr>
                <w:rFonts w:ascii="Arial" w:hAnsi="Arial" w:cs="Arial"/>
                <w:noProof/>
                <w:webHidden/>
                <w:sz w:val="22"/>
                <w:szCs w:val="22"/>
              </w:rPr>
              <w:fldChar w:fldCharType="end"/>
            </w:r>
          </w:hyperlink>
        </w:p>
        <w:p w14:paraId="12CAD94B"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48" w:history="1">
            <w:r w:rsidRPr="00C74512">
              <w:rPr>
                <w:rStyle w:val="Hipervnculo"/>
                <w:rFonts w:ascii="Arial" w:hAnsi="Arial" w:cs="Arial"/>
                <w:noProof/>
                <w:sz w:val="22"/>
                <w:szCs w:val="22"/>
                <w:lang w:val="es-MX"/>
              </w:rPr>
              <w:t>C3. Caducidad</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_Toc95744648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164</w:t>
            </w:r>
            <w:r w:rsidRPr="00C74512">
              <w:rPr>
                <w:rFonts w:ascii="Arial" w:hAnsi="Arial" w:cs="Arial"/>
                <w:noProof/>
                <w:webHidden/>
                <w:sz w:val="22"/>
                <w:szCs w:val="22"/>
              </w:rPr>
              <w:fldChar w:fldCharType="end"/>
            </w:r>
          </w:hyperlink>
        </w:p>
        <w:p w14:paraId="0AFEC859"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49" w:history="1">
            <w:r w:rsidRPr="00C74512">
              <w:rPr>
                <w:rStyle w:val="Hipervnculo"/>
                <w:rFonts w:ascii="Arial" w:hAnsi="Arial" w:cs="Arial"/>
                <w:noProof/>
                <w:sz w:val="22"/>
                <w:szCs w:val="22"/>
                <w:lang w:val="es-MX"/>
              </w:rPr>
              <w:t>C4. Procedimiento</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_Toc95744649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165</w:t>
            </w:r>
            <w:r w:rsidRPr="00C74512">
              <w:rPr>
                <w:rFonts w:ascii="Arial" w:hAnsi="Arial" w:cs="Arial"/>
                <w:noProof/>
                <w:webHidden/>
                <w:sz w:val="22"/>
                <w:szCs w:val="22"/>
              </w:rPr>
              <w:fldChar w:fldCharType="end"/>
            </w:r>
          </w:hyperlink>
        </w:p>
        <w:p w14:paraId="6B58B75A"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50" w:history="1">
            <w:r w:rsidRPr="00C74512">
              <w:rPr>
                <w:rStyle w:val="Hipervnculo"/>
                <w:rFonts w:ascii="Arial" w:hAnsi="Arial" w:cs="Arial"/>
                <w:noProof/>
                <w:sz w:val="22"/>
                <w:szCs w:val="22"/>
              </w:rPr>
              <w:t>D. Terminación</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_Toc95744650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166</w:t>
            </w:r>
            <w:r w:rsidRPr="00C74512">
              <w:rPr>
                <w:rFonts w:ascii="Arial" w:hAnsi="Arial" w:cs="Arial"/>
                <w:noProof/>
                <w:webHidden/>
                <w:sz w:val="22"/>
                <w:szCs w:val="22"/>
              </w:rPr>
              <w:fldChar w:fldCharType="end"/>
            </w:r>
          </w:hyperlink>
        </w:p>
        <w:p w14:paraId="457EDA4D"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51" w:history="1">
            <w:r w:rsidRPr="00C74512">
              <w:rPr>
                <w:rStyle w:val="Hipervnculo"/>
                <w:rFonts w:ascii="Arial" w:hAnsi="Arial" w:cs="Arial"/>
                <w:noProof/>
                <w:sz w:val="22"/>
                <w:szCs w:val="22"/>
                <w:lang w:val="es-MX"/>
              </w:rPr>
              <w:t>D1. Terminación normal</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_Toc95744651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166</w:t>
            </w:r>
            <w:r w:rsidRPr="00C74512">
              <w:rPr>
                <w:rFonts w:ascii="Arial" w:hAnsi="Arial" w:cs="Arial"/>
                <w:noProof/>
                <w:webHidden/>
                <w:sz w:val="22"/>
                <w:szCs w:val="22"/>
              </w:rPr>
              <w:fldChar w:fldCharType="end"/>
            </w:r>
          </w:hyperlink>
        </w:p>
        <w:p w14:paraId="2E899750"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52" w:history="1">
            <w:r w:rsidRPr="00C74512">
              <w:rPr>
                <w:rStyle w:val="Hipervnculo"/>
                <w:rFonts w:ascii="Arial" w:hAnsi="Arial" w:cs="Arial"/>
                <w:noProof/>
                <w:sz w:val="22"/>
                <w:szCs w:val="22"/>
                <w:lang w:val="es-MX"/>
              </w:rPr>
              <w:t>D2. Terminación anormal</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_Toc95744652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167</w:t>
            </w:r>
            <w:r w:rsidRPr="00C74512">
              <w:rPr>
                <w:rFonts w:ascii="Arial" w:hAnsi="Arial" w:cs="Arial"/>
                <w:noProof/>
                <w:webHidden/>
                <w:sz w:val="22"/>
                <w:szCs w:val="22"/>
              </w:rPr>
              <w:fldChar w:fldCharType="end"/>
            </w:r>
          </w:hyperlink>
        </w:p>
        <w:p w14:paraId="6F7E9BA5" w14:textId="77777777" w:rsidR="00C74512" w:rsidRPr="00C74512" w:rsidRDefault="00C74512">
          <w:pPr>
            <w:pStyle w:val="TDC1"/>
            <w:rPr>
              <w:rFonts w:eastAsiaTheme="minorEastAsia"/>
              <w:b w:val="0"/>
              <w:sz w:val="22"/>
              <w:szCs w:val="22"/>
            </w:rPr>
          </w:pPr>
          <w:hyperlink w:anchor="_Toc95744653" w:history="1">
            <w:r w:rsidRPr="00C74512">
              <w:rPr>
                <w:rStyle w:val="Hipervnculo"/>
                <w:sz w:val="22"/>
                <w:szCs w:val="22"/>
              </w:rPr>
              <w:t>VIII. ETAPA POSCONTRACTUAL</w:t>
            </w:r>
            <w:r w:rsidRPr="00C74512">
              <w:rPr>
                <w:webHidden/>
                <w:sz w:val="22"/>
                <w:szCs w:val="22"/>
              </w:rPr>
              <w:tab/>
            </w:r>
            <w:r w:rsidRPr="00C74512">
              <w:rPr>
                <w:webHidden/>
                <w:sz w:val="22"/>
                <w:szCs w:val="22"/>
              </w:rPr>
              <w:fldChar w:fldCharType="begin"/>
            </w:r>
            <w:r w:rsidRPr="00C74512">
              <w:rPr>
                <w:webHidden/>
                <w:sz w:val="22"/>
                <w:szCs w:val="22"/>
              </w:rPr>
              <w:instrText xml:space="preserve"> PAGEREF _Toc95744653 \h </w:instrText>
            </w:r>
            <w:r w:rsidRPr="00C74512">
              <w:rPr>
                <w:webHidden/>
                <w:sz w:val="22"/>
                <w:szCs w:val="22"/>
              </w:rPr>
            </w:r>
            <w:r w:rsidRPr="00C74512">
              <w:rPr>
                <w:webHidden/>
                <w:sz w:val="22"/>
                <w:szCs w:val="22"/>
              </w:rPr>
              <w:fldChar w:fldCharType="separate"/>
            </w:r>
            <w:r w:rsidRPr="00C74512">
              <w:rPr>
                <w:webHidden/>
                <w:sz w:val="22"/>
                <w:szCs w:val="22"/>
              </w:rPr>
              <w:t>168</w:t>
            </w:r>
            <w:r w:rsidRPr="00C74512">
              <w:rPr>
                <w:webHidden/>
                <w:sz w:val="22"/>
                <w:szCs w:val="22"/>
              </w:rPr>
              <w:fldChar w:fldCharType="end"/>
            </w:r>
          </w:hyperlink>
        </w:p>
        <w:p w14:paraId="672602FF"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54" w:history="1">
            <w:r w:rsidRPr="00C74512">
              <w:rPr>
                <w:rStyle w:val="Hipervnculo"/>
                <w:rFonts w:ascii="Arial" w:hAnsi="Arial" w:cs="Arial"/>
                <w:noProof/>
                <w:sz w:val="22"/>
                <w:szCs w:val="22"/>
              </w:rPr>
              <w:t>A. Liquidación</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_Toc95744654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168</w:t>
            </w:r>
            <w:r w:rsidRPr="00C74512">
              <w:rPr>
                <w:rFonts w:ascii="Arial" w:hAnsi="Arial" w:cs="Arial"/>
                <w:noProof/>
                <w:webHidden/>
                <w:sz w:val="22"/>
                <w:szCs w:val="22"/>
              </w:rPr>
              <w:fldChar w:fldCharType="end"/>
            </w:r>
          </w:hyperlink>
        </w:p>
        <w:p w14:paraId="384DECCB"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55" w:history="1">
            <w:r w:rsidRPr="00C74512">
              <w:rPr>
                <w:rStyle w:val="Hipervnculo"/>
                <w:rFonts w:ascii="Arial" w:hAnsi="Arial" w:cs="Arial"/>
                <w:noProof/>
                <w:sz w:val="22"/>
                <w:szCs w:val="22"/>
                <w:lang w:val="es-MX"/>
              </w:rPr>
              <w:t>A1. Plazo para liquidar</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_Toc95744655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168</w:t>
            </w:r>
            <w:r w:rsidRPr="00C74512">
              <w:rPr>
                <w:rFonts w:ascii="Arial" w:hAnsi="Arial" w:cs="Arial"/>
                <w:noProof/>
                <w:webHidden/>
                <w:sz w:val="22"/>
                <w:szCs w:val="22"/>
              </w:rPr>
              <w:fldChar w:fldCharType="end"/>
            </w:r>
          </w:hyperlink>
        </w:p>
        <w:p w14:paraId="208200C3"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56" w:history="1">
            <w:r w:rsidRPr="00C74512">
              <w:rPr>
                <w:rStyle w:val="Hipervnculo"/>
                <w:rFonts w:ascii="Arial" w:hAnsi="Arial" w:cs="Arial"/>
                <w:noProof/>
                <w:sz w:val="22"/>
                <w:szCs w:val="22"/>
                <w:lang w:val="es-MX"/>
              </w:rPr>
              <w:t>A2. Causales</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_Toc95744656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168</w:t>
            </w:r>
            <w:r w:rsidRPr="00C74512">
              <w:rPr>
                <w:rFonts w:ascii="Arial" w:hAnsi="Arial" w:cs="Arial"/>
                <w:noProof/>
                <w:webHidden/>
                <w:sz w:val="22"/>
                <w:szCs w:val="22"/>
              </w:rPr>
              <w:fldChar w:fldCharType="end"/>
            </w:r>
          </w:hyperlink>
        </w:p>
        <w:p w14:paraId="36640A96"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57" w:history="1">
            <w:r w:rsidRPr="00C74512">
              <w:rPr>
                <w:rStyle w:val="Hipervnculo"/>
                <w:rFonts w:ascii="Arial" w:hAnsi="Arial" w:cs="Arial"/>
                <w:noProof/>
                <w:sz w:val="22"/>
                <w:szCs w:val="22"/>
                <w:lang w:val="es-MX"/>
              </w:rPr>
              <w:t>A3. Liquidación bilateral</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_Toc95744657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169</w:t>
            </w:r>
            <w:r w:rsidRPr="00C74512">
              <w:rPr>
                <w:rFonts w:ascii="Arial" w:hAnsi="Arial" w:cs="Arial"/>
                <w:noProof/>
                <w:webHidden/>
                <w:sz w:val="22"/>
                <w:szCs w:val="22"/>
              </w:rPr>
              <w:fldChar w:fldCharType="end"/>
            </w:r>
          </w:hyperlink>
        </w:p>
        <w:p w14:paraId="36F6FCDA"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58" w:history="1">
            <w:r w:rsidRPr="00C74512">
              <w:rPr>
                <w:rStyle w:val="Hipervnculo"/>
                <w:rFonts w:ascii="Arial" w:hAnsi="Arial" w:cs="Arial"/>
                <w:noProof/>
                <w:sz w:val="22"/>
                <w:szCs w:val="22"/>
                <w:lang w:val="es-MX"/>
              </w:rPr>
              <w:t>A4. Liquidación unilateral</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_Toc95744658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175</w:t>
            </w:r>
            <w:r w:rsidRPr="00C74512">
              <w:rPr>
                <w:rFonts w:ascii="Arial" w:hAnsi="Arial" w:cs="Arial"/>
                <w:noProof/>
                <w:webHidden/>
                <w:sz w:val="22"/>
                <w:szCs w:val="22"/>
              </w:rPr>
              <w:fldChar w:fldCharType="end"/>
            </w:r>
          </w:hyperlink>
        </w:p>
        <w:p w14:paraId="3C4F014D"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59" w:history="1">
            <w:r w:rsidRPr="00C74512">
              <w:rPr>
                <w:rStyle w:val="Hipervnculo"/>
                <w:rFonts w:ascii="Arial" w:hAnsi="Arial" w:cs="Arial"/>
                <w:noProof/>
                <w:sz w:val="22"/>
                <w:szCs w:val="22"/>
                <w:lang w:val="es-MX"/>
              </w:rPr>
              <w:t>A5. Liquidación judicial</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_Toc95744659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183</w:t>
            </w:r>
            <w:r w:rsidRPr="00C74512">
              <w:rPr>
                <w:rFonts w:ascii="Arial" w:hAnsi="Arial" w:cs="Arial"/>
                <w:noProof/>
                <w:webHidden/>
                <w:sz w:val="22"/>
                <w:szCs w:val="22"/>
              </w:rPr>
              <w:fldChar w:fldCharType="end"/>
            </w:r>
          </w:hyperlink>
        </w:p>
        <w:p w14:paraId="3DF1B31A"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60" w:history="1">
            <w:r w:rsidRPr="00C74512">
              <w:rPr>
                <w:rStyle w:val="Hipervnculo"/>
                <w:rFonts w:ascii="Arial" w:hAnsi="Arial" w:cs="Arial"/>
                <w:noProof/>
                <w:sz w:val="22"/>
                <w:szCs w:val="22"/>
                <w:lang w:val="es-MX"/>
              </w:rPr>
              <w:t>A6. Efectos de la Liquidación</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_Toc95744660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184</w:t>
            </w:r>
            <w:r w:rsidRPr="00C74512">
              <w:rPr>
                <w:rFonts w:ascii="Arial" w:hAnsi="Arial" w:cs="Arial"/>
                <w:noProof/>
                <w:webHidden/>
                <w:sz w:val="22"/>
                <w:szCs w:val="22"/>
              </w:rPr>
              <w:fldChar w:fldCharType="end"/>
            </w:r>
          </w:hyperlink>
        </w:p>
        <w:p w14:paraId="7C70B4E6"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61" w:history="1">
            <w:r w:rsidRPr="00C74512">
              <w:rPr>
                <w:rStyle w:val="Hipervnculo"/>
                <w:rFonts w:ascii="Arial" w:hAnsi="Arial" w:cs="Arial"/>
                <w:noProof/>
                <w:sz w:val="22"/>
                <w:szCs w:val="22"/>
                <w:lang w:val="es-MX"/>
              </w:rPr>
              <w:t>A7. Obligaciones posteriores a la liquidación</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_Toc95744661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184</w:t>
            </w:r>
            <w:r w:rsidRPr="00C74512">
              <w:rPr>
                <w:rFonts w:ascii="Arial" w:hAnsi="Arial" w:cs="Arial"/>
                <w:noProof/>
                <w:webHidden/>
                <w:sz w:val="22"/>
                <w:szCs w:val="22"/>
              </w:rPr>
              <w:fldChar w:fldCharType="end"/>
            </w:r>
          </w:hyperlink>
        </w:p>
        <w:p w14:paraId="0AD8CE33" w14:textId="77777777" w:rsidR="00C74512" w:rsidRPr="00C74512" w:rsidRDefault="00C74512">
          <w:pPr>
            <w:pStyle w:val="TDC1"/>
            <w:rPr>
              <w:rFonts w:eastAsiaTheme="minorEastAsia"/>
              <w:b w:val="0"/>
              <w:sz w:val="22"/>
              <w:szCs w:val="22"/>
            </w:rPr>
          </w:pPr>
          <w:hyperlink w:anchor="_Toc95744662" w:history="1">
            <w:r w:rsidRPr="00C74512">
              <w:rPr>
                <w:rStyle w:val="Hipervnculo"/>
                <w:sz w:val="22"/>
                <w:szCs w:val="22"/>
              </w:rPr>
              <w:t>X. SUPERVISIÓN E INTERVENTORÍA</w:t>
            </w:r>
            <w:r w:rsidRPr="00C74512">
              <w:rPr>
                <w:webHidden/>
                <w:sz w:val="22"/>
                <w:szCs w:val="22"/>
              </w:rPr>
              <w:tab/>
            </w:r>
            <w:r w:rsidRPr="00C74512">
              <w:rPr>
                <w:webHidden/>
                <w:sz w:val="22"/>
                <w:szCs w:val="22"/>
              </w:rPr>
              <w:fldChar w:fldCharType="begin"/>
            </w:r>
            <w:r w:rsidRPr="00C74512">
              <w:rPr>
                <w:webHidden/>
                <w:sz w:val="22"/>
                <w:szCs w:val="22"/>
              </w:rPr>
              <w:instrText xml:space="preserve"> PAGEREF _Toc95744662 \h </w:instrText>
            </w:r>
            <w:r w:rsidRPr="00C74512">
              <w:rPr>
                <w:webHidden/>
                <w:sz w:val="22"/>
                <w:szCs w:val="22"/>
              </w:rPr>
            </w:r>
            <w:r w:rsidRPr="00C74512">
              <w:rPr>
                <w:webHidden/>
                <w:sz w:val="22"/>
                <w:szCs w:val="22"/>
              </w:rPr>
              <w:fldChar w:fldCharType="separate"/>
            </w:r>
            <w:r w:rsidRPr="00C74512">
              <w:rPr>
                <w:webHidden/>
                <w:sz w:val="22"/>
                <w:szCs w:val="22"/>
              </w:rPr>
              <w:t>186</w:t>
            </w:r>
            <w:r w:rsidRPr="00C74512">
              <w:rPr>
                <w:webHidden/>
                <w:sz w:val="22"/>
                <w:szCs w:val="22"/>
              </w:rPr>
              <w:fldChar w:fldCharType="end"/>
            </w:r>
          </w:hyperlink>
        </w:p>
        <w:p w14:paraId="3A6B2AB5"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63" w:history="1">
            <w:r w:rsidRPr="00C74512">
              <w:rPr>
                <w:rStyle w:val="Hipervnculo"/>
                <w:rFonts w:ascii="Arial" w:hAnsi="Arial" w:cs="Arial"/>
                <w:noProof/>
                <w:sz w:val="22"/>
                <w:szCs w:val="22"/>
                <w:lang w:val="es-MX"/>
              </w:rPr>
              <w:t>A. Objetivo</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_Toc95744663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186</w:t>
            </w:r>
            <w:r w:rsidRPr="00C74512">
              <w:rPr>
                <w:rFonts w:ascii="Arial" w:hAnsi="Arial" w:cs="Arial"/>
                <w:noProof/>
                <w:webHidden/>
                <w:sz w:val="22"/>
                <w:szCs w:val="22"/>
              </w:rPr>
              <w:fldChar w:fldCharType="end"/>
            </w:r>
          </w:hyperlink>
        </w:p>
        <w:p w14:paraId="3C5233BA" w14:textId="49C9E0A2"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64" w:history="1">
            <w:r w:rsidRPr="00C74512">
              <w:rPr>
                <w:rStyle w:val="Hipervnculo"/>
                <w:rFonts w:ascii="Arial" w:hAnsi="Arial" w:cs="Arial"/>
                <w:noProof/>
                <w:sz w:val="22"/>
                <w:szCs w:val="22"/>
                <w:lang w:val="es-MX"/>
              </w:rPr>
              <w:t xml:space="preserve">B. </w:t>
            </w:r>
            <w:r w:rsidR="00C069B9">
              <w:rPr>
                <w:rStyle w:val="Hipervnculo"/>
                <w:rFonts w:ascii="Arial" w:hAnsi="Arial" w:cs="Arial"/>
                <w:noProof/>
                <w:sz w:val="22"/>
                <w:szCs w:val="22"/>
                <w:lang w:val="es-MX"/>
              </w:rPr>
              <w:t>Alcance</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_Toc95744664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186</w:t>
            </w:r>
            <w:r w:rsidRPr="00C74512">
              <w:rPr>
                <w:rFonts w:ascii="Arial" w:hAnsi="Arial" w:cs="Arial"/>
                <w:noProof/>
                <w:webHidden/>
                <w:sz w:val="22"/>
                <w:szCs w:val="22"/>
              </w:rPr>
              <w:fldChar w:fldCharType="end"/>
            </w:r>
          </w:hyperlink>
        </w:p>
        <w:p w14:paraId="38973578"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65" w:history="1">
            <w:r w:rsidRPr="00C74512">
              <w:rPr>
                <w:rStyle w:val="Hipervnculo"/>
                <w:rFonts w:ascii="Arial" w:hAnsi="Arial" w:cs="Arial"/>
                <w:noProof/>
                <w:sz w:val="22"/>
                <w:szCs w:val="22"/>
                <w:lang w:val="es-MX"/>
              </w:rPr>
              <w:t>C. Cumplimiento en materia archivística</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_Toc95744665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186</w:t>
            </w:r>
            <w:r w:rsidRPr="00C74512">
              <w:rPr>
                <w:rFonts w:ascii="Arial" w:hAnsi="Arial" w:cs="Arial"/>
                <w:noProof/>
                <w:webHidden/>
                <w:sz w:val="22"/>
                <w:szCs w:val="22"/>
              </w:rPr>
              <w:fldChar w:fldCharType="end"/>
            </w:r>
          </w:hyperlink>
        </w:p>
        <w:p w14:paraId="1BEB20B3"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66" w:history="1">
            <w:r w:rsidRPr="00C74512">
              <w:rPr>
                <w:rStyle w:val="Hipervnculo"/>
                <w:rFonts w:ascii="Arial" w:hAnsi="Arial" w:cs="Arial"/>
                <w:noProof/>
                <w:sz w:val="22"/>
                <w:szCs w:val="22"/>
              </w:rPr>
              <w:t>D. Supervisión</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_Toc95744666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186</w:t>
            </w:r>
            <w:r w:rsidRPr="00C74512">
              <w:rPr>
                <w:rFonts w:ascii="Arial" w:hAnsi="Arial" w:cs="Arial"/>
                <w:noProof/>
                <w:webHidden/>
                <w:sz w:val="22"/>
                <w:szCs w:val="22"/>
              </w:rPr>
              <w:fldChar w:fldCharType="end"/>
            </w:r>
          </w:hyperlink>
        </w:p>
        <w:p w14:paraId="26524048"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67" w:history="1">
            <w:r w:rsidRPr="00C74512">
              <w:rPr>
                <w:rStyle w:val="Hipervnculo"/>
                <w:rFonts w:ascii="Arial" w:hAnsi="Arial" w:cs="Arial"/>
                <w:noProof/>
                <w:sz w:val="22"/>
                <w:szCs w:val="22"/>
              </w:rPr>
              <w:t>E. Interventoría</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_Toc95744667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187</w:t>
            </w:r>
            <w:r w:rsidRPr="00C74512">
              <w:rPr>
                <w:rFonts w:ascii="Arial" w:hAnsi="Arial" w:cs="Arial"/>
                <w:noProof/>
                <w:webHidden/>
                <w:sz w:val="22"/>
                <w:szCs w:val="22"/>
              </w:rPr>
              <w:fldChar w:fldCharType="end"/>
            </w:r>
          </w:hyperlink>
        </w:p>
        <w:p w14:paraId="3C78C80C"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68" w:history="1">
            <w:r w:rsidRPr="00C74512">
              <w:rPr>
                <w:rStyle w:val="Hipervnculo"/>
                <w:rFonts w:ascii="Arial" w:hAnsi="Arial" w:cs="Arial"/>
                <w:noProof/>
                <w:sz w:val="22"/>
                <w:szCs w:val="22"/>
              </w:rPr>
              <w:t xml:space="preserve">E1. </w:t>
            </w:r>
            <w:r w:rsidRPr="00C74512">
              <w:rPr>
                <w:rStyle w:val="Hipervnculo"/>
                <w:rFonts w:ascii="Arial" w:hAnsi="Arial" w:cs="Arial"/>
                <w:noProof/>
                <w:sz w:val="22"/>
                <w:szCs w:val="22"/>
                <w:lang w:val="es-CO"/>
              </w:rPr>
              <w:t>Interventoría técnica</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_Toc95744668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188</w:t>
            </w:r>
            <w:r w:rsidRPr="00C74512">
              <w:rPr>
                <w:rFonts w:ascii="Arial" w:hAnsi="Arial" w:cs="Arial"/>
                <w:noProof/>
                <w:webHidden/>
                <w:sz w:val="22"/>
                <w:szCs w:val="22"/>
              </w:rPr>
              <w:fldChar w:fldCharType="end"/>
            </w:r>
          </w:hyperlink>
        </w:p>
        <w:p w14:paraId="009F4F8D"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69" w:history="1">
            <w:r w:rsidRPr="00C74512">
              <w:rPr>
                <w:rStyle w:val="Hipervnculo"/>
                <w:rFonts w:ascii="Arial" w:hAnsi="Arial" w:cs="Arial"/>
                <w:noProof/>
                <w:sz w:val="22"/>
                <w:szCs w:val="22"/>
              </w:rPr>
              <w:t xml:space="preserve">E2. </w:t>
            </w:r>
            <w:r w:rsidRPr="00C74512">
              <w:rPr>
                <w:rStyle w:val="Hipervnculo"/>
                <w:rFonts w:ascii="Arial" w:hAnsi="Arial" w:cs="Arial"/>
                <w:noProof/>
                <w:sz w:val="22"/>
                <w:szCs w:val="22"/>
                <w:lang w:val="es-CO"/>
              </w:rPr>
              <w:t>Interventoría financiera</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_Toc95744669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188</w:t>
            </w:r>
            <w:r w:rsidRPr="00C74512">
              <w:rPr>
                <w:rFonts w:ascii="Arial" w:hAnsi="Arial" w:cs="Arial"/>
                <w:noProof/>
                <w:webHidden/>
                <w:sz w:val="22"/>
                <w:szCs w:val="22"/>
              </w:rPr>
              <w:fldChar w:fldCharType="end"/>
            </w:r>
          </w:hyperlink>
        </w:p>
        <w:p w14:paraId="7ABB89DE"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70" w:history="1">
            <w:r w:rsidRPr="00C74512">
              <w:rPr>
                <w:rStyle w:val="Hipervnculo"/>
                <w:rFonts w:ascii="Arial" w:hAnsi="Arial" w:cs="Arial"/>
                <w:noProof/>
                <w:sz w:val="22"/>
                <w:szCs w:val="22"/>
              </w:rPr>
              <w:t xml:space="preserve">E3. </w:t>
            </w:r>
            <w:r w:rsidRPr="00C74512">
              <w:rPr>
                <w:rStyle w:val="Hipervnculo"/>
                <w:rFonts w:ascii="Arial" w:hAnsi="Arial" w:cs="Arial"/>
                <w:noProof/>
                <w:sz w:val="22"/>
                <w:szCs w:val="22"/>
                <w:lang w:val="es-CO"/>
              </w:rPr>
              <w:t>Interventoría jurídica o legal</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_Toc95744670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188</w:t>
            </w:r>
            <w:r w:rsidRPr="00C74512">
              <w:rPr>
                <w:rFonts w:ascii="Arial" w:hAnsi="Arial" w:cs="Arial"/>
                <w:noProof/>
                <w:webHidden/>
                <w:sz w:val="22"/>
                <w:szCs w:val="22"/>
              </w:rPr>
              <w:fldChar w:fldCharType="end"/>
            </w:r>
          </w:hyperlink>
        </w:p>
        <w:p w14:paraId="07A50BF4"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71" w:history="1">
            <w:r w:rsidRPr="00C74512">
              <w:rPr>
                <w:rStyle w:val="Hipervnculo"/>
                <w:rFonts w:ascii="Arial" w:hAnsi="Arial" w:cs="Arial"/>
                <w:noProof/>
                <w:sz w:val="22"/>
                <w:szCs w:val="22"/>
              </w:rPr>
              <w:t>F. Diferencias entre la supervisión y la interventoría</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_Toc95744671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189</w:t>
            </w:r>
            <w:r w:rsidRPr="00C74512">
              <w:rPr>
                <w:rFonts w:ascii="Arial" w:hAnsi="Arial" w:cs="Arial"/>
                <w:noProof/>
                <w:webHidden/>
                <w:sz w:val="22"/>
                <w:szCs w:val="22"/>
              </w:rPr>
              <w:fldChar w:fldCharType="end"/>
            </w:r>
          </w:hyperlink>
        </w:p>
        <w:p w14:paraId="61C849DC"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72" w:history="1">
            <w:r w:rsidRPr="00C74512">
              <w:rPr>
                <w:rStyle w:val="Hipervnculo"/>
                <w:rFonts w:ascii="Arial" w:hAnsi="Arial" w:cs="Arial"/>
                <w:noProof/>
                <w:sz w:val="22"/>
                <w:szCs w:val="22"/>
              </w:rPr>
              <w:t>G. Concurrencia de la supervisión y la interventoría</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_Toc95744672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189</w:t>
            </w:r>
            <w:r w:rsidRPr="00C74512">
              <w:rPr>
                <w:rFonts w:ascii="Arial" w:hAnsi="Arial" w:cs="Arial"/>
                <w:noProof/>
                <w:webHidden/>
                <w:sz w:val="22"/>
                <w:szCs w:val="22"/>
              </w:rPr>
              <w:fldChar w:fldCharType="end"/>
            </w:r>
          </w:hyperlink>
        </w:p>
        <w:p w14:paraId="5BC65BEE"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73" w:history="1">
            <w:r w:rsidRPr="00C74512">
              <w:rPr>
                <w:rStyle w:val="Hipervnculo"/>
                <w:rFonts w:ascii="Arial" w:hAnsi="Arial" w:cs="Arial"/>
                <w:noProof/>
                <w:sz w:val="22"/>
                <w:szCs w:val="22"/>
              </w:rPr>
              <w:t>H. Funciones de los supervisores e interventores</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_Toc95744673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190</w:t>
            </w:r>
            <w:r w:rsidRPr="00C74512">
              <w:rPr>
                <w:rFonts w:ascii="Arial" w:hAnsi="Arial" w:cs="Arial"/>
                <w:noProof/>
                <w:webHidden/>
                <w:sz w:val="22"/>
                <w:szCs w:val="22"/>
              </w:rPr>
              <w:fldChar w:fldCharType="end"/>
            </w:r>
          </w:hyperlink>
        </w:p>
        <w:p w14:paraId="63C19F96"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74" w:history="1">
            <w:r w:rsidRPr="00C74512">
              <w:rPr>
                <w:rStyle w:val="Hipervnculo"/>
                <w:rFonts w:ascii="Arial" w:hAnsi="Arial" w:cs="Arial"/>
                <w:noProof/>
                <w:sz w:val="22"/>
                <w:szCs w:val="22"/>
              </w:rPr>
              <w:t xml:space="preserve">H1. </w:t>
            </w:r>
            <w:r w:rsidRPr="00C74512">
              <w:rPr>
                <w:rStyle w:val="Hipervnculo"/>
                <w:rFonts w:ascii="Arial" w:hAnsi="Arial" w:cs="Arial"/>
                <w:noProof/>
                <w:sz w:val="22"/>
                <w:szCs w:val="22"/>
                <w:lang w:val="es-CO"/>
              </w:rPr>
              <w:t>Funciones Técnicas</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_Toc95744674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190</w:t>
            </w:r>
            <w:r w:rsidRPr="00C74512">
              <w:rPr>
                <w:rFonts w:ascii="Arial" w:hAnsi="Arial" w:cs="Arial"/>
                <w:noProof/>
                <w:webHidden/>
                <w:sz w:val="22"/>
                <w:szCs w:val="22"/>
              </w:rPr>
              <w:fldChar w:fldCharType="end"/>
            </w:r>
          </w:hyperlink>
        </w:p>
        <w:p w14:paraId="16142D70"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75" w:history="1">
            <w:r w:rsidRPr="00C74512">
              <w:rPr>
                <w:rStyle w:val="Hipervnculo"/>
                <w:rFonts w:ascii="Arial" w:hAnsi="Arial" w:cs="Arial"/>
                <w:noProof/>
                <w:sz w:val="22"/>
                <w:szCs w:val="22"/>
              </w:rPr>
              <w:t xml:space="preserve">H2. </w:t>
            </w:r>
            <w:r w:rsidRPr="00C74512">
              <w:rPr>
                <w:rStyle w:val="Hipervnculo"/>
                <w:rFonts w:ascii="Arial" w:hAnsi="Arial" w:cs="Arial"/>
                <w:noProof/>
                <w:sz w:val="22"/>
                <w:szCs w:val="22"/>
                <w:lang w:val="es-CO"/>
              </w:rPr>
              <w:t>Funciones Administrativas</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_Toc95744675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191</w:t>
            </w:r>
            <w:r w:rsidRPr="00C74512">
              <w:rPr>
                <w:rFonts w:ascii="Arial" w:hAnsi="Arial" w:cs="Arial"/>
                <w:noProof/>
                <w:webHidden/>
                <w:sz w:val="22"/>
                <w:szCs w:val="22"/>
              </w:rPr>
              <w:fldChar w:fldCharType="end"/>
            </w:r>
          </w:hyperlink>
        </w:p>
        <w:p w14:paraId="1F1FE367"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76" w:history="1">
            <w:r w:rsidRPr="00C74512">
              <w:rPr>
                <w:rStyle w:val="Hipervnculo"/>
                <w:rFonts w:ascii="Arial" w:hAnsi="Arial" w:cs="Arial"/>
                <w:noProof/>
                <w:sz w:val="22"/>
                <w:szCs w:val="22"/>
              </w:rPr>
              <w:t xml:space="preserve">H3. </w:t>
            </w:r>
            <w:r w:rsidRPr="00C74512">
              <w:rPr>
                <w:rStyle w:val="Hipervnculo"/>
                <w:rFonts w:ascii="Arial" w:hAnsi="Arial" w:cs="Arial"/>
                <w:noProof/>
                <w:sz w:val="22"/>
                <w:szCs w:val="22"/>
                <w:lang w:val="es-CO"/>
              </w:rPr>
              <w:t>Funciones Financieras y Contables</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_Toc95744676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192</w:t>
            </w:r>
            <w:r w:rsidRPr="00C74512">
              <w:rPr>
                <w:rFonts w:ascii="Arial" w:hAnsi="Arial" w:cs="Arial"/>
                <w:noProof/>
                <w:webHidden/>
                <w:sz w:val="22"/>
                <w:szCs w:val="22"/>
              </w:rPr>
              <w:fldChar w:fldCharType="end"/>
            </w:r>
          </w:hyperlink>
        </w:p>
        <w:p w14:paraId="2563A55C"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77" w:history="1">
            <w:r w:rsidRPr="00C74512">
              <w:rPr>
                <w:rStyle w:val="Hipervnculo"/>
                <w:rFonts w:ascii="Arial" w:hAnsi="Arial" w:cs="Arial"/>
                <w:noProof/>
                <w:sz w:val="22"/>
                <w:szCs w:val="22"/>
              </w:rPr>
              <w:t xml:space="preserve">H4. </w:t>
            </w:r>
            <w:r w:rsidRPr="00C74512">
              <w:rPr>
                <w:rStyle w:val="Hipervnculo"/>
                <w:rFonts w:ascii="Arial" w:hAnsi="Arial" w:cs="Arial"/>
                <w:noProof/>
                <w:sz w:val="22"/>
                <w:szCs w:val="22"/>
                <w:lang w:val="es-CO"/>
              </w:rPr>
              <w:t>Funciones Jurídicas</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_Toc95744677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192</w:t>
            </w:r>
            <w:r w:rsidRPr="00C74512">
              <w:rPr>
                <w:rFonts w:ascii="Arial" w:hAnsi="Arial" w:cs="Arial"/>
                <w:noProof/>
                <w:webHidden/>
                <w:sz w:val="22"/>
                <w:szCs w:val="22"/>
              </w:rPr>
              <w:fldChar w:fldCharType="end"/>
            </w:r>
          </w:hyperlink>
        </w:p>
        <w:p w14:paraId="7ACB8413"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78" w:history="1">
            <w:r w:rsidRPr="00C74512">
              <w:rPr>
                <w:rStyle w:val="Hipervnculo"/>
                <w:rFonts w:ascii="Arial" w:hAnsi="Arial" w:cs="Arial"/>
                <w:noProof/>
                <w:sz w:val="22"/>
                <w:szCs w:val="22"/>
              </w:rPr>
              <w:t>I. Responsabilidad de los supervisores e interventores</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_Toc95744678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193</w:t>
            </w:r>
            <w:r w:rsidRPr="00C74512">
              <w:rPr>
                <w:rFonts w:ascii="Arial" w:hAnsi="Arial" w:cs="Arial"/>
                <w:noProof/>
                <w:webHidden/>
                <w:sz w:val="22"/>
                <w:szCs w:val="22"/>
              </w:rPr>
              <w:fldChar w:fldCharType="end"/>
            </w:r>
          </w:hyperlink>
        </w:p>
        <w:p w14:paraId="6C96BBF2"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79" w:history="1">
            <w:r w:rsidRPr="00C74512">
              <w:rPr>
                <w:rStyle w:val="Hipervnculo"/>
                <w:rFonts w:ascii="Arial" w:hAnsi="Arial" w:cs="Arial"/>
                <w:noProof/>
                <w:sz w:val="22"/>
                <w:szCs w:val="22"/>
              </w:rPr>
              <w:t>I1. Responsabilidad Civil</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_Toc95744679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193</w:t>
            </w:r>
            <w:r w:rsidRPr="00C74512">
              <w:rPr>
                <w:rFonts w:ascii="Arial" w:hAnsi="Arial" w:cs="Arial"/>
                <w:noProof/>
                <w:webHidden/>
                <w:sz w:val="22"/>
                <w:szCs w:val="22"/>
              </w:rPr>
              <w:fldChar w:fldCharType="end"/>
            </w:r>
          </w:hyperlink>
        </w:p>
        <w:p w14:paraId="6DB5143E"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80" w:history="1">
            <w:r w:rsidRPr="00C74512">
              <w:rPr>
                <w:rStyle w:val="Hipervnculo"/>
                <w:rFonts w:ascii="Arial" w:hAnsi="Arial" w:cs="Arial"/>
                <w:noProof/>
                <w:sz w:val="22"/>
                <w:szCs w:val="22"/>
              </w:rPr>
              <w:t>I2. Responsabilidad Fiscal</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_Toc95744680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194</w:t>
            </w:r>
            <w:r w:rsidRPr="00C74512">
              <w:rPr>
                <w:rFonts w:ascii="Arial" w:hAnsi="Arial" w:cs="Arial"/>
                <w:noProof/>
                <w:webHidden/>
                <w:sz w:val="22"/>
                <w:szCs w:val="22"/>
              </w:rPr>
              <w:fldChar w:fldCharType="end"/>
            </w:r>
          </w:hyperlink>
        </w:p>
        <w:p w14:paraId="56D68CED"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81" w:history="1">
            <w:r w:rsidRPr="00C74512">
              <w:rPr>
                <w:rStyle w:val="Hipervnculo"/>
                <w:rFonts w:ascii="Arial" w:hAnsi="Arial" w:cs="Arial"/>
                <w:noProof/>
                <w:sz w:val="22"/>
                <w:szCs w:val="22"/>
              </w:rPr>
              <w:t>I3. Responsabilidad Penal</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_Toc95744681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195</w:t>
            </w:r>
            <w:r w:rsidRPr="00C74512">
              <w:rPr>
                <w:rFonts w:ascii="Arial" w:hAnsi="Arial" w:cs="Arial"/>
                <w:noProof/>
                <w:webHidden/>
                <w:sz w:val="22"/>
                <w:szCs w:val="22"/>
              </w:rPr>
              <w:fldChar w:fldCharType="end"/>
            </w:r>
          </w:hyperlink>
        </w:p>
        <w:p w14:paraId="7FE94A6B" w14:textId="77777777" w:rsidR="00C74512" w:rsidRPr="00C74512" w:rsidRDefault="00C74512">
          <w:pPr>
            <w:pStyle w:val="TDC3"/>
            <w:tabs>
              <w:tab w:val="right" w:leader="dot" w:pos="8828"/>
            </w:tabs>
            <w:rPr>
              <w:rFonts w:ascii="Arial" w:eastAsiaTheme="minorEastAsia" w:hAnsi="Arial" w:cs="Arial"/>
              <w:noProof/>
              <w:sz w:val="22"/>
              <w:szCs w:val="22"/>
              <w:lang w:val="es-CO"/>
            </w:rPr>
          </w:pPr>
          <w:hyperlink w:anchor="_Toc95744682" w:history="1">
            <w:r w:rsidRPr="00C74512">
              <w:rPr>
                <w:rStyle w:val="Hipervnculo"/>
                <w:rFonts w:ascii="Arial" w:hAnsi="Arial" w:cs="Arial"/>
                <w:noProof/>
                <w:sz w:val="22"/>
                <w:szCs w:val="22"/>
              </w:rPr>
              <w:t>I4. Responsabilidad Disciplinaria</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_Toc95744682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196</w:t>
            </w:r>
            <w:r w:rsidRPr="00C74512">
              <w:rPr>
                <w:rFonts w:ascii="Arial" w:hAnsi="Arial" w:cs="Arial"/>
                <w:noProof/>
                <w:webHidden/>
                <w:sz w:val="22"/>
                <w:szCs w:val="22"/>
              </w:rPr>
              <w:fldChar w:fldCharType="end"/>
            </w:r>
          </w:hyperlink>
        </w:p>
        <w:p w14:paraId="33D8E169"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83" w:history="1">
            <w:r w:rsidRPr="00C74512">
              <w:rPr>
                <w:rStyle w:val="Hipervnculo"/>
                <w:rFonts w:ascii="Arial" w:hAnsi="Arial" w:cs="Arial"/>
                <w:noProof/>
                <w:sz w:val="22"/>
                <w:szCs w:val="22"/>
              </w:rPr>
              <w:t>J. Delegación de la supervisión</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_Toc95744683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197</w:t>
            </w:r>
            <w:r w:rsidRPr="00C74512">
              <w:rPr>
                <w:rFonts w:ascii="Arial" w:hAnsi="Arial" w:cs="Arial"/>
                <w:noProof/>
                <w:webHidden/>
                <w:sz w:val="22"/>
                <w:szCs w:val="22"/>
              </w:rPr>
              <w:fldChar w:fldCharType="end"/>
            </w:r>
          </w:hyperlink>
        </w:p>
        <w:p w14:paraId="224C3A69"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84" w:history="1">
            <w:r w:rsidRPr="00C74512">
              <w:rPr>
                <w:rStyle w:val="Hipervnculo"/>
                <w:rFonts w:ascii="Arial" w:hAnsi="Arial" w:cs="Arial"/>
                <w:noProof/>
                <w:sz w:val="22"/>
                <w:szCs w:val="22"/>
              </w:rPr>
              <w:t>K. Actividades de la supervisión y/o interventoría</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_Toc95744684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198</w:t>
            </w:r>
            <w:r w:rsidRPr="00C74512">
              <w:rPr>
                <w:rFonts w:ascii="Arial" w:hAnsi="Arial" w:cs="Arial"/>
                <w:noProof/>
                <w:webHidden/>
                <w:sz w:val="22"/>
                <w:szCs w:val="22"/>
              </w:rPr>
              <w:fldChar w:fldCharType="end"/>
            </w:r>
          </w:hyperlink>
        </w:p>
        <w:p w14:paraId="616989A3" w14:textId="77777777" w:rsidR="00C74512" w:rsidRPr="00C74512" w:rsidRDefault="00C74512">
          <w:pPr>
            <w:pStyle w:val="TDC1"/>
            <w:rPr>
              <w:rFonts w:eastAsiaTheme="minorEastAsia"/>
              <w:b w:val="0"/>
              <w:sz w:val="22"/>
              <w:szCs w:val="22"/>
            </w:rPr>
          </w:pPr>
          <w:hyperlink w:anchor="_Toc95744685" w:history="1">
            <w:r w:rsidRPr="00C74512">
              <w:rPr>
                <w:rStyle w:val="Hipervnculo"/>
                <w:sz w:val="22"/>
                <w:szCs w:val="22"/>
              </w:rPr>
              <w:t>X. OTROS ASPECTOS TRANSVERSALES</w:t>
            </w:r>
            <w:r w:rsidRPr="00C74512">
              <w:rPr>
                <w:webHidden/>
                <w:sz w:val="22"/>
                <w:szCs w:val="22"/>
              </w:rPr>
              <w:tab/>
            </w:r>
            <w:r w:rsidRPr="00C74512">
              <w:rPr>
                <w:webHidden/>
                <w:sz w:val="22"/>
                <w:szCs w:val="22"/>
              </w:rPr>
              <w:fldChar w:fldCharType="begin"/>
            </w:r>
            <w:r w:rsidRPr="00C74512">
              <w:rPr>
                <w:webHidden/>
                <w:sz w:val="22"/>
                <w:szCs w:val="22"/>
              </w:rPr>
              <w:instrText xml:space="preserve"> PAGEREF _Toc95744685 \h </w:instrText>
            </w:r>
            <w:r w:rsidRPr="00C74512">
              <w:rPr>
                <w:webHidden/>
                <w:sz w:val="22"/>
                <w:szCs w:val="22"/>
              </w:rPr>
            </w:r>
            <w:r w:rsidRPr="00C74512">
              <w:rPr>
                <w:webHidden/>
                <w:sz w:val="22"/>
                <w:szCs w:val="22"/>
              </w:rPr>
              <w:fldChar w:fldCharType="separate"/>
            </w:r>
            <w:r w:rsidRPr="00C74512">
              <w:rPr>
                <w:webHidden/>
                <w:sz w:val="22"/>
                <w:szCs w:val="22"/>
              </w:rPr>
              <w:t>199</w:t>
            </w:r>
            <w:r w:rsidRPr="00C74512">
              <w:rPr>
                <w:webHidden/>
                <w:sz w:val="22"/>
                <w:szCs w:val="22"/>
              </w:rPr>
              <w:fldChar w:fldCharType="end"/>
            </w:r>
          </w:hyperlink>
        </w:p>
        <w:p w14:paraId="28D21499"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86" w:history="1">
            <w:r w:rsidRPr="00C74512">
              <w:rPr>
                <w:rStyle w:val="Hipervnculo"/>
                <w:rFonts w:ascii="Arial" w:hAnsi="Arial" w:cs="Arial"/>
                <w:noProof/>
                <w:sz w:val="22"/>
                <w:szCs w:val="22"/>
              </w:rPr>
              <w:t>A. Comunicación con oferentes y contratistas</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_Toc95744686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199</w:t>
            </w:r>
            <w:r w:rsidRPr="00C74512">
              <w:rPr>
                <w:rFonts w:ascii="Arial" w:hAnsi="Arial" w:cs="Arial"/>
                <w:noProof/>
                <w:webHidden/>
                <w:sz w:val="22"/>
                <w:szCs w:val="22"/>
              </w:rPr>
              <w:fldChar w:fldCharType="end"/>
            </w:r>
          </w:hyperlink>
        </w:p>
        <w:p w14:paraId="1E6CF804"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87" w:history="1">
            <w:r w:rsidRPr="00C74512">
              <w:rPr>
                <w:rStyle w:val="Hipervnculo"/>
                <w:rFonts w:ascii="Arial" w:hAnsi="Arial" w:cs="Arial"/>
                <w:noProof/>
                <w:sz w:val="22"/>
                <w:szCs w:val="22"/>
              </w:rPr>
              <w:t>B. Normas sobre desempeño transparente de la gestión contractual</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_Toc95744687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199</w:t>
            </w:r>
            <w:r w:rsidRPr="00C74512">
              <w:rPr>
                <w:rFonts w:ascii="Arial" w:hAnsi="Arial" w:cs="Arial"/>
                <w:noProof/>
                <w:webHidden/>
                <w:sz w:val="22"/>
                <w:szCs w:val="22"/>
              </w:rPr>
              <w:fldChar w:fldCharType="end"/>
            </w:r>
          </w:hyperlink>
        </w:p>
        <w:p w14:paraId="55738167"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88" w:history="1">
            <w:r w:rsidRPr="00C74512">
              <w:rPr>
                <w:rStyle w:val="Hipervnculo"/>
                <w:rFonts w:ascii="Arial" w:hAnsi="Arial" w:cs="Arial"/>
                <w:noProof/>
                <w:sz w:val="22"/>
                <w:szCs w:val="22"/>
              </w:rPr>
              <w:t>C. Prácticas anticorrupción</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_Toc95744688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201</w:t>
            </w:r>
            <w:r w:rsidRPr="00C74512">
              <w:rPr>
                <w:rFonts w:ascii="Arial" w:hAnsi="Arial" w:cs="Arial"/>
                <w:noProof/>
                <w:webHidden/>
                <w:sz w:val="22"/>
                <w:szCs w:val="22"/>
              </w:rPr>
              <w:fldChar w:fldCharType="end"/>
            </w:r>
          </w:hyperlink>
        </w:p>
        <w:p w14:paraId="4B381EFD"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89" w:history="1">
            <w:r w:rsidRPr="00C74512">
              <w:rPr>
                <w:rStyle w:val="Hipervnculo"/>
                <w:rFonts w:ascii="Arial" w:hAnsi="Arial" w:cs="Arial"/>
                <w:noProof/>
                <w:sz w:val="22"/>
                <w:szCs w:val="22"/>
              </w:rPr>
              <w:t>D. Cumplimiento reglas de control interno</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_Toc95744689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201</w:t>
            </w:r>
            <w:r w:rsidRPr="00C74512">
              <w:rPr>
                <w:rFonts w:ascii="Arial" w:hAnsi="Arial" w:cs="Arial"/>
                <w:noProof/>
                <w:webHidden/>
                <w:sz w:val="22"/>
                <w:szCs w:val="22"/>
              </w:rPr>
              <w:fldChar w:fldCharType="end"/>
            </w:r>
          </w:hyperlink>
        </w:p>
        <w:p w14:paraId="4309B031"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90" w:history="1">
            <w:r w:rsidRPr="00C74512">
              <w:rPr>
                <w:rStyle w:val="Hipervnculo"/>
                <w:rFonts w:ascii="Arial" w:hAnsi="Arial" w:cs="Arial"/>
                <w:noProof/>
                <w:sz w:val="22"/>
                <w:szCs w:val="22"/>
              </w:rPr>
              <w:t xml:space="preserve">E. </w:t>
            </w:r>
            <w:r w:rsidRPr="00C74512">
              <w:rPr>
                <w:rStyle w:val="Hipervnculo"/>
                <w:rFonts w:ascii="Arial" w:hAnsi="Arial" w:cs="Arial"/>
                <w:noProof/>
                <w:sz w:val="22"/>
                <w:szCs w:val="22"/>
                <w:lang w:val="es-CO"/>
              </w:rPr>
              <w:t>Utilización de herramientas electrónicas</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_Toc95744690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202</w:t>
            </w:r>
            <w:r w:rsidRPr="00C74512">
              <w:rPr>
                <w:rFonts w:ascii="Arial" w:hAnsi="Arial" w:cs="Arial"/>
                <w:noProof/>
                <w:webHidden/>
                <w:sz w:val="22"/>
                <w:szCs w:val="22"/>
              </w:rPr>
              <w:fldChar w:fldCharType="end"/>
            </w:r>
          </w:hyperlink>
        </w:p>
        <w:p w14:paraId="65B9314C" w14:textId="77777777" w:rsidR="00C74512" w:rsidRPr="00C74512" w:rsidRDefault="00C74512">
          <w:pPr>
            <w:pStyle w:val="TDC2"/>
            <w:tabs>
              <w:tab w:val="right" w:leader="dot" w:pos="8828"/>
            </w:tabs>
            <w:rPr>
              <w:rFonts w:ascii="Arial" w:eastAsiaTheme="minorEastAsia" w:hAnsi="Arial" w:cs="Arial"/>
              <w:noProof/>
              <w:sz w:val="22"/>
              <w:szCs w:val="22"/>
              <w:lang w:val="es-CO"/>
            </w:rPr>
          </w:pPr>
          <w:hyperlink w:anchor="_Toc95744691" w:history="1">
            <w:r w:rsidRPr="00C74512">
              <w:rPr>
                <w:rStyle w:val="Hipervnculo"/>
                <w:rFonts w:ascii="Arial" w:hAnsi="Arial" w:cs="Arial"/>
                <w:noProof/>
                <w:sz w:val="22"/>
                <w:szCs w:val="22"/>
              </w:rPr>
              <w:t xml:space="preserve">F. </w:t>
            </w:r>
            <w:r w:rsidRPr="00C74512">
              <w:rPr>
                <w:rStyle w:val="Hipervnculo"/>
                <w:rFonts w:ascii="Arial" w:hAnsi="Arial" w:cs="Arial"/>
                <w:noProof/>
                <w:sz w:val="22"/>
                <w:szCs w:val="22"/>
                <w:lang w:val="es-CO"/>
              </w:rPr>
              <w:t>Los mecanismos de participación de la ciudadanía a través de veedurías organizadas e interesados</w:t>
            </w:r>
            <w:r w:rsidRPr="00C74512">
              <w:rPr>
                <w:rStyle w:val="Hipervnculo"/>
                <w:rFonts w:ascii="Arial" w:hAnsi="Arial" w:cs="Arial"/>
                <w:noProof/>
                <w:sz w:val="22"/>
                <w:szCs w:val="22"/>
              </w:rPr>
              <w:t xml:space="preserve"> </w:t>
            </w:r>
            <w:r w:rsidRPr="00C74512">
              <w:rPr>
                <w:rStyle w:val="Hipervnculo"/>
                <w:rFonts w:ascii="Arial" w:hAnsi="Arial" w:cs="Arial"/>
                <w:noProof/>
                <w:sz w:val="22"/>
                <w:szCs w:val="22"/>
                <w:lang w:val="es-CO"/>
              </w:rPr>
              <w:t>en los Procesos de Contratación</w:t>
            </w:r>
            <w:r w:rsidRPr="00C74512">
              <w:rPr>
                <w:rFonts w:ascii="Arial" w:hAnsi="Arial" w:cs="Arial"/>
                <w:noProof/>
                <w:webHidden/>
                <w:sz w:val="22"/>
                <w:szCs w:val="22"/>
              </w:rPr>
              <w:tab/>
            </w:r>
            <w:r w:rsidRPr="00C74512">
              <w:rPr>
                <w:rFonts w:ascii="Arial" w:hAnsi="Arial" w:cs="Arial"/>
                <w:noProof/>
                <w:webHidden/>
                <w:sz w:val="22"/>
                <w:szCs w:val="22"/>
              </w:rPr>
              <w:fldChar w:fldCharType="begin"/>
            </w:r>
            <w:r w:rsidRPr="00C74512">
              <w:rPr>
                <w:rFonts w:ascii="Arial" w:hAnsi="Arial" w:cs="Arial"/>
                <w:noProof/>
                <w:webHidden/>
                <w:sz w:val="22"/>
                <w:szCs w:val="22"/>
              </w:rPr>
              <w:instrText xml:space="preserve"> PAGEREF _Toc95744691 \h </w:instrText>
            </w:r>
            <w:r w:rsidRPr="00C74512">
              <w:rPr>
                <w:rFonts w:ascii="Arial" w:hAnsi="Arial" w:cs="Arial"/>
                <w:noProof/>
                <w:webHidden/>
                <w:sz w:val="22"/>
                <w:szCs w:val="22"/>
              </w:rPr>
            </w:r>
            <w:r w:rsidRPr="00C74512">
              <w:rPr>
                <w:rFonts w:ascii="Arial" w:hAnsi="Arial" w:cs="Arial"/>
                <w:noProof/>
                <w:webHidden/>
                <w:sz w:val="22"/>
                <w:szCs w:val="22"/>
              </w:rPr>
              <w:fldChar w:fldCharType="separate"/>
            </w:r>
            <w:r w:rsidRPr="00C74512">
              <w:rPr>
                <w:rFonts w:ascii="Arial" w:hAnsi="Arial" w:cs="Arial"/>
                <w:noProof/>
                <w:webHidden/>
                <w:sz w:val="22"/>
                <w:szCs w:val="22"/>
              </w:rPr>
              <w:t>203</w:t>
            </w:r>
            <w:r w:rsidRPr="00C74512">
              <w:rPr>
                <w:rFonts w:ascii="Arial" w:hAnsi="Arial" w:cs="Arial"/>
                <w:noProof/>
                <w:webHidden/>
                <w:sz w:val="22"/>
                <w:szCs w:val="22"/>
              </w:rPr>
              <w:fldChar w:fldCharType="end"/>
            </w:r>
          </w:hyperlink>
        </w:p>
        <w:p w14:paraId="0CA52739" w14:textId="77777777" w:rsidR="00C74512" w:rsidRPr="00C74512" w:rsidRDefault="00C74512">
          <w:pPr>
            <w:pStyle w:val="TDC1"/>
            <w:rPr>
              <w:rFonts w:eastAsiaTheme="minorEastAsia"/>
              <w:b w:val="0"/>
              <w:sz w:val="22"/>
              <w:szCs w:val="22"/>
            </w:rPr>
          </w:pPr>
          <w:hyperlink w:anchor="_Toc95744692" w:history="1">
            <w:r w:rsidRPr="00C74512">
              <w:rPr>
                <w:rStyle w:val="Hipervnculo"/>
                <w:sz w:val="22"/>
                <w:szCs w:val="22"/>
              </w:rPr>
              <w:t>GLOSARIO</w:t>
            </w:r>
            <w:r w:rsidRPr="00C74512">
              <w:rPr>
                <w:webHidden/>
                <w:sz w:val="22"/>
                <w:szCs w:val="22"/>
              </w:rPr>
              <w:tab/>
            </w:r>
            <w:r w:rsidRPr="00C74512">
              <w:rPr>
                <w:webHidden/>
                <w:sz w:val="22"/>
                <w:szCs w:val="22"/>
              </w:rPr>
              <w:fldChar w:fldCharType="begin"/>
            </w:r>
            <w:r w:rsidRPr="00C74512">
              <w:rPr>
                <w:webHidden/>
                <w:sz w:val="22"/>
                <w:szCs w:val="22"/>
              </w:rPr>
              <w:instrText xml:space="preserve"> PAGEREF _Toc95744692 \h </w:instrText>
            </w:r>
            <w:r w:rsidRPr="00C74512">
              <w:rPr>
                <w:webHidden/>
                <w:sz w:val="22"/>
                <w:szCs w:val="22"/>
              </w:rPr>
            </w:r>
            <w:r w:rsidRPr="00C74512">
              <w:rPr>
                <w:webHidden/>
                <w:sz w:val="22"/>
                <w:szCs w:val="22"/>
              </w:rPr>
              <w:fldChar w:fldCharType="separate"/>
            </w:r>
            <w:r w:rsidRPr="00C74512">
              <w:rPr>
                <w:webHidden/>
                <w:sz w:val="22"/>
                <w:szCs w:val="22"/>
              </w:rPr>
              <w:t>205</w:t>
            </w:r>
            <w:r w:rsidRPr="00C74512">
              <w:rPr>
                <w:webHidden/>
                <w:sz w:val="22"/>
                <w:szCs w:val="22"/>
              </w:rPr>
              <w:fldChar w:fldCharType="end"/>
            </w:r>
          </w:hyperlink>
        </w:p>
        <w:p w14:paraId="033CB19E" w14:textId="5C30812D" w:rsidR="007539AF" w:rsidRPr="00A77F2A" w:rsidRDefault="001B44F9" w:rsidP="007539AF">
          <w:pPr>
            <w:pStyle w:val="TDC1"/>
            <w:rPr>
              <w:b w:val="0"/>
              <w:bCs/>
              <w:sz w:val="22"/>
              <w:szCs w:val="22"/>
            </w:rPr>
          </w:pPr>
          <w:r w:rsidRPr="00C74512">
            <w:rPr>
              <w:b w:val="0"/>
              <w:bCs/>
              <w:sz w:val="22"/>
              <w:szCs w:val="22"/>
            </w:rPr>
            <w:fldChar w:fldCharType="end"/>
          </w:r>
        </w:p>
      </w:sdtContent>
    </w:sdt>
    <w:p w14:paraId="4A76B4EB" w14:textId="77777777" w:rsidR="001B44F9" w:rsidRPr="00A77F2A" w:rsidRDefault="001B44F9" w:rsidP="001B44F9">
      <w:pPr>
        <w:spacing w:after="160" w:line="259" w:lineRule="auto"/>
        <w:rPr>
          <w:rFonts w:ascii="Arial" w:hAnsi="Arial" w:cs="Arial"/>
          <w:b/>
          <w:bCs/>
          <w:kern w:val="32"/>
          <w:sz w:val="22"/>
          <w:szCs w:val="22"/>
          <w:lang w:val="es-ES"/>
        </w:rPr>
      </w:pPr>
      <w:r w:rsidRPr="00A77F2A">
        <w:rPr>
          <w:rFonts w:ascii="Arial" w:hAnsi="Arial" w:cs="Arial"/>
          <w:sz w:val="22"/>
          <w:szCs w:val="22"/>
        </w:rPr>
        <w:br w:type="page"/>
      </w:r>
    </w:p>
    <w:p w14:paraId="47076FE4" w14:textId="77777777" w:rsidR="001B44F9" w:rsidRPr="00A77F2A" w:rsidRDefault="002709E0" w:rsidP="002709E0">
      <w:pPr>
        <w:jc w:val="center"/>
        <w:rPr>
          <w:rFonts w:ascii="Arial" w:hAnsi="Arial" w:cs="Arial"/>
          <w:b/>
          <w:bCs/>
          <w:kern w:val="32"/>
          <w:sz w:val="22"/>
          <w:szCs w:val="22"/>
          <w:lang w:val="es-ES"/>
        </w:rPr>
      </w:pPr>
      <w:r w:rsidRPr="00A77F2A">
        <w:rPr>
          <w:rFonts w:ascii="Arial" w:hAnsi="Arial" w:cs="Arial"/>
          <w:b/>
          <w:bCs/>
          <w:kern w:val="32"/>
          <w:sz w:val="22"/>
          <w:szCs w:val="22"/>
          <w:lang w:val="es-ES"/>
        </w:rPr>
        <w:lastRenderedPageBreak/>
        <w:t>INTRODUCCIÓN</w:t>
      </w:r>
    </w:p>
    <w:p w14:paraId="035C6A7A" w14:textId="77777777" w:rsidR="002709E0" w:rsidRPr="00A77F2A" w:rsidRDefault="002709E0" w:rsidP="001B44F9">
      <w:pPr>
        <w:jc w:val="both"/>
        <w:rPr>
          <w:rFonts w:ascii="Arial" w:hAnsi="Arial" w:cs="Arial"/>
          <w:b/>
          <w:bCs/>
          <w:sz w:val="22"/>
          <w:szCs w:val="22"/>
        </w:rPr>
      </w:pPr>
    </w:p>
    <w:p w14:paraId="0B6D8C56" w14:textId="28E3CDED" w:rsidR="000A2BED" w:rsidRPr="00A77F2A" w:rsidRDefault="002709E0" w:rsidP="002709E0">
      <w:pPr>
        <w:jc w:val="both"/>
        <w:rPr>
          <w:rFonts w:ascii="Arial" w:hAnsi="Arial" w:cs="Arial"/>
          <w:bCs/>
          <w:sz w:val="22"/>
          <w:szCs w:val="22"/>
        </w:rPr>
      </w:pPr>
      <w:r w:rsidRPr="00A77F2A">
        <w:rPr>
          <w:rFonts w:ascii="Arial" w:hAnsi="Arial" w:cs="Arial"/>
          <w:bCs/>
          <w:sz w:val="22"/>
          <w:szCs w:val="22"/>
        </w:rPr>
        <w:t xml:space="preserve">El presente </w:t>
      </w:r>
      <w:r w:rsidR="000A2BED" w:rsidRPr="00A77F2A">
        <w:rPr>
          <w:rFonts w:ascii="Arial" w:hAnsi="Arial" w:cs="Arial"/>
          <w:bCs/>
          <w:sz w:val="22"/>
          <w:szCs w:val="22"/>
        </w:rPr>
        <w:t xml:space="preserve">documento, tiene como propósito principal establecer directrices, estandarizar, </w:t>
      </w:r>
      <w:r w:rsidRPr="00A77F2A">
        <w:rPr>
          <w:rFonts w:ascii="Arial" w:hAnsi="Arial" w:cs="Arial"/>
          <w:bCs/>
          <w:sz w:val="22"/>
          <w:szCs w:val="22"/>
        </w:rPr>
        <w:t xml:space="preserve">simplificar y homogenizar </w:t>
      </w:r>
      <w:r w:rsidR="000A2BED" w:rsidRPr="00A77F2A">
        <w:rPr>
          <w:rFonts w:ascii="Arial" w:hAnsi="Arial" w:cs="Arial"/>
          <w:bCs/>
          <w:sz w:val="22"/>
          <w:szCs w:val="22"/>
        </w:rPr>
        <w:t xml:space="preserve">las diferentes actividades que se surten con ocasión de los procesos en materia de contratación estatal, en el cumplimiento de la visión y la misión de la </w:t>
      </w:r>
      <w:r w:rsidR="003E09FF" w:rsidRPr="00A77F2A">
        <w:rPr>
          <w:rFonts w:ascii="Arial" w:hAnsi="Arial" w:cs="Arial"/>
          <w:bCs/>
          <w:sz w:val="22"/>
          <w:szCs w:val="22"/>
        </w:rPr>
        <w:t xml:space="preserve">Corporación para el Desarrollo Sostenible del Norte y el Oriente </w:t>
      </w:r>
      <w:r w:rsidR="005E3A56" w:rsidRPr="00A77F2A">
        <w:rPr>
          <w:rFonts w:ascii="Arial" w:hAnsi="Arial" w:cs="Arial"/>
          <w:bCs/>
          <w:sz w:val="22"/>
          <w:szCs w:val="22"/>
        </w:rPr>
        <w:t>Amazónico</w:t>
      </w:r>
      <w:r w:rsidR="003E09FF" w:rsidRPr="00A77F2A">
        <w:rPr>
          <w:rFonts w:ascii="Arial" w:hAnsi="Arial" w:cs="Arial"/>
          <w:bCs/>
          <w:sz w:val="22"/>
          <w:szCs w:val="22"/>
        </w:rPr>
        <w:t xml:space="preserve"> - CDA</w:t>
      </w:r>
      <w:r w:rsidR="000A2BED" w:rsidRPr="00A77F2A">
        <w:rPr>
          <w:rFonts w:ascii="Arial" w:hAnsi="Arial" w:cs="Arial"/>
          <w:bCs/>
          <w:sz w:val="22"/>
          <w:szCs w:val="22"/>
        </w:rPr>
        <w:t xml:space="preserve"> en </w:t>
      </w:r>
      <w:r w:rsidR="003E09FF" w:rsidRPr="00A77F2A">
        <w:rPr>
          <w:rFonts w:ascii="Arial" w:hAnsi="Arial" w:cs="Arial"/>
          <w:bCs/>
          <w:sz w:val="22"/>
          <w:szCs w:val="22"/>
        </w:rPr>
        <w:t>atención al plan de acción</w:t>
      </w:r>
      <w:r w:rsidR="000A2BED" w:rsidRPr="00A77F2A">
        <w:rPr>
          <w:rFonts w:ascii="Arial" w:hAnsi="Arial" w:cs="Arial"/>
          <w:bCs/>
          <w:sz w:val="22"/>
          <w:szCs w:val="22"/>
        </w:rPr>
        <w:t xml:space="preserve"> y sobre el marco normativo erigido para la contratación pública en Colombia.</w:t>
      </w:r>
    </w:p>
    <w:p w14:paraId="04AD73B2" w14:textId="77777777" w:rsidR="000A2BED" w:rsidRPr="00A77F2A" w:rsidRDefault="000A2BED" w:rsidP="002709E0">
      <w:pPr>
        <w:jc w:val="both"/>
        <w:rPr>
          <w:rFonts w:ascii="Arial" w:hAnsi="Arial" w:cs="Arial"/>
          <w:bCs/>
          <w:sz w:val="22"/>
          <w:szCs w:val="22"/>
        </w:rPr>
      </w:pPr>
    </w:p>
    <w:p w14:paraId="0D3C2CD6" w14:textId="72879740" w:rsidR="000A2BED" w:rsidRPr="00A77F2A" w:rsidRDefault="000A2BED" w:rsidP="002709E0">
      <w:pPr>
        <w:jc w:val="both"/>
        <w:rPr>
          <w:rFonts w:ascii="Arial" w:hAnsi="Arial" w:cs="Arial"/>
          <w:bCs/>
          <w:i/>
          <w:sz w:val="22"/>
          <w:szCs w:val="22"/>
        </w:rPr>
      </w:pPr>
      <w:r w:rsidRPr="00A77F2A">
        <w:rPr>
          <w:rFonts w:ascii="Arial" w:hAnsi="Arial" w:cs="Arial"/>
          <w:bCs/>
          <w:sz w:val="22"/>
          <w:szCs w:val="22"/>
        </w:rPr>
        <w:t xml:space="preserve">Conforme lo ha establecido el Consejo de Estado </w:t>
      </w:r>
      <w:r w:rsidRPr="00A77F2A">
        <w:rPr>
          <w:rFonts w:ascii="Arial" w:hAnsi="Arial" w:cs="Arial"/>
          <w:bCs/>
          <w:i/>
          <w:sz w:val="22"/>
          <w:szCs w:val="22"/>
        </w:rPr>
        <w:t xml:space="preserve">“es una norma de carácter interno ya que regula relaciones de carácter inter-orgánico. Adicionalmente, su objeto no es </w:t>
      </w:r>
      <w:r w:rsidR="003E09FF" w:rsidRPr="00A77F2A">
        <w:rPr>
          <w:rFonts w:ascii="Arial" w:hAnsi="Arial" w:cs="Arial"/>
          <w:bCs/>
          <w:i/>
          <w:sz w:val="22"/>
          <w:szCs w:val="22"/>
        </w:rPr>
        <w:t>otro distinto que reglamentar</w:t>
      </w:r>
      <w:r w:rsidRPr="00A77F2A">
        <w:rPr>
          <w:rFonts w:ascii="Arial" w:hAnsi="Arial" w:cs="Arial"/>
          <w:bCs/>
          <w:i/>
          <w:sz w:val="22"/>
          <w:szCs w:val="22"/>
        </w:rPr>
        <w:t xml:space="preserve"> temas administrativos del manejo de la contratación estatal (…)”</w:t>
      </w:r>
      <w:r w:rsidRPr="00A77F2A">
        <w:rPr>
          <w:rStyle w:val="Refdenotaalpie"/>
          <w:rFonts w:ascii="Arial" w:hAnsi="Arial" w:cs="Arial"/>
          <w:bCs/>
          <w:i/>
          <w:sz w:val="22"/>
          <w:szCs w:val="22"/>
        </w:rPr>
        <w:footnoteReference w:id="1"/>
      </w:r>
    </w:p>
    <w:p w14:paraId="5890D7EC" w14:textId="77777777" w:rsidR="000A2BED" w:rsidRPr="00A77F2A" w:rsidRDefault="000A2BED" w:rsidP="002709E0">
      <w:pPr>
        <w:jc w:val="both"/>
        <w:rPr>
          <w:rFonts w:ascii="Arial" w:hAnsi="Arial" w:cs="Arial"/>
          <w:bCs/>
          <w:i/>
          <w:sz w:val="22"/>
          <w:szCs w:val="22"/>
        </w:rPr>
      </w:pPr>
    </w:p>
    <w:p w14:paraId="47B84BD4" w14:textId="60872341" w:rsidR="002709E0" w:rsidRPr="00A77F2A" w:rsidRDefault="000A2BED" w:rsidP="002709E0">
      <w:pPr>
        <w:jc w:val="both"/>
        <w:rPr>
          <w:rFonts w:ascii="Arial" w:hAnsi="Arial" w:cs="Arial"/>
          <w:bCs/>
          <w:sz w:val="22"/>
          <w:szCs w:val="22"/>
        </w:rPr>
      </w:pPr>
      <w:r w:rsidRPr="00A77F2A">
        <w:rPr>
          <w:rFonts w:ascii="Arial" w:hAnsi="Arial" w:cs="Arial"/>
          <w:bCs/>
          <w:sz w:val="22"/>
          <w:szCs w:val="22"/>
        </w:rPr>
        <w:t xml:space="preserve">Así las cosas, es fundamental para esta </w:t>
      </w:r>
      <w:r w:rsidR="003E09FF" w:rsidRPr="00A77F2A">
        <w:rPr>
          <w:rFonts w:ascii="Arial" w:hAnsi="Arial" w:cs="Arial"/>
          <w:bCs/>
          <w:sz w:val="22"/>
          <w:szCs w:val="22"/>
        </w:rPr>
        <w:t>Corporación</w:t>
      </w:r>
      <w:r w:rsidRPr="00A77F2A">
        <w:rPr>
          <w:rFonts w:ascii="Arial" w:hAnsi="Arial" w:cs="Arial"/>
          <w:bCs/>
          <w:sz w:val="22"/>
          <w:szCs w:val="22"/>
        </w:rPr>
        <w:t xml:space="preserve"> contar con una herramienta de fácil comprensión, tanto funcionarios y contratistas de la </w:t>
      </w:r>
      <w:r w:rsidR="003E09FF" w:rsidRPr="00A77F2A">
        <w:rPr>
          <w:rFonts w:ascii="Arial" w:hAnsi="Arial" w:cs="Arial"/>
          <w:bCs/>
          <w:sz w:val="22"/>
          <w:szCs w:val="22"/>
        </w:rPr>
        <w:t xml:space="preserve">Corporación para el Desarrollo Sostenible del Norte y el Oriente </w:t>
      </w:r>
      <w:r w:rsidR="005E3A56" w:rsidRPr="00A77F2A">
        <w:rPr>
          <w:rFonts w:ascii="Arial" w:hAnsi="Arial" w:cs="Arial"/>
          <w:bCs/>
          <w:sz w:val="22"/>
          <w:szCs w:val="22"/>
        </w:rPr>
        <w:t>Amazónico</w:t>
      </w:r>
      <w:r w:rsidR="003E09FF" w:rsidRPr="00A77F2A">
        <w:rPr>
          <w:rFonts w:ascii="Arial" w:hAnsi="Arial" w:cs="Arial"/>
          <w:bCs/>
          <w:sz w:val="22"/>
          <w:szCs w:val="22"/>
        </w:rPr>
        <w:t xml:space="preserve"> - CDA</w:t>
      </w:r>
      <w:r w:rsidRPr="00A77F2A">
        <w:rPr>
          <w:rFonts w:ascii="Arial" w:hAnsi="Arial" w:cs="Arial"/>
          <w:bCs/>
          <w:sz w:val="22"/>
          <w:szCs w:val="22"/>
        </w:rPr>
        <w:t>, como para los diferentes grupos de inter</w:t>
      </w:r>
      <w:r w:rsidR="00FE11F7" w:rsidRPr="00A77F2A">
        <w:rPr>
          <w:rFonts w:ascii="Arial" w:hAnsi="Arial" w:cs="Arial"/>
          <w:bCs/>
          <w:sz w:val="22"/>
          <w:szCs w:val="22"/>
        </w:rPr>
        <w:t>és que confluyen en el quehacer de la contratación pública, en estricto acatamiento de la Ley 1712 del 06 de marzo de 2014</w:t>
      </w:r>
      <w:r w:rsidR="00FE11F7" w:rsidRPr="00A77F2A">
        <w:rPr>
          <w:rFonts w:ascii="Arial" w:hAnsi="Arial" w:cs="Arial"/>
          <w:bCs/>
          <w:i/>
          <w:sz w:val="22"/>
          <w:szCs w:val="22"/>
        </w:rPr>
        <w:t xml:space="preserve"> “por medio de la cual se crea la ley de transparencia y del derecho de acceso a la información pública nacional y se dictan otras disposiciones”</w:t>
      </w:r>
      <w:r w:rsidR="00FE11F7" w:rsidRPr="00A77F2A">
        <w:rPr>
          <w:rFonts w:ascii="Arial" w:hAnsi="Arial" w:cs="Arial"/>
          <w:bCs/>
          <w:sz w:val="22"/>
          <w:szCs w:val="22"/>
        </w:rPr>
        <w:t>, que en su artículo primero establece:</w:t>
      </w:r>
      <w:r w:rsidR="00FE11F7" w:rsidRPr="00A77F2A">
        <w:rPr>
          <w:rFonts w:ascii="Arial" w:hAnsi="Arial" w:cs="Arial"/>
          <w:bCs/>
          <w:i/>
          <w:sz w:val="22"/>
          <w:szCs w:val="22"/>
        </w:rPr>
        <w:t xml:space="preserve"> El objeto de la presente ley</w:t>
      </w:r>
      <w:r w:rsidR="00410505" w:rsidRPr="00A77F2A">
        <w:rPr>
          <w:rFonts w:ascii="Arial" w:hAnsi="Arial" w:cs="Arial"/>
          <w:bCs/>
          <w:i/>
          <w:sz w:val="22"/>
          <w:szCs w:val="22"/>
        </w:rPr>
        <w:t xml:space="preserve"> </w:t>
      </w:r>
      <w:r w:rsidR="00FE11F7" w:rsidRPr="00A77F2A">
        <w:rPr>
          <w:rFonts w:ascii="Arial" w:hAnsi="Arial" w:cs="Arial"/>
          <w:bCs/>
          <w:i/>
          <w:sz w:val="22"/>
          <w:szCs w:val="22"/>
        </w:rPr>
        <w:t>es regular el derecho de acceso a la información pública, los procedimientos para el ejercicio y garantía del derecho y las excepciones a la publicidad de información.</w:t>
      </w:r>
    </w:p>
    <w:p w14:paraId="0441EEB8" w14:textId="77777777" w:rsidR="002709E0" w:rsidRPr="00A77F2A" w:rsidRDefault="002709E0" w:rsidP="002709E0">
      <w:pPr>
        <w:jc w:val="both"/>
        <w:rPr>
          <w:rFonts w:ascii="Arial" w:hAnsi="Arial" w:cs="Arial"/>
          <w:bCs/>
          <w:sz w:val="22"/>
          <w:szCs w:val="22"/>
        </w:rPr>
      </w:pPr>
    </w:p>
    <w:p w14:paraId="706FAF21" w14:textId="77777777" w:rsidR="00FE11F7" w:rsidRPr="00A77F2A" w:rsidRDefault="00FE11F7" w:rsidP="00FE11F7">
      <w:pPr>
        <w:jc w:val="both"/>
        <w:rPr>
          <w:rFonts w:ascii="Arial" w:hAnsi="Arial" w:cs="Arial"/>
          <w:bCs/>
          <w:sz w:val="22"/>
          <w:szCs w:val="22"/>
        </w:rPr>
      </w:pPr>
      <w:r w:rsidRPr="00A77F2A">
        <w:rPr>
          <w:rFonts w:ascii="Arial" w:hAnsi="Arial" w:cs="Arial"/>
          <w:bCs/>
          <w:sz w:val="22"/>
          <w:szCs w:val="22"/>
        </w:rPr>
        <w:t>La continua interpretación de las normas contractuales, gracias a la inseguridad jurídica que se presenta en esta materia y que no es asunto de nueva data, pues tanto “bandazo” ha creado una permanente confusión para los diferentes actores, a fin de conservar fielmente los principios de la contratación estatal que sobre la materia establece la Ley, además de ello conservando los procedimientos para las diferentes modalidades de la contratación pública establecidos previamente y definidos por el legislador conforme a la facultad constitucional que le fue otorgada. Y se habla de tanto “bandazo” por las múltiples modificaciones que ha sufrido el estatuto de contratación y su reglamentación, hasta el actual Decreto 1082 de 2015.</w:t>
      </w:r>
    </w:p>
    <w:p w14:paraId="079E7E3A" w14:textId="77777777" w:rsidR="00FE11F7" w:rsidRPr="00A77F2A" w:rsidRDefault="00FE11F7" w:rsidP="00FE11F7">
      <w:pPr>
        <w:jc w:val="both"/>
        <w:rPr>
          <w:rFonts w:ascii="Arial" w:hAnsi="Arial" w:cs="Arial"/>
          <w:bCs/>
          <w:sz w:val="22"/>
          <w:szCs w:val="22"/>
        </w:rPr>
      </w:pPr>
    </w:p>
    <w:p w14:paraId="665D26A6" w14:textId="77777777" w:rsidR="00FE11F7" w:rsidRPr="00A77F2A" w:rsidRDefault="00FE11F7" w:rsidP="00FE11F7">
      <w:pPr>
        <w:jc w:val="both"/>
        <w:rPr>
          <w:rFonts w:ascii="Arial" w:hAnsi="Arial" w:cs="Arial"/>
          <w:bCs/>
          <w:sz w:val="22"/>
          <w:szCs w:val="22"/>
        </w:rPr>
      </w:pPr>
      <w:r w:rsidRPr="00A77F2A">
        <w:rPr>
          <w:rFonts w:ascii="Arial" w:hAnsi="Arial" w:cs="Arial"/>
          <w:bCs/>
          <w:sz w:val="22"/>
          <w:szCs w:val="22"/>
        </w:rPr>
        <w:t xml:space="preserve">Los principios de la contratación estatal se identifican como transparencia (artículo 24 de la Ley 80 de 1993 y 2° de la Ley 1150 de 2007), economía (artículo 25 de la Ley 80 de 1993), responsabilidad (artículo 26 de la Ley 180 de 1993), selección objetiva (artículo 5° de la Ley </w:t>
      </w:r>
      <w:r w:rsidRPr="00A77F2A">
        <w:rPr>
          <w:rFonts w:ascii="Arial" w:hAnsi="Arial" w:cs="Arial"/>
          <w:bCs/>
          <w:sz w:val="22"/>
          <w:szCs w:val="22"/>
        </w:rPr>
        <w:lastRenderedPageBreak/>
        <w:t>1150 de 2007), conmutatividad (artículo 28 de la Ley 80 de 1993) y equilibrio económico (artículo 3° modificado, 4° num. 3, 5° num. 1 y 27 de la Ley 80 de 1993) y se añaden otros, como el principio de la publicidad desarrollado ampliamente en la Ley 1150 de 2007 y actualmente el Decreto 1082 de 2015.</w:t>
      </w:r>
    </w:p>
    <w:p w14:paraId="1EA09542" w14:textId="77777777" w:rsidR="00FE11F7" w:rsidRPr="00A77F2A" w:rsidRDefault="00FE11F7" w:rsidP="00FE11F7">
      <w:pPr>
        <w:jc w:val="both"/>
        <w:rPr>
          <w:rFonts w:ascii="Arial" w:hAnsi="Arial" w:cs="Arial"/>
          <w:bCs/>
          <w:sz w:val="22"/>
          <w:szCs w:val="22"/>
        </w:rPr>
      </w:pPr>
    </w:p>
    <w:p w14:paraId="118ACE7C" w14:textId="694FEC86" w:rsidR="00FE11F7" w:rsidRPr="00A77F2A" w:rsidRDefault="00FE11F7" w:rsidP="00FE11F7">
      <w:pPr>
        <w:jc w:val="both"/>
        <w:rPr>
          <w:rFonts w:ascii="Arial" w:hAnsi="Arial" w:cs="Arial"/>
          <w:bCs/>
          <w:sz w:val="22"/>
          <w:szCs w:val="22"/>
        </w:rPr>
      </w:pPr>
      <w:r w:rsidRPr="00A77F2A">
        <w:rPr>
          <w:rFonts w:ascii="Arial" w:hAnsi="Arial" w:cs="Arial"/>
          <w:bCs/>
          <w:sz w:val="22"/>
          <w:szCs w:val="22"/>
        </w:rPr>
        <w:t xml:space="preserve">Todo lo anterior, en estricta aplicación de la facultad constitucional otorgada al legislador mediante el artículo 150 de la Carta, norma que constituyo una pieza central de un naciente y vigoroso proceso de contratación estatal documentado en Colombia, a través de instrumentos jurídicos vinculantes que permitieran su operatividad. La normatividad en materia contractual, claramente enuncia condiciones particulares que las </w:t>
      </w:r>
      <w:r w:rsidR="003E09FF" w:rsidRPr="00A77F2A">
        <w:rPr>
          <w:rFonts w:ascii="Arial" w:hAnsi="Arial" w:cs="Arial"/>
          <w:bCs/>
          <w:sz w:val="22"/>
          <w:szCs w:val="22"/>
        </w:rPr>
        <w:t>entidades</w:t>
      </w:r>
      <w:r w:rsidRPr="00A77F2A">
        <w:rPr>
          <w:rFonts w:ascii="Arial" w:hAnsi="Arial" w:cs="Arial"/>
          <w:bCs/>
          <w:sz w:val="22"/>
          <w:szCs w:val="22"/>
        </w:rPr>
        <w:t xml:space="preserve"> estatales sometidas al estatuto de la contratación pública deben obedecer durante el quehacer contractual, especialmente con total observancia de la moralidad administrativa que básicamente se refiere al decoro, ética y honradez que deben observar los servidores públicos en su actuar, conforme a Mora y Rivera (2008:66), se resume: “Según este principio, las actuaciones de los servidores públicos deben regirse por la Ley y la ética propia de la función pública”.</w:t>
      </w:r>
    </w:p>
    <w:p w14:paraId="152025CB" w14:textId="77777777" w:rsidR="00FE11F7" w:rsidRPr="00A77F2A" w:rsidRDefault="00FE11F7" w:rsidP="00FE11F7">
      <w:pPr>
        <w:jc w:val="both"/>
        <w:rPr>
          <w:rFonts w:ascii="Arial" w:hAnsi="Arial" w:cs="Arial"/>
          <w:bCs/>
          <w:sz w:val="22"/>
          <w:szCs w:val="22"/>
        </w:rPr>
      </w:pPr>
    </w:p>
    <w:p w14:paraId="0D569FCF" w14:textId="77777777" w:rsidR="00FE11F7" w:rsidRPr="00A77F2A" w:rsidRDefault="00FE11F7" w:rsidP="00FE11F7">
      <w:pPr>
        <w:jc w:val="both"/>
        <w:rPr>
          <w:rFonts w:ascii="Arial" w:hAnsi="Arial" w:cs="Arial"/>
          <w:bCs/>
          <w:sz w:val="22"/>
          <w:szCs w:val="22"/>
        </w:rPr>
      </w:pPr>
      <w:r w:rsidRPr="00A77F2A">
        <w:rPr>
          <w:rFonts w:ascii="Arial" w:hAnsi="Arial" w:cs="Arial"/>
          <w:bCs/>
          <w:sz w:val="22"/>
          <w:szCs w:val="22"/>
        </w:rPr>
        <w:t>Partiendo de esta premisa, la carga impuesta a los funcionarios de proceder correctamente en cada una de sus actuaciones y en aplicación a la vocación irrefragable bajo la egida del principio de economía en materia contractual, denota una serie de características cohesionadas por valores éticos y compromisos sociales. De esta manera, existe una íntima y estrecha relación en cuanto a los principios de la contratación pública y la moralidad administrativa, ¿en qué sentido? En el sentido de que la contratación pública debe atender normas de conducta y directrices éticas que permitan alcanzar los fines del estado social de derecho en la garantía de las necesidades básicas insatisfechas de la ciudadanía.</w:t>
      </w:r>
    </w:p>
    <w:p w14:paraId="4F3D917A" w14:textId="77777777" w:rsidR="00FE11F7" w:rsidRPr="00A77F2A" w:rsidRDefault="00FE11F7" w:rsidP="002709E0">
      <w:pPr>
        <w:jc w:val="both"/>
        <w:rPr>
          <w:rFonts w:ascii="Arial" w:hAnsi="Arial" w:cs="Arial"/>
          <w:bCs/>
          <w:sz w:val="22"/>
          <w:szCs w:val="22"/>
        </w:rPr>
      </w:pPr>
    </w:p>
    <w:p w14:paraId="0802E7E4" w14:textId="7F5298E6" w:rsidR="00C56517" w:rsidRPr="00A77F2A" w:rsidRDefault="00C56517" w:rsidP="00C56517">
      <w:pPr>
        <w:jc w:val="both"/>
        <w:rPr>
          <w:rFonts w:ascii="Arial" w:hAnsi="Arial" w:cs="Arial"/>
          <w:bCs/>
          <w:sz w:val="22"/>
          <w:szCs w:val="22"/>
        </w:rPr>
      </w:pPr>
      <w:r w:rsidRPr="00A77F2A">
        <w:rPr>
          <w:rFonts w:ascii="Arial" w:hAnsi="Arial" w:cs="Arial"/>
          <w:bCs/>
          <w:sz w:val="22"/>
          <w:szCs w:val="22"/>
        </w:rPr>
        <w:t>E</w:t>
      </w:r>
      <w:r w:rsidR="00410505" w:rsidRPr="00A77F2A">
        <w:rPr>
          <w:rFonts w:ascii="Arial" w:hAnsi="Arial" w:cs="Arial"/>
          <w:bCs/>
          <w:sz w:val="22"/>
          <w:szCs w:val="22"/>
        </w:rPr>
        <w:t xml:space="preserve">ste manual </w:t>
      </w:r>
      <w:r w:rsidRPr="00A77F2A">
        <w:rPr>
          <w:rFonts w:ascii="Arial" w:hAnsi="Arial" w:cs="Arial"/>
          <w:bCs/>
          <w:sz w:val="22"/>
          <w:szCs w:val="22"/>
        </w:rPr>
        <w:t xml:space="preserve">define el proceder interno en los procesos de contratación pública, a la luz del marco normativo legal vigente, a saber: Ley 80 de 1993, Ley 1150 de 2007, Ley 1474 de 2011, </w:t>
      </w:r>
      <w:r w:rsidR="003E09FF" w:rsidRPr="00A77F2A">
        <w:rPr>
          <w:rFonts w:ascii="Arial" w:hAnsi="Arial" w:cs="Arial"/>
          <w:bCs/>
          <w:sz w:val="22"/>
          <w:szCs w:val="22"/>
        </w:rPr>
        <w:t xml:space="preserve">Ley 1882 de 2018, </w:t>
      </w:r>
      <w:r w:rsidRPr="00A77F2A">
        <w:rPr>
          <w:rFonts w:ascii="Arial" w:hAnsi="Arial" w:cs="Arial"/>
          <w:bCs/>
          <w:sz w:val="22"/>
          <w:szCs w:val="22"/>
        </w:rPr>
        <w:t>Decreto 1082 de 2015, Decreto 019 de 2012 y demás disposiciones legales concordantes y vigentes, que lo reglamenten, complementen, adicionen o modifiquen, que determinan los pasos a seguir en la contratación pública a través de las siguientes modalidades de contratación:</w:t>
      </w:r>
    </w:p>
    <w:p w14:paraId="7286BEE3" w14:textId="77777777" w:rsidR="00C56517" w:rsidRPr="00A77F2A" w:rsidRDefault="00C56517" w:rsidP="00C56517">
      <w:pPr>
        <w:jc w:val="both"/>
        <w:rPr>
          <w:rFonts w:ascii="Arial" w:hAnsi="Arial" w:cs="Arial"/>
          <w:bCs/>
          <w:sz w:val="22"/>
          <w:szCs w:val="22"/>
        </w:rPr>
      </w:pPr>
    </w:p>
    <w:p w14:paraId="3655F8FC" w14:textId="77777777" w:rsidR="00C56517" w:rsidRPr="00A77F2A" w:rsidRDefault="00C56517" w:rsidP="00C56517">
      <w:pPr>
        <w:jc w:val="both"/>
        <w:rPr>
          <w:rFonts w:ascii="Arial" w:hAnsi="Arial" w:cs="Arial"/>
          <w:bCs/>
          <w:sz w:val="22"/>
          <w:szCs w:val="22"/>
        </w:rPr>
      </w:pPr>
      <w:r w:rsidRPr="00A77F2A">
        <w:rPr>
          <w:rFonts w:ascii="Arial" w:hAnsi="Arial" w:cs="Arial"/>
          <w:bCs/>
          <w:sz w:val="22"/>
          <w:szCs w:val="22"/>
        </w:rPr>
        <w:t>•</w:t>
      </w:r>
      <w:r w:rsidRPr="00A77F2A">
        <w:rPr>
          <w:rFonts w:ascii="Arial" w:hAnsi="Arial" w:cs="Arial"/>
          <w:bCs/>
          <w:sz w:val="22"/>
          <w:szCs w:val="22"/>
        </w:rPr>
        <w:tab/>
        <w:t>Licitación pública.</w:t>
      </w:r>
    </w:p>
    <w:p w14:paraId="1B3DB264" w14:textId="77777777" w:rsidR="00C56517" w:rsidRPr="00A77F2A" w:rsidRDefault="00C56517" w:rsidP="00C56517">
      <w:pPr>
        <w:jc w:val="both"/>
        <w:rPr>
          <w:rFonts w:ascii="Arial" w:hAnsi="Arial" w:cs="Arial"/>
          <w:bCs/>
          <w:sz w:val="22"/>
          <w:szCs w:val="22"/>
        </w:rPr>
      </w:pPr>
      <w:r w:rsidRPr="00A77F2A">
        <w:rPr>
          <w:rFonts w:ascii="Arial" w:hAnsi="Arial" w:cs="Arial"/>
          <w:bCs/>
          <w:sz w:val="22"/>
          <w:szCs w:val="22"/>
        </w:rPr>
        <w:t>•</w:t>
      </w:r>
      <w:r w:rsidRPr="00A77F2A">
        <w:rPr>
          <w:rFonts w:ascii="Arial" w:hAnsi="Arial" w:cs="Arial"/>
          <w:bCs/>
          <w:sz w:val="22"/>
          <w:szCs w:val="22"/>
        </w:rPr>
        <w:tab/>
        <w:t>Selección abreviada de menor cuantía.</w:t>
      </w:r>
    </w:p>
    <w:p w14:paraId="28F16DD0" w14:textId="77777777" w:rsidR="00C56517" w:rsidRPr="00A77F2A" w:rsidRDefault="00C56517" w:rsidP="00C56517">
      <w:pPr>
        <w:jc w:val="both"/>
        <w:rPr>
          <w:rFonts w:ascii="Arial" w:hAnsi="Arial" w:cs="Arial"/>
          <w:bCs/>
          <w:sz w:val="22"/>
          <w:szCs w:val="22"/>
        </w:rPr>
      </w:pPr>
      <w:r w:rsidRPr="00A77F2A">
        <w:rPr>
          <w:rFonts w:ascii="Arial" w:hAnsi="Arial" w:cs="Arial"/>
          <w:bCs/>
          <w:sz w:val="22"/>
          <w:szCs w:val="22"/>
        </w:rPr>
        <w:t>•</w:t>
      </w:r>
      <w:r w:rsidRPr="00A77F2A">
        <w:rPr>
          <w:rFonts w:ascii="Arial" w:hAnsi="Arial" w:cs="Arial"/>
          <w:bCs/>
          <w:sz w:val="22"/>
          <w:szCs w:val="22"/>
        </w:rPr>
        <w:tab/>
        <w:t>Concurso de méritos.</w:t>
      </w:r>
    </w:p>
    <w:p w14:paraId="510E82FA" w14:textId="77777777" w:rsidR="00C56517" w:rsidRPr="00A77F2A" w:rsidRDefault="00C56517" w:rsidP="00C56517">
      <w:pPr>
        <w:jc w:val="both"/>
        <w:rPr>
          <w:rFonts w:ascii="Arial" w:hAnsi="Arial" w:cs="Arial"/>
          <w:bCs/>
          <w:sz w:val="22"/>
          <w:szCs w:val="22"/>
        </w:rPr>
      </w:pPr>
      <w:r w:rsidRPr="00A77F2A">
        <w:rPr>
          <w:rFonts w:ascii="Arial" w:hAnsi="Arial" w:cs="Arial"/>
          <w:bCs/>
          <w:sz w:val="22"/>
          <w:szCs w:val="22"/>
        </w:rPr>
        <w:t>•</w:t>
      </w:r>
      <w:r w:rsidRPr="00A77F2A">
        <w:rPr>
          <w:rFonts w:ascii="Arial" w:hAnsi="Arial" w:cs="Arial"/>
          <w:bCs/>
          <w:sz w:val="22"/>
          <w:szCs w:val="22"/>
        </w:rPr>
        <w:tab/>
        <w:t>Contratación directa.</w:t>
      </w:r>
    </w:p>
    <w:p w14:paraId="34C3966D" w14:textId="77777777" w:rsidR="00C56517" w:rsidRPr="00A77F2A" w:rsidRDefault="00C56517" w:rsidP="00C56517">
      <w:pPr>
        <w:jc w:val="both"/>
        <w:rPr>
          <w:rFonts w:ascii="Arial" w:hAnsi="Arial" w:cs="Arial"/>
          <w:bCs/>
          <w:sz w:val="22"/>
          <w:szCs w:val="22"/>
        </w:rPr>
      </w:pPr>
      <w:r w:rsidRPr="00A77F2A">
        <w:rPr>
          <w:rFonts w:ascii="Arial" w:hAnsi="Arial" w:cs="Arial"/>
          <w:bCs/>
          <w:sz w:val="22"/>
          <w:szCs w:val="22"/>
        </w:rPr>
        <w:t>•</w:t>
      </w:r>
      <w:r w:rsidRPr="00A77F2A">
        <w:rPr>
          <w:rFonts w:ascii="Arial" w:hAnsi="Arial" w:cs="Arial"/>
          <w:bCs/>
          <w:sz w:val="22"/>
          <w:szCs w:val="22"/>
        </w:rPr>
        <w:tab/>
        <w:t>Contratación de mínima cuantía.</w:t>
      </w:r>
    </w:p>
    <w:p w14:paraId="2F979F62" w14:textId="060C8D9A" w:rsidR="009F2CA2" w:rsidRPr="00A77F2A" w:rsidRDefault="009F2CA2" w:rsidP="009F2CA2">
      <w:pPr>
        <w:jc w:val="both"/>
        <w:rPr>
          <w:rFonts w:ascii="Arial" w:hAnsi="Arial" w:cs="Arial"/>
          <w:bCs/>
          <w:sz w:val="22"/>
          <w:szCs w:val="22"/>
        </w:rPr>
      </w:pPr>
      <w:r w:rsidRPr="00A77F2A">
        <w:rPr>
          <w:rFonts w:ascii="Arial" w:hAnsi="Arial" w:cs="Arial"/>
          <w:bCs/>
          <w:sz w:val="22"/>
          <w:szCs w:val="22"/>
        </w:rPr>
        <w:lastRenderedPageBreak/>
        <w:t>•</w:t>
      </w:r>
      <w:r w:rsidRPr="00A77F2A">
        <w:rPr>
          <w:rFonts w:ascii="Arial" w:hAnsi="Arial" w:cs="Arial"/>
          <w:bCs/>
          <w:sz w:val="22"/>
          <w:szCs w:val="22"/>
        </w:rPr>
        <w:tab/>
        <w:t>Contrataciones sometidas por regímenes especiales</w:t>
      </w:r>
    </w:p>
    <w:p w14:paraId="4E6E92C3" w14:textId="1EC0A292" w:rsidR="00C56517" w:rsidRPr="00A77F2A" w:rsidRDefault="00C56517" w:rsidP="00C56517">
      <w:pPr>
        <w:jc w:val="both"/>
        <w:rPr>
          <w:rFonts w:ascii="Arial" w:hAnsi="Arial" w:cs="Arial"/>
          <w:bCs/>
          <w:sz w:val="22"/>
          <w:szCs w:val="22"/>
        </w:rPr>
      </w:pPr>
    </w:p>
    <w:p w14:paraId="03012167" w14:textId="77777777" w:rsidR="00C56517" w:rsidRPr="00A77F2A" w:rsidRDefault="00C56517" w:rsidP="00C56517">
      <w:pPr>
        <w:jc w:val="both"/>
        <w:rPr>
          <w:rFonts w:ascii="Arial" w:hAnsi="Arial" w:cs="Arial"/>
          <w:bCs/>
          <w:sz w:val="22"/>
          <w:szCs w:val="22"/>
        </w:rPr>
      </w:pPr>
      <w:r w:rsidRPr="00A77F2A">
        <w:rPr>
          <w:rFonts w:ascii="Arial" w:hAnsi="Arial" w:cs="Arial"/>
          <w:bCs/>
          <w:sz w:val="22"/>
          <w:szCs w:val="22"/>
        </w:rPr>
        <w:t>En conclusión, este documento será un instrumento para determinar el proceder en el proceso precontractual, contractual y postcontractual, incluyendo el procedimiento para cada una de las modalidades de selección de contratistas y las diferentes actividades que se deben seguir para cada caso en particular.</w:t>
      </w:r>
    </w:p>
    <w:p w14:paraId="5D6B28BC" w14:textId="77777777" w:rsidR="00572BD9" w:rsidRPr="00A77F2A" w:rsidRDefault="00572BD9">
      <w:pPr>
        <w:spacing w:after="160" w:line="259" w:lineRule="auto"/>
        <w:rPr>
          <w:rFonts w:ascii="Arial" w:hAnsi="Arial" w:cs="Arial"/>
          <w:bCs/>
          <w:sz w:val="22"/>
          <w:szCs w:val="22"/>
        </w:rPr>
      </w:pPr>
    </w:p>
    <w:p w14:paraId="7306969A" w14:textId="77777777" w:rsidR="00572BD9" w:rsidRPr="00A77F2A" w:rsidRDefault="00572BD9">
      <w:pPr>
        <w:spacing w:after="160" w:line="259" w:lineRule="auto"/>
        <w:rPr>
          <w:rFonts w:ascii="Arial" w:hAnsi="Arial" w:cs="Arial"/>
          <w:bCs/>
          <w:sz w:val="22"/>
          <w:szCs w:val="22"/>
        </w:rPr>
      </w:pPr>
    </w:p>
    <w:p w14:paraId="5ECC8EC6" w14:textId="77777777" w:rsidR="00C56517" w:rsidRPr="00A77F2A" w:rsidRDefault="00C56517">
      <w:pPr>
        <w:spacing w:after="160" w:line="259" w:lineRule="auto"/>
        <w:rPr>
          <w:rFonts w:ascii="Arial" w:hAnsi="Arial" w:cs="Arial"/>
          <w:bCs/>
          <w:sz w:val="22"/>
          <w:szCs w:val="22"/>
        </w:rPr>
      </w:pPr>
      <w:r w:rsidRPr="00A77F2A">
        <w:rPr>
          <w:rFonts w:ascii="Arial" w:hAnsi="Arial" w:cs="Arial"/>
          <w:bCs/>
          <w:sz w:val="22"/>
          <w:szCs w:val="22"/>
        </w:rPr>
        <w:br w:type="page"/>
      </w:r>
    </w:p>
    <w:p w14:paraId="688E3372" w14:textId="3C00D476" w:rsidR="00B25BE9" w:rsidRPr="00A77F2A" w:rsidRDefault="00572BD9" w:rsidP="00B25BE9">
      <w:pPr>
        <w:pStyle w:val="Ttulo1"/>
        <w:pBdr>
          <w:bottom w:val="single" w:sz="12" w:space="1" w:color="auto"/>
        </w:pBdr>
        <w:jc w:val="center"/>
        <w:rPr>
          <w:rFonts w:cs="Arial"/>
          <w:color w:val="auto"/>
          <w:sz w:val="22"/>
          <w:szCs w:val="22"/>
        </w:rPr>
      </w:pPr>
      <w:bookmarkStart w:id="0" w:name="_Toc95744607"/>
      <w:r w:rsidRPr="00A77F2A">
        <w:rPr>
          <w:rFonts w:cs="Arial"/>
          <w:color w:val="auto"/>
          <w:sz w:val="22"/>
          <w:szCs w:val="22"/>
        </w:rPr>
        <w:lastRenderedPageBreak/>
        <w:t>I</w:t>
      </w:r>
      <w:r w:rsidR="00B25BE9" w:rsidRPr="00A77F2A">
        <w:rPr>
          <w:rFonts w:cs="Arial"/>
          <w:color w:val="auto"/>
          <w:sz w:val="22"/>
          <w:szCs w:val="22"/>
        </w:rPr>
        <w:t xml:space="preserve">. NATURALEZA JURÍDICA DE LA </w:t>
      </w:r>
      <w:r w:rsidR="003E09FF" w:rsidRPr="00A77F2A">
        <w:rPr>
          <w:rFonts w:cs="Arial"/>
          <w:color w:val="auto"/>
          <w:sz w:val="22"/>
          <w:szCs w:val="22"/>
        </w:rPr>
        <w:t>CORPORACIÓN</w:t>
      </w:r>
      <w:r w:rsidR="00B25BE9" w:rsidRPr="00A77F2A">
        <w:rPr>
          <w:rFonts w:cs="Arial"/>
          <w:color w:val="auto"/>
          <w:sz w:val="22"/>
          <w:szCs w:val="22"/>
        </w:rPr>
        <w:t xml:space="preserve"> Y SU UBICACIÓN EN LA</w:t>
      </w:r>
      <w:bookmarkEnd w:id="0"/>
    </w:p>
    <w:p w14:paraId="32587D5F" w14:textId="77777777" w:rsidR="004D1131" w:rsidRPr="00A77F2A" w:rsidRDefault="00B25BE9" w:rsidP="00B25BE9">
      <w:pPr>
        <w:pStyle w:val="Ttulo1"/>
        <w:pBdr>
          <w:bottom w:val="single" w:sz="12" w:space="1" w:color="auto"/>
        </w:pBdr>
        <w:jc w:val="center"/>
        <w:rPr>
          <w:rFonts w:cs="Arial"/>
          <w:color w:val="auto"/>
          <w:sz w:val="22"/>
          <w:szCs w:val="22"/>
        </w:rPr>
      </w:pPr>
      <w:bookmarkStart w:id="1" w:name="_Toc460769856"/>
      <w:bookmarkStart w:id="2" w:name="_Toc95744608"/>
      <w:r w:rsidRPr="00A77F2A">
        <w:rPr>
          <w:rFonts w:cs="Arial"/>
          <w:color w:val="auto"/>
          <w:sz w:val="22"/>
          <w:szCs w:val="22"/>
        </w:rPr>
        <w:t>ESTRUCTURA DEL ESTADO</w:t>
      </w:r>
      <w:bookmarkEnd w:id="1"/>
      <w:bookmarkEnd w:id="2"/>
    </w:p>
    <w:p w14:paraId="07CE8101" w14:textId="77777777" w:rsidR="00B25BE9" w:rsidRPr="00A77F2A" w:rsidRDefault="00B25BE9" w:rsidP="00B25BE9">
      <w:pPr>
        <w:jc w:val="center"/>
        <w:rPr>
          <w:rFonts w:ascii="Arial" w:hAnsi="Arial" w:cs="Arial"/>
          <w:b/>
          <w:bCs/>
          <w:kern w:val="32"/>
          <w:sz w:val="22"/>
          <w:szCs w:val="22"/>
          <w:lang w:val="es-ES"/>
        </w:rPr>
      </w:pPr>
    </w:p>
    <w:p w14:paraId="1837AE86" w14:textId="77777777" w:rsidR="00B25BE9" w:rsidRPr="00A77F2A" w:rsidRDefault="00572BD9" w:rsidP="00572BD9">
      <w:pPr>
        <w:pStyle w:val="Ttulo3"/>
        <w:pBdr>
          <w:bottom w:val="single" w:sz="6" w:space="1" w:color="auto"/>
        </w:pBdr>
        <w:rPr>
          <w:rFonts w:cs="Arial"/>
          <w:color w:val="auto"/>
          <w:sz w:val="22"/>
          <w:szCs w:val="22"/>
          <w:lang w:val="es-MX"/>
        </w:rPr>
      </w:pPr>
      <w:bookmarkStart w:id="3" w:name="_Toc95744609"/>
      <w:r w:rsidRPr="00A77F2A">
        <w:rPr>
          <w:rFonts w:cs="Arial"/>
          <w:color w:val="auto"/>
          <w:sz w:val="22"/>
          <w:szCs w:val="22"/>
          <w:lang w:val="es-MX"/>
        </w:rPr>
        <w:t>A</w:t>
      </w:r>
      <w:r w:rsidR="00B25BE9" w:rsidRPr="00A77F2A">
        <w:rPr>
          <w:rFonts w:cs="Arial"/>
          <w:color w:val="auto"/>
          <w:sz w:val="22"/>
          <w:szCs w:val="22"/>
          <w:lang w:val="es-MX"/>
        </w:rPr>
        <w:t>. NATURALEZA</w:t>
      </w:r>
      <w:bookmarkEnd w:id="3"/>
    </w:p>
    <w:p w14:paraId="2B2F1622" w14:textId="77777777" w:rsidR="00B25BE9" w:rsidRPr="00A77F2A" w:rsidRDefault="00B25BE9" w:rsidP="00B25BE9">
      <w:pPr>
        <w:jc w:val="center"/>
        <w:rPr>
          <w:rFonts w:ascii="Arial" w:hAnsi="Arial" w:cs="Arial"/>
          <w:b/>
          <w:bCs/>
          <w:kern w:val="32"/>
          <w:sz w:val="22"/>
          <w:szCs w:val="22"/>
          <w:lang w:val="es-ES"/>
        </w:rPr>
      </w:pPr>
    </w:p>
    <w:p w14:paraId="1D069ECD" w14:textId="77777777" w:rsidR="00FC0DF3" w:rsidRPr="00A77F2A" w:rsidRDefault="00FC0DF3" w:rsidP="00FC0DF3">
      <w:pPr>
        <w:jc w:val="both"/>
        <w:rPr>
          <w:rFonts w:ascii="Arial" w:hAnsi="Arial" w:cs="Arial"/>
          <w:sz w:val="22"/>
          <w:szCs w:val="22"/>
        </w:rPr>
      </w:pPr>
      <w:r w:rsidRPr="00A77F2A">
        <w:rPr>
          <w:rFonts w:ascii="Arial" w:hAnsi="Arial" w:cs="Arial"/>
          <w:sz w:val="22"/>
          <w:szCs w:val="22"/>
        </w:rPr>
        <w:t>La Corporación para el Desarrollo Sostenible del Norte y el Oriente Amazónico, CDA, en adelante Corporación CDA fue creada por el artículo 34 de la Ley 99 de 1993 como una Corporación Autónoma Regional sujeta al régimen que trata dicho artículo.</w:t>
      </w:r>
    </w:p>
    <w:p w14:paraId="2206DEEA" w14:textId="77777777" w:rsidR="00FC0DF3" w:rsidRPr="00A77F2A" w:rsidRDefault="00FC0DF3" w:rsidP="00FC0DF3">
      <w:pPr>
        <w:jc w:val="both"/>
        <w:rPr>
          <w:rFonts w:ascii="Arial" w:hAnsi="Arial" w:cs="Arial"/>
          <w:sz w:val="22"/>
          <w:szCs w:val="22"/>
        </w:rPr>
      </w:pPr>
    </w:p>
    <w:p w14:paraId="7CA27293" w14:textId="77777777" w:rsidR="00FC0DF3" w:rsidRPr="00A77F2A" w:rsidRDefault="00FC0DF3" w:rsidP="00FC0DF3">
      <w:pPr>
        <w:jc w:val="both"/>
        <w:rPr>
          <w:rFonts w:ascii="Arial" w:hAnsi="Arial" w:cs="Arial"/>
          <w:sz w:val="22"/>
          <w:szCs w:val="22"/>
        </w:rPr>
      </w:pPr>
      <w:r w:rsidRPr="00A77F2A">
        <w:rPr>
          <w:rFonts w:ascii="Arial" w:hAnsi="Arial" w:cs="Arial"/>
          <w:sz w:val="22"/>
          <w:szCs w:val="22"/>
        </w:rPr>
        <w:t>Además de las funciones propias de las Corporaciones Autónomas Regionales, tiene como encargo principal promover el conocimiento de los recursos naturales renovables y del medio ambiente de la región del Norte y el Oriente Amazónico y su utilización; ejercer actividades de promoción de investigación científica y transferencia de tecnología; dirigir el proceso de planificación regional de uso del suelo para mitigar o desactivar presiones de explotación inadecuadas del territorio; fomentar la integración de las comunidades tradicionales que habitan la región y de sus métodos ancestrales de aprovechamiento de la naturaleza al proceso de conservación, protección, y aprovechamiento sostenible de los recursos, y de propiciar con la cooperación de entidades nacionales e internacionales, la generación de tecnologías apropiadas, para la utilización y conservación de los recursos de la Amazonía Colombiana.</w:t>
      </w:r>
    </w:p>
    <w:p w14:paraId="7F125ABF" w14:textId="77777777" w:rsidR="00FC0DF3" w:rsidRPr="00A77F2A" w:rsidRDefault="00FC0DF3" w:rsidP="00FC0DF3">
      <w:pPr>
        <w:jc w:val="both"/>
        <w:rPr>
          <w:rFonts w:ascii="Arial" w:hAnsi="Arial" w:cs="Arial"/>
          <w:sz w:val="22"/>
          <w:szCs w:val="22"/>
        </w:rPr>
      </w:pPr>
    </w:p>
    <w:p w14:paraId="7E306092" w14:textId="77777777" w:rsidR="00FC0DF3" w:rsidRPr="00A77F2A" w:rsidRDefault="00FC0DF3" w:rsidP="00FC0DF3">
      <w:pPr>
        <w:jc w:val="both"/>
        <w:rPr>
          <w:rFonts w:ascii="Arial" w:hAnsi="Arial" w:cs="Arial"/>
          <w:sz w:val="22"/>
          <w:szCs w:val="22"/>
        </w:rPr>
      </w:pPr>
      <w:r w:rsidRPr="00A77F2A">
        <w:rPr>
          <w:rFonts w:ascii="Arial" w:hAnsi="Arial" w:cs="Arial"/>
          <w:sz w:val="22"/>
          <w:szCs w:val="22"/>
        </w:rPr>
        <w:t xml:space="preserve">La jurisdicción de la Corporación CDA comprende el territorio de los departamentos de Vaupés, Guainía y Guaviare; tiene su sede en la ciudad de Inírida, y subsedes en San José del Guaviare y Mitú. </w:t>
      </w:r>
    </w:p>
    <w:p w14:paraId="20F5C5BD" w14:textId="77777777" w:rsidR="00FC0DF3" w:rsidRPr="00A77F2A" w:rsidRDefault="00FC0DF3" w:rsidP="00FC0DF3">
      <w:pPr>
        <w:jc w:val="both"/>
        <w:rPr>
          <w:rFonts w:ascii="Arial" w:hAnsi="Arial" w:cs="Arial"/>
          <w:sz w:val="22"/>
          <w:szCs w:val="22"/>
        </w:rPr>
      </w:pPr>
    </w:p>
    <w:p w14:paraId="0FAFB184" w14:textId="77777777" w:rsidR="00FC0DF3" w:rsidRPr="00A77F2A" w:rsidRDefault="00FC0DF3" w:rsidP="00FC0DF3">
      <w:pPr>
        <w:jc w:val="both"/>
        <w:rPr>
          <w:rFonts w:ascii="Arial" w:hAnsi="Arial" w:cs="Arial"/>
          <w:sz w:val="22"/>
          <w:szCs w:val="22"/>
        </w:rPr>
      </w:pPr>
      <w:r w:rsidRPr="00A77F2A">
        <w:rPr>
          <w:rFonts w:ascii="Arial" w:hAnsi="Arial" w:cs="Arial"/>
          <w:sz w:val="22"/>
          <w:szCs w:val="22"/>
        </w:rPr>
        <w:t>Los órganos de Dirección y Administración de la Corporación CDA lo conforman:</w:t>
      </w:r>
    </w:p>
    <w:p w14:paraId="6239BDDD" w14:textId="77777777" w:rsidR="00FC0DF3" w:rsidRPr="00A77F2A" w:rsidRDefault="00FC0DF3" w:rsidP="00FC0DF3">
      <w:pPr>
        <w:jc w:val="both"/>
        <w:rPr>
          <w:rFonts w:ascii="Arial" w:hAnsi="Arial" w:cs="Arial"/>
          <w:sz w:val="22"/>
          <w:szCs w:val="22"/>
        </w:rPr>
      </w:pPr>
      <w:r w:rsidRPr="00A77F2A">
        <w:rPr>
          <w:rFonts w:ascii="Arial" w:hAnsi="Arial" w:cs="Arial"/>
          <w:sz w:val="22"/>
          <w:szCs w:val="22"/>
        </w:rPr>
        <w:t xml:space="preserve">1. La Asamblea Corporativa </w:t>
      </w:r>
    </w:p>
    <w:p w14:paraId="5C35A7DE" w14:textId="77777777" w:rsidR="00FC0DF3" w:rsidRPr="00A77F2A" w:rsidRDefault="00FC0DF3" w:rsidP="00FC0DF3">
      <w:pPr>
        <w:jc w:val="both"/>
        <w:rPr>
          <w:rFonts w:ascii="Arial" w:hAnsi="Arial" w:cs="Arial"/>
          <w:sz w:val="22"/>
          <w:szCs w:val="22"/>
        </w:rPr>
      </w:pPr>
      <w:r w:rsidRPr="00A77F2A">
        <w:rPr>
          <w:rFonts w:ascii="Arial" w:hAnsi="Arial" w:cs="Arial"/>
          <w:sz w:val="22"/>
          <w:szCs w:val="22"/>
        </w:rPr>
        <w:t xml:space="preserve">2. El Consejo Directivo, y </w:t>
      </w:r>
    </w:p>
    <w:p w14:paraId="65119AE2" w14:textId="1175CEA9" w:rsidR="004F5AC5" w:rsidRPr="00A77F2A" w:rsidRDefault="00FC0DF3" w:rsidP="00FC0DF3">
      <w:pPr>
        <w:jc w:val="both"/>
        <w:rPr>
          <w:rFonts w:ascii="Arial" w:hAnsi="Arial" w:cs="Arial"/>
          <w:sz w:val="22"/>
          <w:szCs w:val="22"/>
        </w:rPr>
      </w:pPr>
      <w:r w:rsidRPr="00A77F2A">
        <w:rPr>
          <w:rFonts w:ascii="Arial" w:hAnsi="Arial" w:cs="Arial"/>
          <w:sz w:val="22"/>
          <w:szCs w:val="22"/>
        </w:rPr>
        <w:t>3. El Director General</w:t>
      </w:r>
      <w:r w:rsidR="004F5AC5" w:rsidRPr="00A77F2A">
        <w:rPr>
          <w:rFonts w:ascii="Arial" w:hAnsi="Arial" w:cs="Arial"/>
          <w:sz w:val="22"/>
          <w:szCs w:val="22"/>
        </w:rPr>
        <w:br w:type="page"/>
      </w:r>
    </w:p>
    <w:p w14:paraId="6F6FC656" w14:textId="77777777" w:rsidR="00E21701" w:rsidRPr="00A77F2A" w:rsidRDefault="00E21701" w:rsidP="00E21701">
      <w:pPr>
        <w:pStyle w:val="Ttulo1"/>
        <w:pBdr>
          <w:bottom w:val="single" w:sz="12" w:space="1" w:color="auto"/>
        </w:pBdr>
        <w:jc w:val="center"/>
        <w:rPr>
          <w:rFonts w:cs="Arial"/>
          <w:color w:val="auto"/>
          <w:sz w:val="22"/>
          <w:szCs w:val="22"/>
        </w:rPr>
      </w:pPr>
      <w:bookmarkStart w:id="4" w:name="_Toc95744610"/>
      <w:r w:rsidRPr="00A77F2A">
        <w:rPr>
          <w:rFonts w:cs="Arial"/>
          <w:color w:val="auto"/>
          <w:sz w:val="22"/>
          <w:szCs w:val="22"/>
        </w:rPr>
        <w:lastRenderedPageBreak/>
        <w:t>II. GENERALIDADES</w:t>
      </w:r>
      <w:bookmarkEnd w:id="4"/>
    </w:p>
    <w:p w14:paraId="2E18C336" w14:textId="77777777" w:rsidR="00B25BE9" w:rsidRPr="00A77F2A" w:rsidRDefault="00B25BE9" w:rsidP="00B25BE9">
      <w:pPr>
        <w:jc w:val="both"/>
        <w:rPr>
          <w:rFonts w:ascii="Arial" w:hAnsi="Arial" w:cs="Arial"/>
          <w:bCs/>
          <w:kern w:val="32"/>
          <w:sz w:val="22"/>
          <w:szCs w:val="22"/>
          <w:lang w:val="es-ES"/>
        </w:rPr>
      </w:pPr>
    </w:p>
    <w:p w14:paraId="0705ACBD" w14:textId="77777777" w:rsidR="00E21701" w:rsidRPr="00A77F2A" w:rsidRDefault="00E21701" w:rsidP="00E21701">
      <w:pPr>
        <w:pStyle w:val="Ttulo2"/>
        <w:pBdr>
          <w:bottom w:val="single" w:sz="6" w:space="1" w:color="auto"/>
        </w:pBdr>
        <w:rPr>
          <w:rFonts w:eastAsia="Times New Roman" w:cs="Arial"/>
          <w:b w:val="0"/>
          <w:bCs w:val="0"/>
          <w:color w:val="auto"/>
          <w:kern w:val="32"/>
          <w:sz w:val="22"/>
          <w:szCs w:val="22"/>
        </w:rPr>
      </w:pPr>
      <w:bookmarkStart w:id="5" w:name="_Toc95744611"/>
      <w:r w:rsidRPr="00A77F2A">
        <w:rPr>
          <w:rFonts w:cs="Arial"/>
          <w:color w:val="auto"/>
          <w:sz w:val="22"/>
          <w:szCs w:val="22"/>
        </w:rPr>
        <w:t>A. Marco Legal</w:t>
      </w:r>
      <w:bookmarkEnd w:id="5"/>
      <w:r w:rsidRPr="00A77F2A">
        <w:rPr>
          <w:rFonts w:eastAsia="Times New Roman" w:cs="Arial"/>
          <w:color w:val="auto"/>
          <w:kern w:val="32"/>
          <w:sz w:val="22"/>
          <w:szCs w:val="22"/>
          <w:lang w:val="es-CO"/>
        </w:rPr>
        <w:t xml:space="preserve"> </w:t>
      </w:r>
    </w:p>
    <w:p w14:paraId="7FC07206" w14:textId="77777777" w:rsidR="00E21701" w:rsidRPr="00A77F2A" w:rsidRDefault="00E21701" w:rsidP="00E21701">
      <w:pPr>
        <w:jc w:val="both"/>
        <w:rPr>
          <w:rFonts w:ascii="Arial" w:hAnsi="Arial" w:cs="Arial"/>
          <w:bCs/>
          <w:kern w:val="32"/>
          <w:sz w:val="22"/>
          <w:szCs w:val="22"/>
        </w:rPr>
      </w:pPr>
    </w:p>
    <w:p w14:paraId="14E34632" w14:textId="65CF1366" w:rsidR="00572BD9" w:rsidRPr="00A77F2A" w:rsidRDefault="00E21701" w:rsidP="00E21701">
      <w:pPr>
        <w:jc w:val="both"/>
        <w:rPr>
          <w:rFonts w:ascii="Arial" w:hAnsi="Arial" w:cs="Arial"/>
          <w:bCs/>
          <w:kern w:val="32"/>
          <w:sz w:val="22"/>
          <w:szCs w:val="22"/>
        </w:rPr>
      </w:pPr>
      <w:r w:rsidRPr="00A77F2A">
        <w:rPr>
          <w:rFonts w:ascii="Arial" w:hAnsi="Arial" w:cs="Arial"/>
          <w:bCs/>
          <w:kern w:val="32"/>
          <w:sz w:val="22"/>
          <w:szCs w:val="22"/>
        </w:rPr>
        <w:t>Conforme al ordenamiento jurídico vigente en materia de contratación pública, se tendrá en consideración entre otras el siguiente inventario normativo: Constitución Política</w:t>
      </w:r>
      <w:r w:rsidR="00FC7052" w:rsidRPr="00A77F2A">
        <w:rPr>
          <w:rFonts w:ascii="Arial" w:hAnsi="Arial" w:cs="Arial"/>
          <w:bCs/>
          <w:kern w:val="32"/>
          <w:sz w:val="22"/>
          <w:szCs w:val="22"/>
        </w:rPr>
        <w:t xml:space="preserve"> de Colombia</w:t>
      </w:r>
      <w:r w:rsidRPr="00A77F2A">
        <w:rPr>
          <w:rFonts w:ascii="Arial" w:hAnsi="Arial" w:cs="Arial"/>
          <w:bCs/>
          <w:kern w:val="32"/>
          <w:sz w:val="22"/>
          <w:szCs w:val="22"/>
        </w:rPr>
        <w:t>, Ley 80 de 1993, Ley 388 de 1997, Ley 489 de 1998, Ley 1150 de 2007, Ley 1474 de 2011</w:t>
      </w:r>
      <w:r w:rsidR="00783C1B" w:rsidRPr="00A77F2A">
        <w:rPr>
          <w:rFonts w:ascii="Arial" w:hAnsi="Arial" w:cs="Arial"/>
          <w:bCs/>
          <w:kern w:val="32"/>
          <w:sz w:val="22"/>
          <w:szCs w:val="22"/>
        </w:rPr>
        <w:t>, Ley 1712 de 2014, Ley 1882 de 2018</w:t>
      </w:r>
      <w:r w:rsidRPr="00A77F2A">
        <w:rPr>
          <w:rFonts w:ascii="Arial" w:hAnsi="Arial" w:cs="Arial"/>
          <w:bCs/>
          <w:kern w:val="32"/>
          <w:sz w:val="22"/>
          <w:szCs w:val="22"/>
        </w:rPr>
        <w:t>, Decreto Ley 019 de 2012</w:t>
      </w:r>
      <w:r w:rsidR="00DE6E42" w:rsidRPr="00A77F2A">
        <w:rPr>
          <w:rFonts w:ascii="Arial" w:hAnsi="Arial" w:cs="Arial"/>
          <w:bCs/>
          <w:kern w:val="32"/>
          <w:sz w:val="22"/>
          <w:szCs w:val="22"/>
        </w:rPr>
        <w:t xml:space="preserve">, </w:t>
      </w:r>
      <w:r w:rsidR="00783C1B" w:rsidRPr="00A77F2A">
        <w:rPr>
          <w:rFonts w:ascii="Arial" w:hAnsi="Arial" w:cs="Arial"/>
          <w:bCs/>
          <w:kern w:val="32"/>
          <w:sz w:val="22"/>
          <w:szCs w:val="22"/>
        </w:rPr>
        <w:t>Decreto 092</w:t>
      </w:r>
      <w:r w:rsidR="005E3A56" w:rsidRPr="00A77F2A">
        <w:rPr>
          <w:rFonts w:ascii="Arial" w:hAnsi="Arial" w:cs="Arial"/>
          <w:bCs/>
          <w:kern w:val="32"/>
          <w:sz w:val="22"/>
          <w:szCs w:val="22"/>
        </w:rPr>
        <w:t xml:space="preserve"> de 2007</w:t>
      </w:r>
      <w:r w:rsidRPr="00A77F2A">
        <w:rPr>
          <w:rFonts w:ascii="Arial" w:hAnsi="Arial" w:cs="Arial"/>
          <w:bCs/>
          <w:kern w:val="32"/>
          <w:sz w:val="22"/>
          <w:szCs w:val="22"/>
        </w:rPr>
        <w:t xml:space="preserve">, Decreto </w:t>
      </w:r>
      <w:r w:rsidR="00FC7052" w:rsidRPr="00A77F2A">
        <w:rPr>
          <w:rFonts w:ascii="Arial" w:hAnsi="Arial" w:cs="Arial"/>
          <w:bCs/>
          <w:kern w:val="32"/>
          <w:sz w:val="22"/>
          <w:szCs w:val="22"/>
        </w:rPr>
        <w:t>1082</w:t>
      </w:r>
      <w:r w:rsidRPr="00A77F2A">
        <w:rPr>
          <w:rFonts w:ascii="Arial" w:hAnsi="Arial" w:cs="Arial"/>
          <w:bCs/>
          <w:kern w:val="32"/>
          <w:sz w:val="22"/>
          <w:szCs w:val="22"/>
        </w:rPr>
        <w:t xml:space="preserve"> de 201</w:t>
      </w:r>
      <w:r w:rsidR="00FC7052" w:rsidRPr="00A77F2A">
        <w:rPr>
          <w:rFonts w:ascii="Arial" w:hAnsi="Arial" w:cs="Arial"/>
          <w:bCs/>
          <w:kern w:val="32"/>
          <w:sz w:val="22"/>
          <w:szCs w:val="22"/>
        </w:rPr>
        <w:t>5</w:t>
      </w:r>
      <w:r w:rsidRPr="00A77F2A">
        <w:rPr>
          <w:rFonts w:ascii="Arial" w:hAnsi="Arial" w:cs="Arial"/>
          <w:bCs/>
          <w:kern w:val="32"/>
          <w:sz w:val="22"/>
          <w:szCs w:val="22"/>
        </w:rPr>
        <w:t>, y demás normas que modifiquen, reglamenten, adicionen o complementen.</w:t>
      </w:r>
    </w:p>
    <w:p w14:paraId="6E08A2EF" w14:textId="77777777" w:rsidR="00C75E19" w:rsidRPr="00A77F2A" w:rsidRDefault="00C75E19" w:rsidP="00E21701">
      <w:pPr>
        <w:jc w:val="both"/>
        <w:rPr>
          <w:rFonts w:ascii="Arial" w:hAnsi="Arial" w:cs="Arial"/>
          <w:bCs/>
          <w:kern w:val="32"/>
          <w:sz w:val="22"/>
          <w:szCs w:val="22"/>
        </w:rPr>
      </w:pPr>
    </w:p>
    <w:p w14:paraId="5C5FA28F" w14:textId="47DEED90" w:rsidR="00C75E19" w:rsidRPr="00A77F2A" w:rsidRDefault="00C75E19" w:rsidP="00E21701">
      <w:pPr>
        <w:jc w:val="both"/>
        <w:rPr>
          <w:rFonts w:ascii="Arial" w:hAnsi="Arial" w:cs="Arial"/>
          <w:bCs/>
          <w:kern w:val="32"/>
          <w:sz w:val="22"/>
          <w:szCs w:val="22"/>
        </w:rPr>
      </w:pPr>
      <w:r w:rsidRPr="00A77F2A">
        <w:rPr>
          <w:rFonts w:ascii="Arial" w:hAnsi="Arial" w:cs="Arial"/>
          <w:bCs/>
          <w:kern w:val="32"/>
          <w:sz w:val="22"/>
          <w:szCs w:val="22"/>
        </w:rPr>
        <w:t>Además de lo anterior, se considerará las circulares y manuales que Colombia Compra Eficiente hubiere expedido.</w:t>
      </w:r>
    </w:p>
    <w:p w14:paraId="5BEC2BFA" w14:textId="77777777" w:rsidR="00FC7052" w:rsidRPr="00A77F2A" w:rsidRDefault="00FC7052" w:rsidP="00E21701">
      <w:pPr>
        <w:jc w:val="both"/>
        <w:rPr>
          <w:rFonts w:ascii="Arial" w:hAnsi="Arial" w:cs="Arial"/>
          <w:bCs/>
          <w:kern w:val="32"/>
          <w:sz w:val="22"/>
          <w:szCs w:val="22"/>
        </w:rPr>
      </w:pPr>
    </w:p>
    <w:p w14:paraId="0E600278" w14:textId="77777777" w:rsidR="00FC7052" w:rsidRPr="00A77F2A" w:rsidRDefault="00FC7052" w:rsidP="004F5AC5">
      <w:pPr>
        <w:pStyle w:val="Ttulo2"/>
        <w:pBdr>
          <w:bottom w:val="single" w:sz="6" w:space="1" w:color="auto"/>
        </w:pBdr>
        <w:rPr>
          <w:rFonts w:cs="Arial"/>
          <w:color w:val="auto"/>
          <w:sz w:val="22"/>
          <w:szCs w:val="22"/>
        </w:rPr>
      </w:pPr>
      <w:bookmarkStart w:id="6" w:name="_Toc95744612"/>
      <w:r w:rsidRPr="00A77F2A">
        <w:rPr>
          <w:rFonts w:cs="Arial"/>
          <w:color w:val="auto"/>
          <w:sz w:val="22"/>
          <w:szCs w:val="22"/>
        </w:rPr>
        <w:t>B. Principios de la Contratación</w:t>
      </w:r>
      <w:bookmarkEnd w:id="6"/>
      <w:r w:rsidRPr="00A77F2A">
        <w:rPr>
          <w:rFonts w:cs="Arial"/>
          <w:color w:val="auto"/>
          <w:sz w:val="22"/>
          <w:szCs w:val="22"/>
        </w:rPr>
        <w:t xml:space="preserve"> </w:t>
      </w:r>
    </w:p>
    <w:p w14:paraId="144B779C" w14:textId="77777777" w:rsidR="00FC7052" w:rsidRPr="00A77F2A" w:rsidRDefault="00FC7052" w:rsidP="004F5AC5">
      <w:pPr>
        <w:jc w:val="both"/>
        <w:rPr>
          <w:rFonts w:ascii="Arial" w:hAnsi="Arial" w:cs="Arial"/>
          <w:bCs/>
          <w:kern w:val="32"/>
          <w:sz w:val="22"/>
          <w:szCs w:val="22"/>
        </w:rPr>
      </w:pPr>
    </w:p>
    <w:p w14:paraId="2E385020" w14:textId="77777777" w:rsidR="00FC7052" w:rsidRPr="00A77F2A" w:rsidRDefault="00FC7052" w:rsidP="004F5AC5">
      <w:pPr>
        <w:jc w:val="both"/>
        <w:rPr>
          <w:rFonts w:ascii="Arial" w:hAnsi="Arial" w:cs="Arial"/>
          <w:bCs/>
          <w:sz w:val="22"/>
          <w:szCs w:val="22"/>
        </w:rPr>
      </w:pPr>
      <w:r w:rsidRPr="00A77F2A">
        <w:rPr>
          <w:rFonts w:ascii="Arial" w:hAnsi="Arial" w:cs="Arial"/>
          <w:bCs/>
          <w:sz w:val="22"/>
          <w:szCs w:val="22"/>
        </w:rPr>
        <w:t>Los principios de la contratación estatal se identifican como transparencia (artículo 24 de la Ley 80 de 1993 y 2° de la Ley 1150 de 2007), economía (artículo 25 de la Ley 80 de 1993), responsabilidad (artículo 26 de la Ley 180 de 1993), selección objetiva (artículo 5° de la Ley 1150 de 2007), conmutatividad (artículo 28 de la Ley 80 de 1993) y equilibrio económico (artículo 3° modificado, 4° num. 3, 5° num. 1 y 27 de la Ley 80 de 1993) y se añaden otros, como el principio de la publicidad desarrollado ampliamente en la Ley 1150 de 2007, y demás de construcción jurisprudencial y doctrinal.</w:t>
      </w:r>
    </w:p>
    <w:p w14:paraId="416694CC" w14:textId="77777777" w:rsidR="00FC7052" w:rsidRPr="00A77F2A" w:rsidRDefault="00FC7052" w:rsidP="004F5AC5">
      <w:pPr>
        <w:jc w:val="both"/>
        <w:rPr>
          <w:rFonts w:ascii="Arial" w:hAnsi="Arial" w:cs="Arial"/>
          <w:bCs/>
          <w:sz w:val="22"/>
          <w:szCs w:val="22"/>
        </w:rPr>
      </w:pPr>
    </w:p>
    <w:p w14:paraId="1767204B" w14:textId="77777777" w:rsidR="004F5AC5" w:rsidRPr="00A77F2A" w:rsidRDefault="00721D04" w:rsidP="004F5AC5">
      <w:pPr>
        <w:jc w:val="both"/>
        <w:rPr>
          <w:rFonts w:ascii="Arial" w:hAnsi="Arial" w:cs="Arial"/>
          <w:bCs/>
          <w:sz w:val="22"/>
          <w:szCs w:val="22"/>
          <w:lang w:val="es-ES"/>
        </w:rPr>
      </w:pPr>
      <w:r w:rsidRPr="00A77F2A">
        <w:rPr>
          <w:rFonts w:ascii="Arial" w:hAnsi="Arial" w:cs="Arial"/>
          <w:bCs/>
          <w:sz w:val="22"/>
          <w:szCs w:val="22"/>
          <w:lang w:val="es-ES"/>
        </w:rPr>
        <w:t>Se considerarán los</w:t>
      </w:r>
      <w:r w:rsidR="00FC7052" w:rsidRPr="00A77F2A">
        <w:rPr>
          <w:rFonts w:ascii="Arial" w:hAnsi="Arial" w:cs="Arial"/>
          <w:bCs/>
          <w:sz w:val="22"/>
          <w:szCs w:val="22"/>
          <w:lang w:val="es-ES"/>
        </w:rPr>
        <w:t xml:space="preserve"> principios de la función administrativa que encuentra sustento constitucional en la Carta de 1991 en su artículo 209, a saber: igualdad, moralidad, eficacia, economía, celeridad, imparcialidad y publicidad.</w:t>
      </w:r>
    </w:p>
    <w:p w14:paraId="6A4E89FA" w14:textId="77777777" w:rsidR="00721D04" w:rsidRPr="00A77F2A" w:rsidRDefault="00721D04" w:rsidP="004F5AC5">
      <w:pPr>
        <w:jc w:val="both"/>
        <w:rPr>
          <w:rFonts w:ascii="Arial" w:hAnsi="Arial" w:cs="Arial"/>
          <w:bCs/>
          <w:sz w:val="22"/>
          <w:szCs w:val="22"/>
          <w:lang w:val="es-ES"/>
        </w:rPr>
      </w:pPr>
    </w:p>
    <w:p w14:paraId="62102684" w14:textId="77777777" w:rsidR="00721D04" w:rsidRPr="00A77F2A" w:rsidRDefault="00721D04" w:rsidP="004F5AC5">
      <w:pPr>
        <w:jc w:val="both"/>
        <w:rPr>
          <w:rFonts w:ascii="Arial" w:hAnsi="Arial" w:cs="Arial"/>
          <w:bCs/>
          <w:sz w:val="22"/>
          <w:szCs w:val="22"/>
          <w:lang w:val="es-ES"/>
        </w:rPr>
      </w:pPr>
      <w:r w:rsidRPr="00A77F2A">
        <w:rPr>
          <w:rFonts w:ascii="Arial" w:hAnsi="Arial" w:cs="Arial"/>
          <w:bCs/>
          <w:sz w:val="22"/>
          <w:szCs w:val="22"/>
          <w:lang w:val="es-ES"/>
        </w:rPr>
        <w:t xml:space="preserve">Además de lo anterior, </w:t>
      </w:r>
      <w:r w:rsidR="00FD4799" w:rsidRPr="00A77F2A">
        <w:rPr>
          <w:rFonts w:ascii="Arial" w:hAnsi="Arial" w:cs="Arial"/>
          <w:bCs/>
          <w:sz w:val="22"/>
          <w:szCs w:val="22"/>
          <w:lang w:val="es-ES"/>
        </w:rPr>
        <w:t>los principios establecidos en la Ley 1437 de 2011 Por la cual se expide el Código de Procedimiento Administrativo y de lo Contencioso Administrativo.</w:t>
      </w:r>
    </w:p>
    <w:p w14:paraId="20A288F8" w14:textId="77777777" w:rsidR="004F5AC5" w:rsidRPr="00A77F2A" w:rsidRDefault="004F5AC5" w:rsidP="004F5AC5">
      <w:pPr>
        <w:rPr>
          <w:rFonts w:ascii="Arial" w:hAnsi="Arial" w:cs="Arial"/>
          <w:bCs/>
          <w:sz w:val="22"/>
          <w:szCs w:val="22"/>
          <w:lang w:val="es-ES"/>
        </w:rPr>
      </w:pPr>
    </w:p>
    <w:p w14:paraId="166D64F8" w14:textId="77777777" w:rsidR="004F5AC5" w:rsidRPr="00A77F2A" w:rsidRDefault="004F5AC5" w:rsidP="004F5AC5">
      <w:pPr>
        <w:pStyle w:val="Ttulo2"/>
        <w:pBdr>
          <w:bottom w:val="single" w:sz="6" w:space="1" w:color="auto"/>
        </w:pBdr>
        <w:rPr>
          <w:rFonts w:cs="Arial"/>
          <w:color w:val="auto"/>
          <w:sz w:val="22"/>
          <w:szCs w:val="22"/>
        </w:rPr>
      </w:pPr>
      <w:bookmarkStart w:id="7" w:name="_Toc95744613"/>
      <w:r w:rsidRPr="00A77F2A">
        <w:rPr>
          <w:rFonts w:cs="Arial"/>
          <w:color w:val="auto"/>
          <w:sz w:val="22"/>
          <w:szCs w:val="22"/>
        </w:rPr>
        <w:t>C. Delegación de competencias</w:t>
      </w:r>
      <w:bookmarkEnd w:id="7"/>
    </w:p>
    <w:p w14:paraId="7DC72D85" w14:textId="77777777" w:rsidR="004F5AC5" w:rsidRPr="00A77F2A" w:rsidRDefault="004F5AC5" w:rsidP="004F5AC5">
      <w:pPr>
        <w:rPr>
          <w:rFonts w:ascii="Arial" w:hAnsi="Arial" w:cs="Arial"/>
          <w:bCs/>
          <w:sz w:val="22"/>
          <w:szCs w:val="22"/>
          <w:lang w:val="es-ES"/>
        </w:rPr>
      </w:pPr>
    </w:p>
    <w:p w14:paraId="76F619A8" w14:textId="32D3A021" w:rsidR="005E3A56" w:rsidRPr="00A77F2A" w:rsidRDefault="005E3A56" w:rsidP="00734EA0">
      <w:pPr>
        <w:jc w:val="both"/>
        <w:rPr>
          <w:rFonts w:ascii="Arial" w:hAnsi="Arial" w:cs="Arial"/>
          <w:bCs/>
          <w:sz w:val="22"/>
          <w:szCs w:val="22"/>
          <w:lang w:val="es-ES"/>
        </w:rPr>
      </w:pPr>
      <w:r w:rsidRPr="00A77F2A">
        <w:rPr>
          <w:rFonts w:ascii="Arial" w:hAnsi="Arial" w:cs="Arial"/>
          <w:bCs/>
          <w:sz w:val="22"/>
          <w:szCs w:val="22"/>
          <w:lang w:val="es-ES"/>
        </w:rPr>
        <w:t>Conforme al artículo 12 de la Ley 80 de 1993, los jefes y los representantes legales de las entidades estatales podrán delegar total o parcialmente la competencia para celebrar contratos y desconcentrar la realización de licitación en los servidores públicos que desempeñen cargos del nivel directivo o ejecutivo o en sus equivalentes.</w:t>
      </w:r>
    </w:p>
    <w:p w14:paraId="5F7C3E8C" w14:textId="77777777" w:rsidR="005E3A56" w:rsidRPr="00A77F2A" w:rsidRDefault="005E3A56" w:rsidP="00734EA0">
      <w:pPr>
        <w:jc w:val="both"/>
        <w:rPr>
          <w:rFonts w:ascii="Arial" w:hAnsi="Arial" w:cs="Arial"/>
          <w:bCs/>
          <w:sz w:val="22"/>
          <w:szCs w:val="22"/>
          <w:lang w:val="es-ES"/>
        </w:rPr>
      </w:pPr>
    </w:p>
    <w:p w14:paraId="5D2A46B1" w14:textId="5A433605" w:rsidR="00734EA0" w:rsidRPr="00A77F2A" w:rsidRDefault="00734EA0" w:rsidP="00734EA0">
      <w:pPr>
        <w:jc w:val="both"/>
        <w:rPr>
          <w:rFonts w:ascii="Arial" w:hAnsi="Arial" w:cs="Arial"/>
          <w:bCs/>
          <w:sz w:val="22"/>
          <w:szCs w:val="22"/>
          <w:lang w:val="es-ES"/>
        </w:rPr>
      </w:pPr>
      <w:r w:rsidRPr="00A77F2A">
        <w:rPr>
          <w:rFonts w:ascii="Arial" w:hAnsi="Arial" w:cs="Arial"/>
          <w:bCs/>
          <w:sz w:val="22"/>
          <w:szCs w:val="22"/>
          <w:lang w:val="es-ES"/>
        </w:rPr>
        <w:t>La delegación es una relación jurídica que surge entre un funcionario que tiene una competencia originaria, denominada el delegante, que se la transfiere a otro funcionario de inferior jerarquía, denominado el delegatario (Gómez, Lee, 2014)</w:t>
      </w:r>
      <w:r w:rsidR="000130CB" w:rsidRPr="00A77F2A">
        <w:rPr>
          <w:rFonts w:ascii="Arial" w:hAnsi="Arial" w:cs="Arial"/>
          <w:bCs/>
          <w:sz w:val="22"/>
          <w:szCs w:val="22"/>
          <w:lang w:val="es-ES"/>
        </w:rPr>
        <w:t>.</w:t>
      </w:r>
    </w:p>
    <w:p w14:paraId="39E6EC69" w14:textId="77777777" w:rsidR="00734EA0" w:rsidRPr="00A77F2A" w:rsidRDefault="00734EA0" w:rsidP="004F5AC5">
      <w:pPr>
        <w:rPr>
          <w:rFonts w:ascii="Arial" w:hAnsi="Arial" w:cs="Arial"/>
          <w:bCs/>
          <w:sz w:val="22"/>
          <w:szCs w:val="22"/>
          <w:lang w:val="es-ES"/>
        </w:rPr>
      </w:pPr>
    </w:p>
    <w:p w14:paraId="6B085880" w14:textId="4E4C76D1" w:rsidR="004F5AC5" w:rsidRPr="00A77F2A" w:rsidRDefault="004F5AC5" w:rsidP="0057498F">
      <w:pPr>
        <w:jc w:val="both"/>
        <w:rPr>
          <w:rFonts w:ascii="Arial" w:hAnsi="Arial" w:cs="Arial"/>
          <w:bCs/>
          <w:sz w:val="22"/>
          <w:szCs w:val="22"/>
        </w:rPr>
      </w:pPr>
      <w:r w:rsidRPr="00A77F2A">
        <w:rPr>
          <w:rFonts w:ascii="Arial" w:hAnsi="Arial" w:cs="Arial"/>
          <w:bCs/>
          <w:sz w:val="22"/>
          <w:szCs w:val="22"/>
        </w:rPr>
        <w:t xml:space="preserve">La contratación </w:t>
      </w:r>
      <w:r w:rsidR="0057498F" w:rsidRPr="00A77F2A">
        <w:rPr>
          <w:rFonts w:ascii="Arial" w:hAnsi="Arial" w:cs="Arial"/>
          <w:bCs/>
          <w:sz w:val="22"/>
          <w:szCs w:val="22"/>
        </w:rPr>
        <w:t xml:space="preserve">por parte del ordenador del gasto se delegará parcialmente conforme a lo que disponga en el presente manual, en las siguientes condiciones: </w:t>
      </w:r>
    </w:p>
    <w:p w14:paraId="66771108" w14:textId="77777777" w:rsidR="00783C1B" w:rsidRPr="00A77F2A" w:rsidRDefault="00783C1B" w:rsidP="0057498F">
      <w:pPr>
        <w:jc w:val="both"/>
        <w:rPr>
          <w:rFonts w:ascii="Arial" w:eastAsiaTheme="minorHAnsi" w:hAnsi="Arial" w:cs="Arial"/>
          <w:b/>
          <w:bCs/>
          <w:sz w:val="22"/>
          <w:szCs w:val="22"/>
        </w:rPr>
      </w:pPr>
    </w:p>
    <w:tbl>
      <w:tblPr>
        <w:tblStyle w:val="Tabladecuadrcula5oscura-nfasis51"/>
        <w:tblW w:w="8838" w:type="dxa"/>
        <w:tblLayout w:type="fixed"/>
        <w:tblLook w:val="0000" w:firstRow="0" w:lastRow="0" w:firstColumn="0" w:lastColumn="0" w:noHBand="0" w:noVBand="0"/>
      </w:tblPr>
      <w:tblGrid>
        <w:gridCol w:w="2122"/>
        <w:gridCol w:w="6716"/>
      </w:tblGrid>
      <w:tr w:rsidR="00A77F2A" w:rsidRPr="00A77F2A" w14:paraId="6F09D708" w14:textId="77777777" w:rsidTr="00172F85">
        <w:trPr>
          <w:cnfStyle w:val="000000100000" w:firstRow="0" w:lastRow="0" w:firstColumn="0" w:lastColumn="0" w:oddVBand="0" w:evenVBand="0" w:oddHBand="1" w:evenHBand="0" w:firstRowFirstColumn="0" w:firstRowLastColumn="0" w:lastRowFirstColumn="0" w:lastRowLastColumn="0"/>
          <w:trHeight w:val="93"/>
        </w:trPr>
        <w:tc>
          <w:tcPr>
            <w:cnfStyle w:val="000010000000" w:firstRow="0" w:lastRow="0" w:firstColumn="0" w:lastColumn="0" w:oddVBand="1" w:evenVBand="0" w:oddHBand="0" w:evenHBand="0" w:firstRowFirstColumn="0" w:firstRowLastColumn="0" w:lastRowFirstColumn="0" w:lastRowLastColumn="0"/>
            <w:tcW w:w="2122" w:type="dxa"/>
          </w:tcPr>
          <w:p w14:paraId="3A3816F8" w14:textId="77777777" w:rsidR="0057498F" w:rsidRPr="00A77F2A" w:rsidRDefault="0057498F" w:rsidP="0057498F">
            <w:pPr>
              <w:jc w:val="both"/>
              <w:rPr>
                <w:rFonts w:ascii="Arial" w:hAnsi="Arial" w:cs="Arial"/>
                <w:bCs/>
                <w:sz w:val="22"/>
                <w:szCs w:val="22"/>
              </w:rPr>
            </w:pPr>
            <w:r w:rsidRPr="00A77F2A">
              <w:rPr>
                <w:rFonts w:ascii="Arial" w:hAnsi="Arial" w:cs="Arial"/>
                <w:b/>
                <w:bCs/>
                <w:sz w:val="22"/>
                <w:szCs w:val="22"/>
              </w:rPr>
              <w:t xml:space="preserve">DELEGADO </w:t>
            </w:r>
          </w:p>
        </w:tc>
        <w:tc>
          <w:tcPr>
            <w:tcW w:w="6716" w:type="dxa"/>
          </w:tcPr>
          <w:p w14:paraId="14D5F44C" w14:textId="77777777" w:rsidR="0057498F" w:rsidRPr="00A77F2A" w:rsidRDefault="0057498F" w:rsidP="0057498F">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sidRPr="00A77F2A">
              <w:rPr>
                <w:rFonts w:ascii="Arial" w:hAnsi="Arial" w:cs="Arial"/>
                <w:b/>
                <w:bCs/>
                <w:sz w:val="22"/>
                <w:szCs w:val="22"/>
              </w:rPr>
              <w:t xml:space="preserve">DESCRIPCIÓN DE LA DELEGACIÓN </w:t>
            </w:r>
          </w:p>
        </w:tc>
      </w:tr>
      <w:tr w:rsidR="00A77F2A" w:rsidRPr="00A77F2A" w14:paraId="2CE6F63F" w14:textId="77777777" w:rsidTr="00172F85">
        <w:trPr>
          <w:trHeight w:val="1010"/>
        </w:trPr>
        <w:tc>
          <w:tcPr>
            <w:cnfStyle w:val="000010000000" w:firstRow="0" w:lastRow="0" w:firstColumn="0" w:lastColumn="0" w:oddVBand="1" w:evenVBand="0" w:oddHBand="0" w:evenHBand="0" w:firstRowFirstColumn="0" w:firstRowLastColumn="0" w:lastRowFirstColumn="0" w:lastRowLastColumn="0"/>
            <w:tcW w:w="2122" w:type="dxa"/>
          </w:tcPr>
          <w:p w14:paraId="678B3C6C" w14:textId="634A35FD" w:rsidR="0057498F" w:rsidRPr="00A77F2A" w:rsidRDefault="0057498F" w:rsidP="0057498F">
            <w:pPr>
              <w:jc w:val="both"/>
              <w:rPr>
                <w:rFonts w:ascii="Arial" w:hAnsi="Arial" w:cs="Arial"/>
                <w:bCs/>
                <w:sz w:val="22"/>
                <w:szCs w:val="22"/>
              </w:rPr>
            </w:pPr>
            <w:r w:rsidRPr="00A77F2A">
              <w:rPr>
                <w:rFonts w:ascii="Arial" w:hAnsi="Arial" w:cs="Arial"/>
                <w:bCs/>
                <w:sz w:val="22"/>
                <w:szCs w:val="22"/>
              </w:rPr>
              <w:t xml:space="preserve">Secretario </w:t>
            </w:r>
            <w:r w:rsidR="00783C1B" w:rsidRPr="00A77F2A">
              <w:rPr>
                <w:rFonts w:ascii="Arial" w:hAnsi="Arial" w:cs="Arial"/>
                <w:bCs/>
                <w:sz w:val="22"/>
                <w:szCs w:val="22"/>
              </w:rPr>
              <w:t>General</w:t>
            </w:r>
          </w:p>
        </w:tc>
        <w:tc>
          <w:tcPr>
            <w:tcW w:w="6716" w:type="dxa"/>
          </w:tcPr>
          <w:p w14:paraId="24DCCE89" w14:textId="77777777" w:rsidR="0057498F" w:rsidRPr="00A77F2A" w:rsidRDefault="0057498F" w:rsidP="0057498F">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sidRPr="00A77F2A">
              <w:rPr>
                <w:rFonts w:ascii="Arial" w:hAnsi="Arial" w:cs="Arial"/>
                <w:bCs/>
                <w:sz w:val="22"/>
                <w:szCs w:val="22"/>
              </w:rPr>
              <w:t>- La suscripción de adendas para la modificación de los pliegos de condiciones definitivos en las diferentes modalidades que por disposición legal se</w:t>
            </w:r>
            <w:r w:rsidR="00DA64B3" w:rsidRPr="00A77F2A">
              <w:rPr>
                <w:rFonts w:ascii="Arial" w:hAnsi="Arial" w:cs="Arial"/>
                <w:bCs/>
                <w:sz w:val="22"/>
                <w:szCs w:val="22"/>
              </w:rPr>
              <w:t xml:space="preserve"> permitan expedir, en los plazos señalados en la Ley y sus decretos reglamentarios.</w:t>
            </w:r>
          </w:p>
          <w:p w14:paraId="61329D99" w14:textId="3795BC8C" w:rsidR="00A77F2A" w:rsidRPr="00A77F2A" w:rsidRDefault="00A77F2A" w:rsidP="00A77F2A">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sidRPr="00A77F2A">
              <w:rPr>
                <w:rFonts w:ascii="Arial" w:hAnsi="Arial" w:cs="Arial"/>
                <w:bCs/>
                <w:sz w:val="22"/>
                <w:szCs w:val="22"/>
              </w:rPr>
              <w:t>- Dirigir y representar al (a la) Director (a) General en cualquier tipo de audiencias, diligencias o similares, que sean realizadas de manera virtual o presencial conforme al procedimiento establecido bajo la normatividad legal vigente en materia de contratación estatal respecto de cada modalidad de contratación.</w:t>
            </w:r>
          </w:p>
          <w:p w14:paraId="6DD4CE3F" w14:textId="066F1BC2" w:rsidR="00A77F2A" w:rsidRPr="00A77F2A" w:rsidRDefault="00A77F2A" w:rsidP="00A77F2A">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sidRPr="00A77F2A">
              <w:rPr>
                <w:rFonts w:ascii="Arial" w:hAnsi="Arial" w:cs="Arial"/>
                <w:bCs/>
                <w:sz w:val="22"/>
                <w:szCs w:val="22"/>
              </w:rPr>
              <w:t>- Suscripción de aclaraciones a los pliegos de condiciones, invitaciones públicas o similares.</w:t>
            </w:r>
          </w:p>
          <w:p w14:paraId="17F934A9" w14:textId="6F888D3B" w:rsidR="00A77F2A" w:rsidRPr="00A77F2A" w:rsidRDefault="00A77F2A" w:rsidP="00A77F2A">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sidRPr="00A77F2A">
              <w:rPr>
                <w:rFonts w:ascii="Arial" w:hAnsi="Arial" w:cs="Arial"/>
                <w:bCs/>
                <w:sz w:val="22"/>
                <w:szCs w:val="22"/>
              </w:rPr>
              <w:t>- Adelantar el procedimiento previsto legalmente para declarar el incumplimiento, cuantificar los perjuicios derivados de él, imponer multas y sanciones pactadas en los contratos celebrados por la Corporación CDA, así como para hacer efectiva la cláusula penal pactada en los mismos contratos, cuando ello resulte procedente conforme a la ley. La delegación a que se refiere este numeral implica el ejercicio de las facultades de obrar como delegado del (de la) Director (a) General en el desarrollo de la audiencia a que se refiere el artículo 86 de la Ley 1474 de 2011, o la norma que lo modifique o sustituya, desde su inicio y hasta su terminación, y de expedir los actos administrativos a que dicha disposición se refiere.</w:t>
            </w:r>
          </w:p>
          <w:p w14:paraId="77B66FAB" w14:textId="45C109CA" w:rsidR="00610220" w:rsidRPr="00A77F2A" w:rsidRDefault="00A77F2A" w:rsidP="00610220">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sidRPr="00A77F2A">
              <w:rPr>
                <w:rFonts w:ascii="Arial" w:hAnsi="Arial" w:cs="Arial"/>
                <w:bCs/>
                <w:sz w:val="22"/>
                <w:szCs w:val="22"/>
              </w:rPr>
              <w:t>- Declarar los siniestros amparados y hacer efectivas todas las garantías de los contratos celebrados por la Corporación CDA, cuando resulte procedente conforme a lo dispuesto en el Libro 2, Parte 2, Título 1, Capítulo 2, Sección 3, del Decreto 1082 de 2015, o las disposiciones que lo sustituyan o reformen, y diligenciar y suscribir las declaraciones de siniestro ante las compañías aseguradoras.</w:t>
            </w:r>
          </w:p>
        </w:tc>
      </w:tr>
      <w:tr w:rsidR="00A77F2A" w:rsidRPr="00A77F2A" w14:paraId="19C0CA42" w14:textId="77777777" w:rsidTr="00783C1B">
        <w:trPr>
          <w:cnfStyle w:val="000000100000" w:firstRow="0" w:lastRow="0" w:firstColumn="0" w:lastColumn="0" w:oddVBand="0" w:evenVBand="0" w:oddHBand="1" w:evenHBand="0" w:firstRowFirstColumn="0" w:firstRowLastColumn="0" w:lastRowFirstColumn="0" w:lastRowLastColumn="0"/>
          <w:trHeight w:val="616"/>
        </w:trPr>
        <w:tc>
          <w:tcPr>
            <w:cnfStyle w:val="000010000000" w:firstRow="0" w:lastRow="0" w:firstColumn="0" w:lastColumn="0" w:oddVBand="1" w:evenVBand="0" w:oddHBand="0" w:evenHBand="0" w:firstRowFirstColumn="0" w:firstRowLastColumn="0" w:lastRowFirstColumn="0" w:lastRowLastColumn="0"/>
            <w:tcW w:w="2122" w:type="dxa"/>
          </w:tcPr>
          <w:p w14:paraId="3381A3EE" w14:textId="14503DF2" w:rsidR="0047195F" w:rsidRPr="00A77F2A" w:rsidRDefault="00783C1B" w:rsidP="0057498F">
            <w:pPr>
              <w:jc w:val="both"/>
              <w:rPr>
                <w:rFonts w:ascii="Arial" w:hAnsi="Arial" w:cs="Arial"/>
                <w:bCs/>
                <w:sz w:val="22"/>
                <w:szCs w:val="22"/>
              </w:rPr>
            </w:pPr>
            <w:r w:rsidRPr="00A77F2A">
              <w:rPr>
                <w:rFonts w:ascii="Arial" w:hAnsi="Arial" w:cs="Arial"/>
                <w:bCs/>
                <w:sz w:val="22"/>
                <w:szCs w:val="22"/>
              </w:rPr>
              <w:lastRenderedPageBreak/>
              <w:t>Subdirectores</w:t>
            </w:r>
            <w:r w:rsidR="005C139A" w:rsidRPr="00A77F2A">
              <w:rPr>
                <w:rFonts w:ascii="Arial" w:hAnsi="Arial" w:cs="Arial"/>
                <w:bCs/>
                <w:sz w:val="22"/>
                <w:szCs w:val="22"/>
              </w:rPr>
              <w:t xml:space="preserve"> y directores seccionales</w:t>
            </w:r>
          </w:p>
        </w:tc>
        <w:tc>
          <w:tcPr>
            <w:tcW w:w="6716" w:type="dxa"/>
          </w:tcPr>
          <w:p w14:paraId="00306FBD" w14:textId="0D843EF2" w:rsidR="00A77F2A" w:rsidRPr="00A77F2A" w:rsidRDefault="00A77F2A" w:rsidP="00A77F2A">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sidRPr="00A77F2A">
              <w:rPr>
                <w:rFonts w:ascii="Arial" w:hAnsi="Arial" w:cs="Arial"/>
                <w:bCs/>
                <w:sz w:val="22"/>
                <w:szCs w:val="22"/>
              </w:rPr>
              <w:t xml:space="preserve">- Designación de contratistas en modalidad de prestación de servicios y/o funcionarios como apoyo para las actividades de supervisión. </w:t>
            </w:r>
          </w:p>
          <w:p w14:paraId="5D3B5B88" w14:textId="6AAF276C" w:rsidR="00A77F2A" w:rsidRPr="00A77F2A" w:rsidRDefault="00A77F2A" w:rsidP="00A77F2A">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r w:rsidRPr="00A77F2A">
              <w:rPr>
                <w:rFonts w:ascii="Arial" w:hAnsi="Arial" w:cs="Arial"/>
                <w:bCs/>
                <w:sz w:val="22"/>
                <w:szCs w:val="22"/>
              </w:rPr>
              <w:t>- Liquidar los contratos celebrados por la Corporación CDA, cuando ello sea procedente de acuerdo con las normas vigentes.</w:t>
            </w:r>
          </w:p>
          <w:p w14:paraId="735EDFE8" w14:textId="77777777" w:rsidR="0047195F" w:rsidRPr="00A77F2A" w:rsidRDefault="0047195F" w:rsidP="0057498F">
            <w:pPr>
              <w:jc w:val="both"/>
              <w:cnfStyle w:val="000000100000" w:firstRow="0" w:lastRow="0" w:firstColumn="0" w:lastColumn="0" w:oddVBand="0" w:evenVBand="0" w:oddHBand="1" w:evenHBand="0" w:firstRowFirstColumn="0" w:firstRowLastColumn="0" w:lastRowFirstColumn="0" w:lastRowLastColumn="0"/>
              <w:rPr>
                <w:rFonts w:ascii="Arial" w:hAnsi="Arial" w:cs="Arial"/>
                <w:bCs/>
                <w:sz w:val="22"/>
                <w:szCs w:val="22"/>
              </w:rPr>
            </w:pPr>
          </w:p>
        </w:tc>
      </w:tr>
      <w:tr w:rsidR="00A77F2A" w:rsidRPr="00A77F2A" w14:paraId="5E5A6A75" w14:textId="77777777" w:rsidTr="00783C1B">
        <w:trPr>
          <w:trHeight w:val="616"/>
        </w:trPr>
        <w:tc>
          <w:tcPr>
            <w:cnfStyle w:val="000010000000" w:firstRow="0" w:lastRow="0" w:firstColumn="0" w:lastColumn="0" w:oddVBand="1" w:evenVBand="0" w:oddHBand="0" w:evenHBand="0" w:firstRowFirstColumn="0" w:firstRowLastColumn="0" w:lastRowFirstColumn="0" w:lastRowLastColumn="0"/>
            <w:tcW w:w="2122" w:type="dxa"/>
          </w:tcPr>
          <w:p w14:paraId="4CBA34B3" w14:textId="65617972" w:rsidR="007B48D9" w:rsidRPr="00A77F2A" w:rsidRDefault="007B48D9" w:rsidP="0057498F">
            <w:pPr>
              <w:jc w:val="both"/>
              <w:rPr>
                <w:rFonts w:ascii="Arial" w:hAnsi="Arial" w:cs="Arial"/>
                <w:bCs/>
                <w:sz w:val="22"/>
                <w:szCs w:val="22"/>
              </w:rPr>
            </w:pPr>
            <w:r w:rsidRPr="00A77F2A">
              <w:rPr>
                <w:rFonts w:ascii="Arial" w:hAnsi="Arial" w:cs="Arial"/>
                <w:bCs/>
                <w:sz w:val="22"/>
                <w:szCs w:val="22"/>
              </w:rPr>
              <w:t>Subdirección Administrativa y Financiera</w:t>
            </w:r>
          </w:p>
        </w:tc>
        <w:tc>
          <w:tcPr>
            <w:tcW w:w="6716" w:type="dxa"/>
          </w:tcPr>
          <w:p w14:paraId="6DEDC29F" w14:textId="77777777" w:rsidR="00A77F2A" w:rsidRPr="00A77F2A" w:rsidRDefault="00A77F2A" w:rsidP="00A77F2A">
            <w:pPr>
              <w:jc w:val="both"/>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sidRPr="00A77F2A">
              <w:rPr>
                <w:rFonts w:ascii="Arial" w:hAnsi="Arial" w:cs="Arial"/>
                <w:bCs/>
                <w:sz w:val="22"/>
                <w:szCs w:val="22"/>
              </w:rPr>
              <w:t>La suscripción de las certificados generados con la suscripción de los contratos en modalidad de contratación directa para la prestación de servicios en los cuales se establezca que no existe personal de planta con capacidad para realizar las actividades que se contraten (artículo 2.8.4.4.5 del Decreto 1068 del 26 de mayo de 2015)</w:t>
            </w:r>
          </w:p>
          <w:p w14:paraId="1E848E79" w14:textId="4094BD86" w:rsidR="007B48D9" w:rsidRPr="00A77F2A" w:rsidRDefault="007B48D9" w:rsidP="00A77F2A">
            <w:pPr>
              <w:pStyle w:val="Prrafodelista"/>
              <w:ind w:left="146"/>
              <w:jc w:val="both"/>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p>
        </w:tc>
      </w:tr>
    </w:tbl>
    <w:p w14:paraId="79B92F95" w14:textId="77777777" w:rsidR="0057498F" w:rsidRPr="00A77F2A" w:rsidRDefault="0057498F" w:rsidP="0057498F">
      <w:pPr>
        <w:jc w:val="both"/>
        <w:rPr>
          <w:rFonts w:ascii="Arial" w:hAnsi="Arial" w:cs="Arial"/>
          <w:bCs/>
          <w:sz w:val="22"/>
          <w:szCs w:val="22"/>
          <w:lang w:val="es-ES"/>
        </w:rPr>
      </w:pPr>
      <w:r w:rsidRPr="00A77F2A">
        <w:rPr>
          <w:rFonts w:ascii="Arial" w:hAnsi="Arial" w:cs="Arial"/>
          <w:bCs/>
          <w:sz w:val="22"/>
          <w:szCs w:val="22"/>
          <w:lang w:val="es-ES"/>
        </w:rPr>
        <w:t xml:space="preserve"> </w:t>
      </w:r>
    </w:p>
    <w:p w14:paraId="50635E57" w14:textId="77777777" w:rsidR="00032232" w:rsidRPr="00A77F2A" w:rsidRDefault="00032232" w:rsidP="00032232">
      <w:pPr>
        <w:pStyle w:val="Ttulo2"/>
        <w:pBdr>
          <w:bottom w:val="single" w:sz="6" w:space="1" w:color="auto"/>
        </w:pBdr>
        <w:rPr>
          <w:rFonts w:cs="Arial"/>
          <w:color w:val="auto"/>
          <w:sz w:val="22"/>
          <w:szCs w:val="22"/>
        </w:rPr>
      </w:pPr>
      <w:bookmarkStart w:id="8" w:name="_Toc95744614"/>
      <w:r w:rsidRPr="00A77F2A">
        <w:rPr>
          <w:rFonts w:cs="Arial"/>
          <w:color w:val="auto"/>
          <w:sz w:val="22"/>
          <w:szCs w:val="22"/>
        </w:rPr>
        <w:t>D. Comités para la contratación pública</w:t>
      </w:r>
      <w:bookmarkEnd w:id="8"/>
    </w:p>
    <w:p w14:paraId="0F270926" w14:textId="77777777" w:rsidR="0057498F" w:rsidRPr="00A77F2A" w:rsidRDefault="0057498F" w:rsidP="0057498F">
      <w:pPr>
        <w:jc w:val="both"/>
        <w:rPr>
          <w:rFonts w:ascii="Arial" w:hAnsi="Arial" w:cs="Arial"/>
          <w:bCs/>
          <w:sz w:val="22"/>
          <w:szCs w:val="22"/>
          <w:lang w:val="es-ES"/>
        </w:rPr>
      </w:pPr>
    </w:p>
    <w:p w14:paraId="6796AC9A" w14:textId="74765778" w:rsidR="00032232" w:rsidRPr="00A77F2A" w:rsidRDefault="00137FB5" w:rsidP="0057498F">
      <w:pPr>
        <w:jc w:val="both"/>
        <w:rPr>
          <w:rFonts w:ascii="Arial" w:hAnsi="Arial" w:cs="Arial"/>
          <w:bCs/>
          <w:sz w:val="22"/>
          <w:szCs w:val="22"/>
          <w:lang w:val="es-ES"/>
        </w:rPr>
      </w:pPr>
      <w:r w:rsidRPr="00A77F2A">
        <w:rPr>
          <w:rFonts w:ascii="Arial" w:hAnsi="Arial" w:cs="Arial"/>
          <w:bCs/>
          <w:sz w:val="22"/>
          <w:szCs w:val="22"/>
          <w:lang w:val="es-ES"/>
        </w:rPr>
        <w:t xml:space="preserve">Para la contratación de la </w:t>
      </w:r>
      <w:r w:rsidR="003E09FF" w:rsidRPr="00A77F2A">
        <w:rPr>
          <w:rFonts w:ascii="Arial" w:hAnsi="Arial" w:cs="Arial"/>
          <w:bCs/>
          <w:sz w:val="22"/>
          <w:szCs w:val="22"/>
          <w:lang w:val="es-ES"/>
        </w:rPr>
        <w:t xml:space="preserve">Corporación para el Desarrollo Sostenible del Norte y el Oriente </w:t>
      </w:r>
      <w:r w:rsidR="00783C1B" w:rsidRPr="00A77F2A">
        <w:rPr>
          <w:rFonts w:ascii="Arial" w:hAnsi="Arial" w:cs="Arial"/>
          <w:bCs/>
          <w:sz w:val="22"/>
          <w:szCs w:val="22"/>
          <w:lang w:val="es-ES"/>
        </w:rPr>
        <w:t>Amazónico</w:t>
      </w:r>
      <w:r w:rsidR="003E09FF" w:rsidRPr="00A77F2A">
        <w:rPr>
          <w:rFonts w:ascii="Arial" w:hAnsi="Arial" w:cs="Arial"/>
          <w:bCs/>
          <w:sz w:val="22"/>
          <w:szCs w:val="22"/>
          <w:lang w:val="es-ES"/>
        </w:rPr>
        <w:t xml:space="preserve"> - CDA</w:t>
      </w:r>
      <w:r w:rsidRPr="00A77F2A">
        <w:rPr>
          <w:rFonts w:ascii="Arial" w:hAnsi="Arial" w:cs="Arial"/>
          <w:bCs/>
          <w:sz w:val="22"/>
          <w:szCs w:val="22"/>
          <w:lang w:val="es-ES"/>
        </w:rPr>
        <w:t>, se estructuran los siguientes comités conforme a las siguientes indicaciones:</w:t>
      </w:r>
    </w:p>
    <w:p w14:paraId="1A6879D2" w14:textId="77777777" w:rsidR="00137FB5" w:rsidRPr="00A77F2A" w:rsidRDefault="00137FB5" w:rsidP="0057498F">
      <w:pPr>
        <w:jc w:val="both"/>
        <w:rPr>
          <w:rFonts w:ascii="Arial" w:hAnsi="Arial" w:cs="Arial"/>
          <w:bCs/>
          <w:sz w:val="22"/>
          <w:szCs w:val="22"/>
          <w:lang w:val="es-ES"/>
        </w:rPr>
      </w:pPr>
    </w:p>
    <w:p w14:paraId="35163A04" w14:textId="7B069DC3" w:rsidR="00137FB5" w:rsidRPr="00A77F2A" w:rsidRDefault="00137FB5" w:rsidP="00137FB5">
      <w:pPr>
        <w:pStyle w:val="Ttulo3"/>
        <w:pBdr>
          <w:bottom w:val="single" w:sz="6" w:space="1" w:color="auto"/>
        </w:pBdr>
        <w:rPr>
          <w:rFonts w:cs="Arial"/>
          <w:color w:val="auto"/>
          <w:sz w:val="22"/>
          <w:szCs w:val="22"/>
        </w:rPr>
      </w:pPr>
      <w:bookmarkStart w:id="9" w:name="_Toc95744615"/>
      <w:r w:rsidRPr="00A77F2A">
        <w:rPr>
          <w:rFonts w:cs="Arial"/>
          <w:color w:val="auto"/>
          <w:sz w:val="22"/>
          <w:szCs w:val="22"/>
        </w:rPr>
        <w:t>D1. Comité plan anual de adquisiciones</w:t>
      </w:r>
      <w:bookmarkEnd w:id="9"/>
      <w:r w:rsidRPr="00A77F2A">
        <w:rPr>
          <w:rFonts w:cs="Arial"/>
          <w:color w:val="auto"/>
          <w:sz w:val="22"/>
          <w:szCs w:val="22"/>
        </w:rPr>
        <w:t xml:space="preserve"> </w:t>
      </w:r>
    </w:p>
    <w:p w14:paraId="30BC854B" w14:textId="77777777" w:rsidR="0057498F" w:rsidRPr="00A77F2A" w:rsidRDefault="0057498F" w:rsidP="0057498F">
      <w:pPr>
        <w:jc w:val="both"/>
        <w:rPr>
          <w:rFonts w:ascii="Arial" w:hAnsi="Arial" w:cs="Arial"/>
          <w:bCs/>
          <w:sz w:val="22"/>
          <w:szCs w:val="22"/>
          <w:lang w:val="es-ES"/>
        </w:rPr>
      </w:pPr>
    </w:p>
    <w:p w14:paraId="4B525FEB" w14:textId="648C9D62" w:rsidR="00137FB5" w:rsidRPr="00A77F2A" w:rsidRDefault="00137FB5" w:rsidP="0057498F">
      <w:pPr>
        <w:jc w:val="both"/>
        <w:rPr>
          <w:rFonts w:ascii="Arial" w:hAnsi="Arial" w:cs="Arial"/>
          <w:bCs/>
          <w:sz w:val="22"/>
          <w:szCs w:val="22"/>
          <w:lang w:val="es-ES"/>
        </w:rPr>
      </w:pPr>
      <w:r w:rsidRPr="00A77F2A">
        <w:rPr>
          <w:rFonts w:ascii="Arial" w:hAnsi="Arial" w:cs="Arial"/>
          <w:bCs/>
          <w:sz w:val="22"/>
          <w:szCs w:val="22"/>
          <w:lang w:val="es-ES"/>
        </w:rPr>
        <w:t xml:space="preserve">Tiene como propósito adelantar todas las actividades tendientes a la consolidación del plan anual de adquisiciones para cada vigencia y su designación estará a cargo </w:t>
      </w:r>
      <w:r w:rsidR="00783C1B" w:rsidRPr="00A77F2A">
        <w:rPr>
          <w:rFonts w:ascii="Arial" w:hAnsi="Arial" w:cs="Arial"/>
          <w:bCs/>
          <w:sz w:val="22"/>
          <w:szCs w:val="22"/>
          <w:lang w:val="es-ES"/>
        </w:rPr>
        <w:t>de la Dirección General</w:t>
      </w:r>
      <w:r w:rsidRPr="00A77F2A">
        <w:rPr>
          <w:rFonts w:ascii="Arial" w:hAnsi="Arial" w:cs="Arial"/>
          <w:bCs/>
          <w:sz w:val="22"/>
          <w:szCs w:val="22"/>
          <w:lang w:val="es-ES"/>
        </w:rPr>
        <w:t>, el cual estará conformado por:</w:t>
      </w:r>
    </w:p>
    <w:p w14:paraId="323693C3" w14:textId="77777777" w:rsidR="00137FB5" w:rsidRPr="00A77F2A" w:rsidRDefault="00137FB5" w:rsidP="0057498F">
      <w:pPr>
        <w:jc w:val="both"/>
        <w:rPr>
          <w:rFonts w:ascii="Arial" w:hAnsi="Arial" w:cs="Arial"/>
          <w:bCs/>
          <w:sz w:val="22"/>
          <w:szCs w:val="22"/>
          <w:lang w:val="es-ES"/>
        </w:rPr>
      </w:pPr>
    </w:p>
    <w:p w14:paraId="72CF6E10" w14:textId="7682A7AD" w:rsidR="00137FB5" w:rsidRPr="00A77F2A" w:rsidRDefault="00137FB5" w:rsidP="0057498F">
      <w:pPr>
        <w:jc w:val="both"/>
        <w:rPr>
          <w:rFonts w:ascii="Arial" w:hAnsi="Arial" w:cs="Arial"/>
          <w:bCs/>
          <w:sz w:val="22"/>
          <w:szCs w:val="22"/>
          <w:lang w:val="es-ES"/>
        </w:rPr>
      </w:pPr>
      <w:r w:rsidRPr="00A77F2A">
        <w:rPr>
          <w:rFonts w:ascii="Arial" w:hAnsi="Arial" w:cs="Arial"/>
          <w:bCs/>
          <w:sz w:val="22"/>
          <w:szCs w:val="22"/>
          <w:lang w:val="es-ES"/>
        </w:rPr>
        <w:t xml:space="preserve">i. Un funcionario y/o contratista de la </w:t>
      </w:r>
      <w:r w:rsidR="00783C1B" w:rsidRPr="00A77F2A">
        <w:rPr>
          <w:rFonts w:ascii="Arial" w:hAnsi="Arial" w:cs="Arial"/>
          <w:bCs/>
          <w:sz w:val="22"/>
          <w:szCs w:val="22"/>
          <w:lang w:val="es-ES"/>
        </w:rPr>
        <w:t>Oficina Asesora de Planeación</w:t>
      </w:r>
      <w:r w:rsidRPr="00A77F2A">
        <w:rPr>
          <w:rFonts w:ascii="Arial" w:hAnsi="Arial" w:cs="Arial"/>
          <w:bCs/>
          <w:sz w:val="22"/>
          <w:szCs w:val="22"/>
          <w:lang w:val="es-ES"/>
        </w:rPr>
        <w:t xml:space="preserve"> (líder)</w:t>
      </w:r>
    </w:p>
    <w:p w14:paraId="1ABE4DEE" w14:textId="74CC0029" w:rsidR="00137FB5" w:rsidRPr="00A77F2A" w:rsidRDefault="00137FB5" w:rsidP="007D334D">
      <w:pPr>
        <w:jc w:val="both"/>
        <w:rPr>
          <w:rFonts w:ascii="Arial" w:hAnsi="Arial" w:cs="Arial"/>
          <w:bCs/>
          <w:sz w:val="22"/>
          <w:szCs w:val="22"/>
          <w:lang w:val="es-ES"/>
        </w:rPr>
      </w:pPr>
      <w:r w:rsidRPr="00A77F2A">
        <w:rPr>
          <w:rFonts w:ascii="Arial" w:hAnsi="Arial" w:cs="Arial"/>
          <w:bCs/>
          <w:sz w:val="22"/>
          <w:szCs w:val="22"/>
          <w:lang w:val="es-ES"/>
        </w:rPr>
        <w:t xml:space="preserve">ii. Un funcionario y/o contratista de cada una de las </w:t>
      </w:r>
      <w:r w:rsidR="006F0A41" w:rsidRPr="00A77F2A">
        <w:rPr>
          <w:rFonts w:ascii="Arial" w:hAnsi="Arial" w:cs="Arial"/>
          <w:bCs/>
          <w:sz w:val="22"/>
          <w:szCs w:val="22"/>
          <w:lang w:val="es-ES"/>
        </w:rPr>
        <w:t>Seccionales</w:t>
      </w:r>
      <w:r w:rsidRPr="00A77F2A">
        <w:rPr>
          <w:rFonts w:ascii="Arial" w:hAnsi="Arial" w:cs="Arial"/>
          <w:bCs/>
          <w:sz w:val="22"/>
          <w:szCs w:val="22"/>
          <w:lang w:val="es-ES"/>
        </w:rPr>
        <w:t xml:space="preserve"> de la </w:t>
      </w:r>
      <w:r w:rsidR="003E09FF" w:rsidRPr="00A77F2A">
        <w:rPr>
          <w:rFonts w:ascii="Arial" w:hAnsi="Arial" w:cs="Arial"/>
          <w:bCs/>
          <w:sz w:val="22"/>
          <w:szCs w:val="22"/>
          <w:lang w:val="es-ES"/>
        </w:rPr>
        <w:t xml:space="preserve">Corporación para el Desarrollo Sostenible del Norte y el Oriente </w:t>
      </w:r>
      <w:r w:rsidR="005C139A" w:rsidRPr="00A77F2A">
        <w:rPr>
          <w:rFonts w:ascii="Arial" w:hAnsi="Arial" w:cs="Arial"/>
          <w:bCs/>
          <w:sz w:val="22"/>
          <w:szCs w:val="22"/>
          <w:lang w:val="es-ES"/>
        </w:rPr>
        <w:t>Amazónico</w:t>
      </w:r>
      <w:r w:rsidR="003E09FF" w:rsidRPr="00A77F2A">
        <w:rPr>
          <w:rFonts w:ascii="Arial" w:hAnsi="Arial" w:cs="Arial"/>
          <w:bCs/>
          <w:sz w:val="22"/>
          <w:szCs w:val="22"/>
          <w:lang w:val="es-ES"/>
        </w:rPr>
        <w:t xml:space="preserve"> - CDA</w:t>
      </w:r>
      <w:r w:rsidR="007D334D" w:rsidRPr="00A77F2A">
        <w:rPr>
          <w:rFonts w:ascii="Arial" w:hAnsi="Arial" w:cs="Arial"/>
          <w:bCs/>
          <w:sz w:val="22"/>
          <w:szCs w:val="22"/>
          <w:lang w:val="es-ES"/>
        </w:rPr>
        <w:t xml:space="preserve">, que </w:t>
      </w:r>
      <w:r w:rsidR="007D334D" w:rsidRPr="00A77F2A">
        <w:rPr>
          <w:rFonts w:ascii="Arial" w:hAnsi="Arial" w:cs="Arial"/>
          <w:bCs/>
          <w:sz w:val="22"/>
          <w:szCs w:val="22"/>
        </w:rPr>
        <w:t>conocen las necesidades de cada una de ellas y puedan identificar el bien, obra o servicio específico.</w:t>
      </w:r>
    </w:p>
    <w:p w14:paraId="11C06F84" w14:textId="77777777" w:rsidR="00137FB5" w:rsidRPr="00A77F2A" w:rsidRDefault="00137FB5" w:rsidP="0057498F">
      <w:pPr>
        <w:jc w:val="both"/>
        <w:rPr>
          <w:rFonts w:ascii="Arial" w:hAnsi="Arial" w:cs="Arial"/>
          <w:bCs/>
          <w:sz w:val="22"/>
          <w:szCs w:val="22"/>
          <w:lang w:val="es-ES"/>
        </w:rPr>
      </w:pPr>
    </w:p>
    <w:p w14:paraId="1E82DC71" w14:textId="77777777" w:rsidR="00137FB5" w:rsidRPr="00A77F2A" w:rsidRDefault="00137FB5" w:rsidP="0057498F">
      <w:pPr>
        <w:jc w:val="both"/>
        <w:rPr>
          <w:rFonts w:ascii="Arial" w:hAnsi="Arial" w:cs="Arial"/>
          <w:bCs/>
          <w:sz w:val="22"/>
          <w:szCs w:val="22"/>
          <w:lang w:val="es-ES"/>
        </w:rPr>
      </w:pPr>
      <w:r w:rsidRPr="00A77F2A">
        <w:rPr>
          <w:rFonts w:ascii="Arial" w:hAnsi="Arial" w:cs="Arial"/>
          <w:bCs/>
          <w:sz w:val="22"/>
          <w:szCs w:val="22"/>
          <w:lang w:val="es-ES"/>
        </w:rPr>
        <w:t>A las sesiones que se realicen con ocasión de su actividad podrá ser invitado cualquier otro funcionario y/o contratista que a bien se considere pertinente.</w:t>
      </w:r>
    </w:p>
    <w:p w14:paraId="1D4FAB74" w14:textId="77777777" w:rsidR="00137FB5" w:rsidRPr="00A77F2A" w:rsidRDefault="00137FB5" w:rsidP="0057498F">
      <w:pPr>
        <w:jc w:val="both"/>
        <w:rPr>
          <w:rFonts w:ascii="Arial" w:hAnsi="Arial" w:cs="Arial"/>
          <w:bCs/>
          <w:sz w:val="22"/>
          <w:szCs w:val="22"/>
          <w:lang w:val="es-ES"/>
        </w:rPr>
      </w:pPr>
    </w:p>
    <w:p w14:paraId="147130CC" w14:textId="15C68341" w:rsidR="007D334D" w:rsidRPr="00A77F2A" w:rsidRDefault="007D334D" w:rsidP="0057498F">
      <w:pPr>
        <w:jc w:val="both"/>
        <w:rPr>
          <w:rFonts w:ascii="Arial" w:hAnsi="Arial" w:cs="Arial"/>
          <w:bCs/>
          <w:sz w:val="22"/>
          <w:szCs w:val="22"/>
          <w:lang w:val="es-ES"/>
        </w:rPr>
      </w:pPr>
      <w:r w:rsidRPr="00A77F2A">
        <w:rPr>
          <w:rFonts w:ascii="Arial" w:hAnsi="Arial" w:cs="Arial"/>
          <w:bCs/>
          <w:sz w:val="22"/>
          <w:szCs w:val="22"/>
          <w:lang w:val="es-ES"/>
        </w:rPr>
        <w:t xml:space="preserve">El comité sesionará inicialmente durante la primera semana de enero con el ánimo de efectuar la planeación y cronograma para la estructuración del PAA y durante todo el mes de enero, hasta la estructuración del documento final, el cual deberá publicarse hasta antes </w:t>
      </w:r>
      <w:r w:rsidRPr="00A77F2A">
        <w:rPr>
          <w:rFonts w:ascii="Arial" w:hAnsi="Arial" w:cs="Arial"/>
          <w:bCs/>
          <w:sz w:val="22"/>
          <w:szCs w:val="22"/>
          <w:lang w:val="es-ES"/>
        </w:rPr>
        <w:lastRenderedPageBreak/>
        <w:t>del 31 de enero de cada anualidad. Sesionará regularmente durante toda la vigencia</w:t>
      </w:r>
      <w:r w:rsidR="005E3A56" w:rsidRPr="00A77F2A">
        <w:rPr>
          <w:rFonts w:ascii="Arial" w:hAnsi="Arial" w:cs="Arial"/>
          <w:bCs/>
          <w:sz w:val="22"/>
          <w:szCs w:val="22"/>
          <w:lang w:val="es-ES"/>
        </w:rPr>
        <w:t xml:space="preserve"> mensualmente para efectuar seguimiento al</w:t>
      </w:r>
      <w:r w:rsidR="00724324" w:rsidRPr="00A77F2A">
        <w:rPr>
          <w:rFonts w:ascii="Arial" w:hAnsi="Arial" w:cs="Arial"/>
          <w:bCs/>
          <w:sz w:val="22"/>
          <w:szCs w:val="22"/>
          <w:lang w:val="es-ES"/>
        </w:rPr>
        <w:t xml:space="preserve"> </w:t>
      </w:r>
      <w:r w:rsidR="005E3A56" w:rsidRPr="00A77F2A">
        <w:rPr>
          <w:rFonts w:ascii="Arial" w:hAnsi="Arial" w:cs="Arial"/>
          <w:bCs/>
          <w:sz w:val="22"/>
          <w:szCs w:val="22"/>
          <w:lang w:val="es-ES"/>
        </w:rPr>
        <w:t>P</w:t>
      </w:r>
      <w:r w:rsidR="005C139A" w:rsidRPr="00A77F2A">
        <w:rPr>
          <w:rFonts w:ascii="Arial" w:hAnsi="Arial" w:cs="Arial"/>
          <w:bCs/>
          <w:sz w:val="22"/>
          <w:szCs w:val="22"/>
          <w:lang w:val="es-ES"/>
        </w:rPr>
        <w:t>A</w:t>
      </w:r>
      <w:r w:rsidR="005E3A56" w:rsidRPr="00A77F2A">
        <w:rPr>
          <w:rFonts w:ascii="Arial" w:hAnsi="Arial" w:cs="Arial"/>
          <w:bCs/>
          <w:sz w:val="22"/>
          <w:szCs w:val="22"/>
          <w:lang w:val="es-ES"/>
        </w:rPr>
        <w:t>A o</w:t>
      </w:r>
      <w:r w:rsidRPr="00A77F2A">
        <w:rPr>
          <w:rFonts w:ascii="Arial" w:hAnsi="Arial" w:cs="Arial"/>
          <w:bCs/>
          <w:sz w:val="22"/>
          <w:szCs w:val="22"/>
          <w:lang w:val="es-ES"/>
        </w:rPr>
        <w:t xml:space="preserve"> cuando haya lugar a actualizaciones </w:t>
      </w:r>
      <w:r w:rsidR="005E3A56" w:rsidRPr="00A77F2A">
        <w:rPr>
          <w:rFonts w:ascii="Arial" w:hAnsi="Arial" w:cs="Arial"/>
          <w:bCs/>
          <w:sz w:val="22"/>
          <w:szCs w:val="22"/>
          <w:lang w:val="es-ES"/>
        </w:rPr>
        <w:t>de este</w:t>
      </w:r>
      <w:r w:rsidRPr="00A77F2A">
        <w:rPr>
          <w:rFonts w:ascii="Arial" w:hAnsi="Arial" w:cs="Arial"/>
          <w:bCs/>
          <w:sz w:val="22"/>
          <w:szCs w:val="22"/>
          <w:lang w:val="es-ES"/>
        </w:rPr>
        <w:t xml:space="preserve"> y para la revisión en su cumplimiento.</w:t>
      </w:r>
    </w:p>
    <w:p w14:paraId="5569C9AA" w14:textId="77777777" w:rsidR="007D334D" w:rsidRPr="00A77F2A" w:rsidRDefault="007D334D" w:rsidP="0057498F">
      <w:pPr>
        <w:jc w:val="both"/>
        <w:rPr>
          <w:rFonts w:ascii="Arial" w:hAnsi="Arial" w:cs="Arial"/>
          <w:bCs/>
          <w:sz w:val="22"/>
          <w:szCs w:val="22"/>
          <w:lang w:val="es-ES"/>
        </w:rPr>
      </w:pPr>
    </w:p>
    <w:p w14:paraId="566A6A81" w14:textId="06A8C5A4" w:rsidR="007D334D" w:rsidRPr="00A77F2A" w:rsidRDefault="007D334D" w:rsidP="0057498F">
      <w:pPr>
        <w:jc w:val="both"/>
        <w:rPr>
          <w:rFonts w:ascii="Arial" w:hAnsi="Arial" w:cs="Arial"/>
          <w:bCs/>
          <w:sz w:val="22"/>
          <w:szCs w:val="22"/>
          <w:lang w:val="es-ES"/>
        </w:rPr>
      </w:pPr>
      <w:r w:rsidRPr="00A77F2A">
        <w:rPr>
          <w:rFonts w:ascii="Arial" w:hAnsi="Arial" w:cs="Arial"/>
          <w:bCs/>
          <w:sz w:val="22"/>
          <w:szCs w:val="22"/>
          <w:lang w:val="es-ES"/>
        </w:rPr>
        <w:t xml:space="preserve">El </w:t>
      </w:r>
      <w:r w:rsidR="003C4A4E" w:rsidRPr="00A77F2A">
        <w:rPr>
          <w:rFonts w:ascii="Arial" w:hAnsi="Arial" w:cs="Arial"/>
          <w:bCs/>
          <w:sz w:val="22"/>
          <w:szCs w:val="22"/>
          <w:lang w:val="es-ES"/>
        </w:rPr>
        <w:t>comité</w:t>
      </w:r>
      <w:r w:rsidRPr="00A77F2A">
        <w:rPr>
          <w:rFonts w:ascii="Arial" w:hAnsi="Arial" w:cs="Arial"/>
          <w:bCs/>
          <w:sz w:val="22"/>
          <w:szCs w:val="22"/>
          <w:lang w:val="es-ES"/>
        </w:rPr>
        <w:t xml:space="preserve"> tendrá, entre otras, las siguientes actividades:</w:t>
      </w:r>
    </w:p>
    <w:p w14:paraId="4B84B858" w14:textId="77777777" w:rsidR="007D334D" w:rsidRPr="00A77F2A" w:rsidRDefault="007D334D" w:rsidP="0057498F">
      <w:pPr>
        <w:jc w:val="both"/>
        <w:rPr>
          <w:rFonts w:ascii="Arial" w:hAnsi="Arial" w:cs="Arial"/>
          <w:bCs/>
          <w:sz w:val="22"/>
          <w:szCs w:val="22"/>
          <w:lang w:val="es-ES"/>
        </w:rPr>
      </w:pPr>
    </w:p>
    <w:p w14:paraId="3DA0EDDF" w14:textId="77777777" w:rsidR="007D334D" w:rsidRPr="00A77F2A" w:rsidRDefault="007D334D" w:rsidP="0057498F">
      <w:pPr>
        <w:jc w:val="both"/>
        <w:rPr>
          <w:rFonts w:ascii="Arial" w:hAnsi="Arial" w:cs="Arial"/>
          <w:bCs/>
          <w:sz w:val="22"/>
          <w:szCs w:val="22"/>
          <w:lang w:val="es-ES"/>
        </w:rPr>
      </w:pPr>
      <w:r w:rsidRPr="00A77F2A">
        <w:rPr>
          <w:rFonts w:ascii="Arial" w:hAnsi="Arial" w:cs="Arial"/>
          <w:b/>
          <w:bCs/>
          <w:sz w:val="22"/>
          <w:szCs w:val="22"/>
          <w:lang w:val="es-ES"/>
        </w:rPr>
        <w:t>i.</w:t>
      </w:r>
      <w:r w:rsidRPr="00A77F2A">
        <w:rPr>
          <w:rFonts w:ascii="Arial" w:hAnsi="Arial" w:cs="Arial"/>
          <w:bCs/>
          <w:sz w:val="22"/>
          <w:szCs w:val="22"/>
          <w:lang w:val="es-ES"/>
        </w:rPr>
        <w:t xml:space="preserve"> Organizar un cronograma para la elaboración y actualización del Plan Anual de Adquisiciones.</w:t>
      </w:r>
    </w:p>
    <w:p w14:paraId="61D25F0C" w14:textId="77777777" w:rsidR="007D334D" w:rsidRPr="00A77F2A" w:rsidRDefault="007D334D" w:rsidP="007D334D">
      <w:pPr>
        <w:jc w:val="both"/>
        <w:rPr>
          <w:rFonts w:ascii="Arial" w:hAnsi="Arial" w:cs="Arial"/>
          <w:bCs/>
          <w:sz w:val="22"/>
          <w:szCs w:val="22"/>
          <w:lang w:val="es-ES"/>
        </w:rPr>
      </w:pPr>
      <w:r w:rsidRPr="00A77F2A">
        <w:rPr>
          <w:rFonts w:ascii="Arial" w:hAnsi="Arial" w:cs="Arial"/>
          <w:b/>
          <w:bCs/>
          <w:sz w:val="22"/>
          <w:szCs w:val="22"/>
          <w:lang w:val="es-ES"/>
        </w:rPr>
        <w:t>ii.</w:t>
      </w:r>
      <w:r w:rsidRPr="00A77F2A">
        <w:rPr>
          <w:rFonts w:ascii="Arial" w:hAnsi="Arial" w:cs="Arial"/>
          <w:bCs/>
          <w:sz w:val="22"/>
          <w:szCs w:val="22"/>
          <w:lang w:val="es-ES"/>
        </w:rPr>
        <w:t xml:space="preserve"> Obtener la información necesaria para diligenciar el Plan Anual de Adquisiciones.</w:t>
      </w:r>
    </w:p>
    <w:p w14:paraId="5E9543CC" w14:textId="77777777" w:rsidR="007D334D" w:rsidRPr="00A77F2A" w:rsidRDefault="007D334D" w:rsidP="007D334D">
      <w:pPr>
        <w:jc w:val="both"/>
        <w:rPr>
          <w:rFonts w:ascii="Arial" w:hAnsi="Arial" w:cs="Arial"/>
          <w:bCs/>
          <w:sz w:val="22"/>
          <w:szCs w:val="22"/>
          <w:lang w:val="es-ES"/>
        </w:rPr>
      </w:pPr>
      <w:r w:rsidRPr="00A77F2A">
        <w:rPr>
          <w:rFonts w:ascii="Arial" w:hAnsi="Arial" w:cs="Arial"/>
          <w:b/>
          <w:bCs/>
          <w:sz w:val="22"/>
          <w:szCs w:val="22"/>
          <w:lang w:val="es-ES"/>
        </w:rPr>
        <w:t>iii.</w:t>
      </w:r>
      <w:r w:rsidRPr="00A77F2A">
        <w:rPr>
          <w:rFonts w:ascii="Arial" w:hAnsi="Arial" w:cs="Arial"/>
          <w:bCs/>
          <w:sz w:val="22"/>
          <w:szCs w:val="22"/>
          <w:lang w:val="es-ES"/>
        </w:rPr>
        <w:t xml:space="preserve"> Diligenciar el documento diseñado por Colombia Compra Eficiente para el efecto</w:t>
      </w:r>
    </w:p>
    <w:p w14:paraId="1F56CD4A" w14:textId="77777777" w:rsidR="007D334D" w:rsidRPr="00A77F2A" w:rsidRDefault="007D334D" w:rsidP="007D334D">
      <w:pPr>
        <w:jc w:val="both"/>
        <w:rPr>
          <w:rFonts w:ascii="Arial" w:hAnsi="Arial" w:cs="Arial"/>
          <w:bCs/>
          <w:sz w:val="22"/>
          <w:szCs w:val="22"/>
          <w:lang w:val="es-ES"/>
        </w:rPr>
      </w:pPr>
      <w:r w:rsidRPr="00A77F2A">
        <w:rPr>
          <w:rFonts w:ascii="Arial" w:hAnsi="Arial" w:cs="Arial"/>
          <w:b/>
          <w:bCs/>
          <w:sz w:val="22"/>
          <w:szCs w:val="22"/>
          <w:lang w:val="es-ES"/>
        </w:rPr>
        <w:t>iv.</w:t>
      </w:r>
      <w:r w:rsidRPr="00A77F2A">
        <w:rPr>
          <w:rFonts w:ascii="Arial" w:hAnsi="Arial" w:cs="Arial"/>
          <w:bCs/>
          <w:sz w:val="22"/>
          <w:szCs w:val="22"/>
          <w:lang w:val="es-ES"/>
        </w:rPr>
        <w:t xml:space="preserve"> Solicitar la aprobación del Plan Anual de Adquisiciones.</w:t>
      </w:r>
    </w:p>
    <w:p w14:paraId="600E641A" w14:textId="77777777" w:rsidR="007D334D" w:rsidRPr="00A77F2A" w:rsidRDefault="007D334D" w:rsidP="007D334D">
      <w:pPr>
        <w:jc w:val="both"/>
        <w:rPr>
          <w:rFonts w:ascii="Arial" w:hAnsi="Arial" w:cs="Arial"/>
          <w:bCs/>
          <w:sz w:val="22"/>
          <w:szCs w:val="22"/>
          <w:lang w:val="es-ES"/>
        </w:rPr>
      </w:pPr>
      <w:r w:rsidRPr="00A77F2A">
        <w:rPr>
          <w:rFonts w:ascii="Arial" w:hAnsi="Arial" w:cs="Arial"/>
          <w:b/>
          <w:bCs/>
          <w:sz w:val="22"/>
          <w:szCs w:val="22"/>
          <w:lang w:val="es-ES"/>
        </w:rPr>
        <w:t>v.</w:t>
      </w:r>
      <w:r w:rsidRPr="00A77F2A">
        <w:rPr>
          <w:rFonts w:ascii="Arial" w:hAnsi="Arial" w:cs="Arial"/>
          <w:bCs/>
          <w:sz w:val="22"/>
          <w:szCs w:val="22"/>
          <w:lang w:val="es-ES"/>
        </w:rPr>
        <w:t xml:space="preserve"> Solicitar la publicación del Plan Anual de Adquisiciones.</w:t>
      </w:r>
    </w:p>
    <w:p w14:paraId="23231995" w14:textId="77777777" w:rsidR="007D334D" w:rsidRPr="00A77F2A" w:rsidRDefault="007D334D" w:rsidP="007D334D">
      <w:pPr>
        <w:jc w:val="both"/>
        <w:rPr>
          <w:rFonts w:ascii="Arial" w:hAnsi="Arial" w:cs="Arial"/>
          <w:bCs/>
          <w:sz w:val="22"/>
          <w:szCs w:val="22"/>
          <w:lang w:val="es-ES"/>
        </w:rPr>
      </w:pPr>
      <w:r w:rsidRPr="00A77F2A">
        <w:rPr>
          <w:rFonts w:ascii="Arial" w:hAnsi="Arial" w:cs="Arial"/>
          <w:b/>
          <w:bCs/>
          <w:sz w:val="22"/>
          <w:szCs w:val="22"/>
          <w:lang w:val="es-ES"/>
        </w:rPr>
        <w:t>vi.</w:t>
      </w:r>
      <w:r w:rsidRPr="00A77F2A">
        <w:rPr>
          <w:rFonts w:ascii="Arial" w:hAnsi="Arial" w:cs="Arial"/>
          <w:bCs/>
          <w:sz w:val="22"/>
          <w:szCs w:val="22"/>
          <w:lang w:val="es-ES"/>
        </w:rPr>
        <w:t xml:space="preserve"> Revisar y actualizar el Plan Anual de Adquisiciones. </w:t>
      </w:r>
    </w:p>
    <w:p w14:paraId="14991E55" w14:textId="77777777" w:rsidR="00137FB5" w:rsidRPr="00A77F2A" w:rsidRDefault="00137FB5" w:rsidP="0057498F">
      <w:pPr>
        <w:jc w:val="both"/>
        <w:rPr>
          <w:rFonts w:ascii="Arial" w:hAnsi="Arial" w:cs="Arial"/>
          <w:bCs/>
          <w:sz w:val="22"/>
          <w:szCs w:val="22"/>
          <w:lang w:val="es-ES"/>
        </w:rPr>
      </w:pPr>
    </w:p>
    <w:p w14:paraId="512D5501" w14:textId="75CAD840" w:rsidR="007D334D" w:rsidRPr="00A77F2A" w:rsidRDefault="007D334D" w:rsidP="007D334D">
      <w:pPr>
        <w:jc w:val="both"/>
        <w:rPr>
          <w:rFonts w:ascii="Arial" w:hAnsi="Arial" w:cs="Arial"/>
          <w:bCs/>
          <w:sz w:val="22"/>
          <w:szCs w:val="22"/>
          <w:lang w:val="es-ES"/>
        </w:rPr>
      </w:pPr>
      <w:r w:rsidRPr="00A77F2A">
        <w:rPr>
          <w:rFonts w:ascii="Arial" w:hAnsi="Arial" w:cs="Arial"/>
          <w:bCs/>
          <w:sz w:val="22"/>
          <w:szCs w:val="22"/>
          <w:lang w:val="es-ES"/>
        </w:rPr>
        <w:t xml:space="preserve">La Secretaría Técnica del </w:t>
      </w:r>
      <w:r w:rsidR="003C4A4E" w:rsidRPr="00A77F2A">
        <w:rPr>
          <w:rFonts w:ascii="Arial" w:hAnsi="Arial" w:cs="Arial"/>
          <w:bCs/>
          <w:sz w:val="22"/>
          <w:szCs w:val="22"/>
          <w:lang w:val="es-ES"/>
        </w:rPr>
        <w:t>comité</w:t>
      </w:r>
      <w:r w:rsidRPr="00A77F2A">
        <w:rPr>
          <w:rFonts w:ascii="Arial" w:hAnsi="Arial" w:cs="Arial"/>
          <w:bCs/>
          <w:sz w:val="22"/>
          <w:szCs w:val="22"/>
          <w:lang w:val="es-ES"/>
        </w:rPr>
        <w:t xml:space="preserve"> estará a cargo de quien designe el líder </w:t>
      </w:r>
      <w:r w:rsidR="005C139A" w:rsidRPr="00A77F2A">
        <w:rPr>
          <w:rFonts w:ascii="Arial" w:hAnsi="Arial" w:cs="Arial"/>
          <w:bCs/>
          <w:sz w:val="22"/>
          <w:szCs w:val="22"/>
          <w:lang w:val="es-ES"/>
        </w:rPr>
        <w:t>de este</w:t>
      </w:r>
      <w:r w:rsidRPr="00A77F2A">
        <w:rPr>
          <w:rFonts w:ascii="Arial" w:hAnsi="Arial" w:cs="Arial"/>
          <w:bCs/>
          <w:sz w:val="22"/>
          <w:szCs w:val="22"/>
          <w:lang w:val="es-ES"/>
        </w:rPr>
        <w:t>, quien deberá:</w:t>
      </w:r>
    </w:p>
    <w:p w14:paraId="5322F50F" w14:textId="77777777" w:rsidR="007D334D" w:rsidRPr="00A77F2A" w:rsidRDefault="007D334D" w:rsidP="007D334D">
      <w:pPr>
        <w:jc w:val="both"/>
        <w:rPr>
          <w:rFonts w:ascii="Arial" w:hAnsi="Arial" w:cs="Arial"/>
          <w:bCs/>
          <w:sz w:val="22"/>
          <w:szCs w:val="22"/>
          <w:lang w:val="es-ES"/>
        </w:rPr>
      </w:pPr>
    </w:p>
    <w:p w14:paraId="7F20174A" w14:textId="77777777" w:rsidR="007D334D" w:rsidRPr="00A77F2A" w:rsidRDefault="007D334D" w:rsidP="007D334D">
      <w:pPr>
        <w:jc w:val="both"/>
        <w:rPr>
          <w:rFonts w:ascii="Arial" w:hAnsi="Arial" w:cs="Arial"/>
          <w:bCs/>
          <w:sz w:val="22"/>
          <w:szCs w:val="22"/>
          <w:lang w:val="es-ES"/>
        </w:rPr>
      </w:pPr>
      <w:r w:rsidRPr="00A77F2A">
        <w:rPr>
          <w:rFonts w:ascii="Arial" w:hAnsi="Arial" w:cs="Arial"/>
          <w:b/>
          <w:bCs/>
          <w:sz w:val="22"/>
          <w:szCs w:val="22"/>
          <w:lang w:val="es-ES"/>
        </w:rPr>
        <w:t>i.</w:t>
      </w:r>
      <w:r w:rsidRPr="00A77F2A">
        <w:rPr>
          <w:rFonts w:ascii="Arial" w:hAnsi="Arial" w:cs="Arial"/>
          <w:bCs/>
          <w:sz w:val="22"/>
          <w:szCs w:val="22"/>
          <w:lang w:val="es-ES"/>
        </w:rPr>
        <w:t xml:space="preserve"> Proyectar, hacer firmar y conservar las actas generadas con ocasión de las sesiones que se susciten dentro del comité.</w:t>
      </w:r>
    </w:p>
    <w:p w14:paraId="0D2A5FBB" w14:textId="77777777" w:rsidR="007D334D" w:rsidRPr="00A77F2A" w:rsidRDefault="007D334D" w:rsidP="007D334D">
      <w:pPr>
        <w:jc w:val="both"/>
        <w:rPr>
          <w:rFonts w:ascii="Arial" w:hAnsi="Arial" w:cs="Arial"/>
          <w:bCs/>
          <w:sz w:val="22"/>
          <w:szCs w:val="22"/>
          <w:lang w:val="es-ES"/>
        </w:rPr>
      </w:pPr>
      <w:r w:rsidRPr="00A77F2A">
        <w:rPr>
          <w:rFonts w:ascii="Arial" w:hAnsi="Arial" w:cs="Arial"/>
          <w:b/>
          <w:bCs/>
          <w:sz w:val="22"/>
          <w:szCs w:val="22"/>
          <w:lang w:val="es-ES"/>
        </w:rPr>
        <w:t>ii.</w:t>
      </w:r>
      <w:r w:rsidRPr="00A77F2A">
        <w:rPr>
          <w:rFonts w:ascii="Arial" w:hAnsi="Arial" w:cs="Arial"/>
          <w:bCs/>
          <w:sz w:val="22"/>
          <w:szCs w:val="22"/>
          <w:lang w:val="es-ES"/>
        </w:rPr>
        <w:t xml:space="preserve"> Citar a sesiones por instrucción del líder del comité y coadyuvar en la logística necesaria para tal fin.</w:t>
      </w:r>
    </w:p>
    <w:p w14:paraId="2DA74780" w14:textId="77777777" w:rsidR="00CC7528" w:rsidRPr="00A77F2A" w:rsidRDefault="00CC7528" w:rsidP="00CC7528">
      <w:pPr>
        <w:jc w:val="both"/>
        <w:rPr>
          <w:rFonts w:ascii="Arial" w:hAnsi="Arial" w:cs="Arial"/>
          <w:sz w:val="22"/>
          <w:szCs w:val="22"/>
        </w:rPr>
      </w:pPr>
    </w:p>
    <w:p w14:paraId="056EC6AE" w14:textId="29D63F0A" w:rsidR="00CC7528" w:rsidRPr="00A77F2A" w:rsidRDefault="00CC7528" w:rsidP="00CC7528">
      <w:pPr>
        <w:pStyle w:val="Ttulo3"/>
        <w:pBdr>
          <w:bottom w:val="single" w:sz="6" w:space="1" w:color="auto"/>
        </w:pBdr>
        <w:rPr>
          <w:rFonts w:cs="Arial"/>
          <w:color w:val="auto"/>
          <w:sz w:val="22"/>
          <w:szCs w:val="22"/>
        </w:rPr>
      </w:pPr>
      <w:bookmarkStart w:id="10" w:name="_Toc95744616"/>
      <w:r w:rsidRPr="00A77F2A">
        <w:rPr>
          <w:rFonts w:cs="Arial"/>
          <w:color w:val="auto"/>
          <w:sz w:val="22"/>
          <w:szCs w:val="22"/>
        </w:rPr>
        <w:t>D</w:t>
      </w:r>
      <w:r w:rsidR="00785619" w:rsidRPr="00A77F2A">
        <w:rPr>
          <w:rFonts w:cs="Arial"/>
          <w:color w:val="auto"/>
          <w:sz w:val="22"/>
          <w:szCs w:val="22"/>
        </w:rPr>
        <w:t>2</w:t>
      </w:r>
      <w:r w:rsidRPr="00A77F2A">
        <w:rPr>
          <w:rFonts w:cs="Arial"/>
          <w:color w:val="auto"/>
          <w:sz w:val="22"/>
          <w:szCs w:val="22"/>
        </w:rPr>
        <w:t xml:space="preserve">. </w:t>
      </w:r>
      <w:r w:rsidR="00313BC5" w:rsidRPr="00A77F2A">
        <w:rPr>
          <w:rFonts w:cs="Arial"/>
          <w:color w:val="auto"/>
          <w:sz w:val="22"/>
          <w:szCs w:val="22"/>
          <w:lang w:val="es-CO"/>
        </w:rPr>
        <w:t xml:space="preserve">Comité </w:t>
      </w:r>
      <w:r w:rsidR="005D50F2" w:rsidRPr="00A77F2A">
        <w:rPr>
          <w:rFonts w:cs="Arial"/>
          <w:color w:val="auto"/>
          <w:sz w:val="22"/>
          <w:szCs w:val="22"/>
          <w:lang w:val="es-CO"/>
        </w:rPr>
        <w:t>de estructuración y evaluación contractual</w:t>
      </w:r>
      <w:bookmarkEnd w:id="10"/>
      <w:r w:rsidR="00724324" w:rsidRPr="00A77F2A">
        <w:rPr>
          <w:rFonts w:cs="Arial"/>
          <w:color w:val="auto"/>
          <w:sz w:val="22"/>
          <w:szCs w:val="22"/>
          <w:lang w:val="es-CO"/>
        </w:rPr>
        <w:t xml:space="preserve"> </w:t>
      </w:r>
    </w:p>
    <w:p w14:paraId="05C8B823" w14:textId="77777777" w:rsidR="00CC7528" w:rsidRPr="00A77F2A" w:rsidRDefault="00CC7528" w:rsidP="00313BC5">
      <w:pPr>
        <w:jc w:val="both"/>
        <w:rPr>
          <w:rFonts w:ascii="Arial" w:hAnsi="Arial" w:cs="Arial"/>
          <w:bCs/>
          <w:sz w:val="22"/>
          <w:szCs w:val="22"/>
          <w:lang w:val="es-ES"/>
        </w:rPr>
      </w:pPr>
    </w:p>
    <w:p w14:paraId="004CCFAA" w14:textId="78D0871A" w:rsidR="00313BC5" w:rsidRPr="00A77F2A" w:rsidRDefault="00313BC5" w:rsidP="00313BC5">
      <w:pPr>
        <w:jc w:val="both"/>
        <w:rPr>
          <w:rFonts w:ascii="Arial" w:hAnsi="Arial" w:cs="Arial"/>
          <w:bCs/>
          <w:sz w:val="22"/>
          <w:szCs w:val="22"/>
        </w:rPr>
      </w:pPr>
      <w:r w:rsidRPr="00A77F2A">
        <w:rPr>
          <w:rFonts w:ascii="Arial" w:hAnsi="Arial" w:cs="Arial"/>
          <w:bCs/>
          <w:sz w:val="22"/>
          <w:szCs w:val="22"/>
        </w:rPr>
        <w:t xml:space="preserve">Tiene como objetivo </w:t>
      </w:r>
      <w:r w:rsidR="005D50F2" w:rsidRPr="00A77F2A">
        <w:rPr>
          <w:rFonts w:ascii="Arial" w:hAnsi="Arial" w:cs="Arial"/>
          <w:bCs/>
          <w:sz w:val="22"/>
          <w:szCs w:val="22"/>
        </w:rPr>
        <w:t>participar en el proceso contractual desde la estructuración de los estudios y documentos previos hasta la legalización del contrato.</w:t>
      </w:r>
    </w:p>
    <w:p w14:paraId="1DC76209" w14:textId="77777777" w:rsidR="00313BC5" w:rsidRPr="00A77F2A" w:rsidRDefault="00313BC5" w:rsidP="00313BC5">
      <w:pPr>
        <w:jc w:val="both"/>
        <w:rPr>
          <w:rFonts w:ascii="Arial" w:hAnsi="Arial" w:cs="Arial"/>
          <w:bCs/>
          <w:sz w:val="22"/>
          <w:szCs w:val="22"/>
        </w:rPr>
      </w:pPr>
      <w:r w:rsidRPr="00A77F2A">
        <w:rPr>
          <w:rFonts w:ascii="Arial" w:hAnsi="Arial" w:cs="Arial"/>
          <w:bCs/>
          <w:sz w:val="22"/>
          <w:szCs w:val="22"/>
        </w:rPr>
        <w:t xml:space="preserve"> </w:t>
      </w:r>
    </w:p>
    <w:p w14:paraId="0508AC5F" w14:textId="7390F497" w:rsidR="00313BC5" w:rsidRPr="00A77F2A" w:rsidRDefault="00313BC5" w:rsidP="00313BC5">
      <w:pPr>
        <w:jc w:val="both"/>
        <w:rPr>
          <w:rFonts w:ascii="Arial" w:hAnsi="Arial" w:cs="Arial"/>
          <w:bCs/>
          <w:sz w:val="22"/>
          <w:szCs w:val="22"/>
        </w:rPr>
      </w:pPr>
      <w:r w:rsidRPr="00A77F2A">
        <w:rPr>
          <w:rFonts w:ascii="Arial" w:hAnsi="Arial" w:cs="Arial"/>
          <w:bCs/>
          <w:sz w:val="22"/>
          <w:szCs w:val="22"/>
        </w:rPr>
        <w:t xml:space="preserve">Su asignación estará a cargo </w:t>
      </w:r>
      <w:r w:rsidR="003C4A4E" w:rsidRPr="00A77F2A">
        <w:rPr>
          <w:rFonts w:ascii="Arial" w:hAnsi="Arial" w:cs="Arial"/>
          <w:bCs/>
          <w:sz w:val="22"/>
          <w:szCs w:val="22"/>
        </w:rPr>
        <w:t xml:space="preserve">de la Dirección General, para lo cual se tomará en consideración los perfiles de los profesionales de los que se dispone al interior de la Corporación, así como la experiencia en particular </w:t>
      </w:r>
      <w:r w:rsidR="005D50F2" w:rsidRPr="00A77F2A">
        <w:rPr>
          <w:rFonts w:ascii="Arial" w:hAnsi="Arial" w:cs="Arial"/>
          <w:bCs/>
          <w:sz w:val="22"/>
          <w:szCs w:val="22"/>
        </w:rPr>
        <w:t>de acuerdo con</w:t>
      </w:r>
      <w:r w:rsidR="003C4A4E" w:rsidRPr="00A77F2A">
        <w:rPr>
          <w:rFonts w:ascii="Arial" w:hAnsi="Arial" w:cs="Arial"/>
          <w:bCs/>
          <w:sz w:val="22"/>
          <w:szCs w:val="22"/>
        </w:rPr>
        <w:t xml:space="preserve"> la necesidad de la contratación.</w:t>
      </w:r>
    </w:p>
    <w:p w14:paraId="38C963BF" w14:textId="77777777" w:rsidR="00313BC5" w:rsidRPr="00A77F2A" w:rsidRDefault="00313BC5" w:rsidP="00313BC5">
      <w:pPr>
        <w:jc w:val="both"/>
        <w:rPr>
          <w:rFonts w:ascii="Arial" w:hAnsi="Arial" w:cs="Arial"/>
          <w:bCs/>
          <w:sz w:val="22"/>
          <w:szCs w:val="22"/>
        </w:rPr>
      </w:pPr>
    </w:p>
    <w:p w14:paraId="210468CF" w14:textId="672763EC" w:rsidR="00FF60A2" w:rsidRPr="00A77F2A" w:rsidRDefault="00313BC5" w:rsidP="00313BC5">
      <w:pPr>
        <w:jc w:val="both"/>
        <w:rPr>
          <w:rFonts w:ascii="Arial" w:hAnsi="Arial" w:cs="Arial"/>
          <w:bCs/>
          <w:sz w:val="22"/>
          <w:szCs w:val="22"/>
        </w:rPr>
      </w:pPr>
      <w:r w:rsidRPr="00A77F2A">
        <w:rPr>
          <w:rFonts w:ascii="Arial" w:hAnsi="Arial" w:cs="Arial"/>
          <w:bCs/>
          <w:sz w:val="22"/>
          <w:szCs w:val="22"/>
        </w:rPr>
        <w:t>El referido comité será plural para los procesos de licitación pública, selección abreviada y concurso de méritos y para aquellos que por su complejidad así lo exija.</w:t>
      </w:r>
      <w:r w:rsidR="005C139A" w:rsidRPr="00A77F2A">
        <w:rPr>
          <w:rFonts w:ascii="Arial" w:hAnsi="Arial" w:cs="Arial"/>
          <w:bCs/>
          <w:sz w:val="22"/>
          <w:szCs w:val="22"/>
        </w:rPr>
        <w:t xml:space="preserve"> Para los procesos de mínima cuantía no será necesaria la conformación de un equipo plural</w:t>
      </w:r>
      <w:r w:rsidR="00900657" w:rsidRPr="00A77F2A">
        <w:rPr>
          <w:rFonts w:ascii="Arial" w:hAnsi="Arial" w:cs="Arial"/>
          <w:bCs/>
          <w:sz w:val="22"/>
          <w:szCs w:val="22"/>
        </w:rPr>
        <w:t>, así como tampoco para las contrataciones directas</w:t>
      </w:r>
      <w:r w:rsidR="005C139A" w:rsidRPr="00A77F2A">
        <w:rPr>
          <w:rFonts w:ascii="Arial" w:hAnsi="Arial" w:cs="Arial"/>
          <w:bCs/>
          <w:sz w:val="22"/>
          <w:szCs w:val="22"/>
        </w:rPr>
        <w:t>.</w:t>
      </w:r>
    </w:p>
    <w:p w14:paraId="41359F8C" w14:textId="77777777" w:rsidR="00FF60A2" w:rsidRPr="00A77F2A" w:rsidRDefault="00FF60A2" w:rsidP="00313BC5">
      <w:pPr>
        <w:jc w:val="both"/>
        <w:rPr>
          <w:rFonts w:ascii="Arial" w:hAnsi="Arial" w:cs="Arial"/>
          <w:bCs/>
          <w:sz w:val="22"/>
          <w:szCs w:val="22"/>
        </w:rPr>
      </w:pPr>
    </w:p>
    <w:p w14:paraId="4136893D" w14:textId="4942B574" w:rsidR="00FF60A2" w:rsidRPr="00A77F2A" w:rsidRDefault="00FF60A2" w:rsidP="00313BC5">
      <w:pPr>
        <w:jc w:val="both"/>
        <w:rPr>
          <w:rFonts w:ascii="Arial" w:hAnsi="Arial" w:cs="Arial"/>
          <w:bCs/>
          <w:sz w:val="22"/>
          <w:szCs w:val="22"/>
        </w:rPr>
      </w:pPr>
      <w:r w:rsidRPr="00A77F2A">
        <w:rPr>
          <w:rFonts w:ascii="Arial" w:hAnsi="Arial" w:cs="Arial"/>
          <w:bCs/>
          <w:sz w:val="22"/>
          <w:szCs w:val="22"/>
        </w:rPr>
        <w:lastRenderedPageBreak/>
        <w:t xml:space="preserve">El </w:t>
      </w:r>
      <w:r w:rsidR="003C4A4E" w:rsidRPr="00A77F2A">
        <w:rPr>
          <w:rFonts w:ascii="Arial" w:hAnsi="Arial" w:cs="Arial"/>
          <w:sz w:val="22"/>
          <w:szCs w:val="22"/>
        </w:rPr>
        <w:t>Comité asesor evaluador y de estructuración de los documentos precontractuales</w:t>
      </w:r>
      <w:r w:rsidRPr="00A77F2A">
        <w:rPr>
          <w:rFonts w:ascii="Arial" w:hAnsi="Arial" w:cs="Arial"/>
          <w:bCs/>
          <w:sz w:val="22"/>
          <w:szCs w:val="22"/>
        </w:rPr>
        <w:t xml:space="preserve"> estará conformado como mínimo por:</w:t>
      </w:r>
    </w:p>
    <w:p w14:paraId="643BB8A8" w14:textId="77777777" w:rsidR="00FF60A2" w:rsidRPr="00A77F2A" w:rsidRDefault="00FF60A2" w:rsidP="00313BC5">
      <w:pPr>
        <w:jc w:val="both"/>
        <w:rPr>
          <w:rFonts w:ascii="Arial" w:hAnsi="Arial" w:cs="Arial"/>
          <w:bCs/>
          <w:sz w:val="22"/>
          <w:szCs w:val="22"/>
        </w:rPr>
      </w:pPr>
    </w:p>
    <w:p w14:paraId="6227FA84" w14:textId="137A2B58" w:rsidR="00FF60A2" w:rsidRPr="00A77F2A" w:rsidRDefault="00FF60A2" w:rsidP="00FF60A2">
      <w:pPr>
        <w:jc w:val="both"/>
        <w:rPr>
          <w:rFonts w:ascii="Arial" w:hAnsi="Arial" w:cs="Arial"/>
          <w:bCs/>
          <w:sz w:val="22"/>
          <w:szCs w:val="22"/>
        </w:rPr>
      </w:pPr>
      <w:r w:rsidRPr="00A77F2A">
        <w:rPr>
          <w:rFonts w:ascii="Arial" w:hAnsi="Arial" w:cs="Arial"/>
          <w:b/>
          <w:bCs/>
          <w:sz w:val="22"/>
          <w:szCs w:val="22"/>
        </w:rPr>
        <w:t>i.</w:t>
      </w:r>
      <w:r w:rsidRPr="00A77F2A">
        <w:rPr>
          <w:rFonts w:ascii="Arial" w:hAnsi="Arial" w:cs="Arial"/>
          <w:bCs/>
          <w:sz w:val="22"/>
          <w:szCs w:val="22"/>
        </w:rPr>
        <w:t xml:space="preserve"> Un funcionario y/o contratista con formación profesional de abogado, quien </w:t>
      </w:r>
      <w:r w:rsidR="00DA55AA" w:rsidRPr="00A77F2A">
        <w:rPr>
          <w:rFonts w:ascii="Arial" w:hAnsi="Arial" w:cs="Arial"/>
          <w:bCs/>
          <w:sz w:val="22"/>
          <w:szCs w:val="22"/>
        </w:rPr>
        <w:t>tendrá asignado el componente</w:t>
      </w:r>
      <w:r w:rsidR="00724324" w:rsidRPr="00A77F2A">
        <w:rPr>
          <w:rFonts w:ascii="Arial" w:hAnsi="Arial" w:cs="Arial"/>
          <w:bCs/>
          <w:sz w:val="22"/>
          <w:szCs w:val="22"/>
        </w:rPr>
        <w:t xml:space="preserve"> </w:t>
      </w:r>
      <w:r w:rsidRPr="00A77F2A">
        <w:rPr>
          <w:rFonts w:ascii="Arial" w:hAnsi="Arial" w:cs="Arial"/>
          <w:bCs/>
          <w:sz w:val="22"/>
          <w:szCs w:val="22"/>
        </w:rPr>
        <w:t>jurídico</w:t>
      </w:r>
      <w:r w:rsidR="00DA55AA" w:rsidRPr="00A77F2A">
        <w:rPr>
          <w:rFonts w:ascii="Arial" w:hAnsi="Arial" w:cs="Arial"/>
          <w:bCs/>
          <w:sz w:val="22"/>
          <w:szCs w:val="22"/>
        </w:rPr>
        <w:t>.</w:t>
      </w:r>
    </w:p>
    <w:p w14:paraId="32C292F7" w14:textId="77777777" w:rsidR="00FF60A2" w:rsidRPr="00A77F2A" w:rsidRDefault="00FF60A2" w:rsidP="00FF60A2">
      <w:pPr>
        <w:jc w:val="both"/>
        <w:rPr>
          <w:rFonts w:ascii="Arial" w:hAnsi="Arial" w:cs="Arial"/>
          <w:bCs/>
          <w:sz w:val="22"/>
          <w:szCs w:val="22"/>
        </w:rPr>
      </w:pPr>
      <w:r w:rsidRPr="00A77F2A">
        <w:rPr>
          <w:rFonts w:ascii="Arial" w:hAnsi="Arial" w:cs="Arial"/>
          <w:b/>
          <w:bCs/>
          <w:sz w:val="22"/>
          <w:szCs w:val="22"/>
        </w:rPr>
        <w:t>ii.</w:t>
      </w:r>
      <w:r w:rsidRPr="00A77F2A">
        <w:rPr>
          <w:rFonts w:ascii="Arial" w:hAnsi="Arial" w:cs="Arial"/>
          <w:bCs/>
          <w:sz w:val="22"/>
          <w:szCs w:val="22"/>
        </w:rPr>
        <w:t xml:space="preserve"> Un funcionario y/o contratista con formación profesional en aspectos contables, financieros, económicos, de administración empresarial o relacionada, quien desarrollará todo el componente financiero.</w:t>
      </w:r>
    </w:p>
    <w:p w14:paraId="6D8CCE9E" w14:textId="77777777" w:rsidR="00BB4CA0" w:rsidRPr="00A77F2A" w:rsidRDefault="00FF60A2" w:rsidP="00FF60A2">
      <w:pPr>
        <w:jc w:val="both"/>
        <w:rPr>
          <w:rFonts w:ascii="Arial" w:hAnsi="Arial" w:cs="Arial"/>
          <w:bCs/>
          <w:sz w:val="22"/>
          <w:szCs w:val="22"/>
        </w:rPr>
      </w:pPr>
      <w:r w:rsidRPr="00A77F2A">
        <w:rPr>
          <w:rFonts w:ascii="Arial" w:hAnsi="Arial" w:cs="Arial"/>
          <w:b/>
          <w:bCs/>
          <w:sz w:val="22"/>
          <w:szCs w:val="22"/>
        </w:rPr>
        <w:t>iii.</w:t>
      </w:r>
      <w:r w:rsidRPr="00A77F2A">
        <w:rPr>
          <w:rFonts w:ascii="Arial" w:hAnsi="Arial" w:cs="Arial"/>
          <w:bCs/>
          <w:sz w:val="22"/>
          <w:szCs w:val="22"/>
        </w:rPr>
        <w:t xml:space="preserve"> Un funcionario y/o contratista con formación </w:t>
      </w:r>
      <w:r w:rsidR="00BB4CA0" w:rsidRPr="00A77F2A">
        <w:rPr>
          <w:rFonts w:ascii="Arial" w:hAnsi="Arial" w:cs="Arial"/>
          <w:bCs/>
          <w:sz w:val="22"/>
          <w:szCs w:val="22"/>
        </w:rPr>
        <w:t>profesional, técnico, tecnológico y/o conocimientos respecto al objeto a contratar, quien tendrá a cargo todo el componente técnico.</w:t>
      </w:r>
    </w:p>
    <w:p w14:paraId="4DDF68C7" w14:textId="138172ED" w:rsidR="00911621" w:rsidRPr="00A77F2A" w:rsidRDefault="00911621" w:rsidP="004E051D">
      <w:pPr>
        <w:jc w:val="both"/>
        <w:rPr>
          <w:rFonts w:ascii="Arial" w:hAnsi="Arial" w:cs="Arial"/>
          <w:bCs/>
          <w:sz w:val="22"/>
          <w:szCs w:val="22"/>
        </w:rPr>
      </w:pPr>
      <w:r w:rsidRPr="00A77F2A">
        <w:rPr>
          <w:rFonts w:ascii="Arial" w:hAnsi="Arial" w:cs="Arial"/>
          <w:b/>
          <w:bCs/>
          <w:sz w:val="22"/>
          <w:szCs w:val="22"/>
        </w:rPr>
        <w:t xml:space="preserve">iv. </w:t>
      </w:r>
      <w:r w:rsidR="0033041F" w:rsidRPr="00A77F2A">
        <w:rPr>
          <w:rFonts w:ascii="Arial" w:hAnsi="Arial" w:cs="Arial"/>
          <w:bCs/>
          <w:sz w:val="22"/>
          <w:szCs w:val="22"/>
        </w:rPr>
        <w:t>funcionarios</w:t>
      </w:r>
      <w:r w:rsidRPr="00A77F2A">
        <w:rPr>
          <w:rFonts w:ascii="Arial" w:hAnsi="Arial" w:cs="Arial"/>
          <w:bCs/>
          <w:sz w:val="22"/>
          <w:szCs w:val="22"/>
        </w:rPr>
        <w:t xml:space="preserve"> y/o contratistas que a bien se considere pertinente su participación.</w:t>
      </w:r>
    </w:p>
    <w:p w14:paraId="0EC36AFE" w14:textId="77777777" w:rsidR="00BB4CA0" w:rsidRPr="00A77F2A" w:rsidRDefault="00911621" w:rsidP="004E051D">
      <w:pPr>
        <w:jc w:val="both"/>
        <w:rPr>
          <w:rFonts w:ascii="Arial" w:hAnsi="Arial" w:cs="Arial"/>
          <w:b/>
          <w:bCs/>
          <w:sz w:val="22"/>
          <w:szCs w:val="22"/>
        </w:rPr>
      </w:pPr>
      <w:r w:rsidRPr="00A77F2A">
        <w:rPr>
          <w:rFonts w:ascii="Arial" w:hAnsi="Arial" w:cs="Arial"/>
          <w:b/>
          <w:bCs/>
          <w:sz w:val="22"/>
          <w:szCs w:val="22"/>
        </w:rPr>
        <w:t xml:space="preserve"> </w:t>
      </w:r>
    </w:p>
    <w:p w14:paraId="1060D79B" w14:textId="6CB4FAC6" w:rsidR="00DA55AA" w:rsidRPr="00A77F2A" w:rsidRDefault="0033041F" w:rsidP="004E051D">
      <w:pPr>
        <w:jc w:val="both"/>
        <w:rPr>
          <w:rFonts w:ascii="Arial" w:hAnsi="Arial" w:cs="Arial"/>
          <w:bCs/>
          <w:sz w:val="22"/>
          <w:szCs w:val="22"/>
        </w:rPr>
      </w:pPr>
      <w:r w:rsidRPr="00A77F2A">
        <w:rPr>
          <w:rFonts w:ascii="Arial" w:hAnsi="Arial" w:cs="Arial"/>
          <w:bCs/>
          <w:sz w:val="22"/>
          <w:szCs w:val="22"/>
        </w:rPr>
        <w:t>De acuerdo con el</w:t>
      </w:r>
      <w:r w:rsidR="00DA55AA" w:rsidRPr="00A77F2A">
        <w:rPr>
          <w:rFonts w:ascii="Arial" w:hAnsi="Arial" w:cs="Arial"/>
          <w:bCs/>
          <w:sz w:val="22"/>
          <w:szCs w:val="22"/>
        </w:rPr>
        <w:t xml:space="preserve"> componente asignado a cada uno de los integrantes del </w:t>
      </w:r>
      <w:r w:rsidR="00A5247F" w:rsidRPr="00A77F2A">
        <w:rPr>
          <w:rFonts w:ascii="Arial" w:hAnsi="Arial" w:cs="Arial"/>
          <w:bCs/>
          <w:sz w:val="22"/>
          <w:szCs w:val="22"/>
        </w:rPr>
        <w:t>comité</w:t>
      </w:r>
      <w:r w:rsidR="00DA55AA" w:rsidRPr="00A77F2A">
        <w:rPr>
          <w:rFonts w:ascii="Arial" w:hAnsi="Arial" w:cs="Arial"/>
          <w:bCs/>
          <w:sz w:val="22"/>
          <w:szCs w:val="22"/>
        </w:rPr>
        <w:t>, se asignará, entre otras, las siguientes actividades:</w:t>
      </w:r>
    </w:p>
    <w:p w14:paraId="6E3C0962" w14:textId="77777777" w:rsidR="00DA55AA" w:rsidRPr="00A77F2A" w:rsidRDefault="00DA55AA" w:rsidP="004E051D">
      <w:pPr>
        <w:jc w:val="both"/>
        <w:rPr>
          <w:rFonts w:ascii="Arial" w:hAnsi="Arial" w:cs="Arial"/>
          <w:bCs/>
          <w:sz w:val="22"/>
          <w:szCs w:val="22"/>
        </w:rPr>
      </w:pPr>
    </w:p>
    <w:p w14:paraId="1040D7A9" w14:textId="77777777" w:rsidR="00DA55AA" w:rsidRPr="00A77F2A" w:rsidRDefault="00DA55AA" w:rsidP="004E051D">
      <w:pPr>
        <w:jc w:val="both"/>
        <w:rPr>
          <w:rFonts w:ascii="Arial" w:hAnsi="Arial" w:cs="Arial"/>
          <w:b/>
          <w:bCs/>
          <w:sz w:val="22"/>
          <w:szCs w:val="22"/>
        </w:rPr>
      </w:pPr>
      <w:r w:rsidRPr="00A77F2A">
        <w:rPr>
          <w:rFonts w:ascii="Arial" w:hAnsi="Arial" w:cs="Arial"/>
          <w:b/>
          <w:bCs/>
          <w:sz w:val="22"/>
          <w:szCs w:val="22"/>
        </w:rPr>
        <w:t>i. Componente jurídico:</w:t>
      </w:r>
    </w:p>
    <w:p w14:paraId="229E26F8" w14:textId="77777777" w:rsidR="00DA55AA" w:rsidRPr="00A77F2A" w:rsidRDefault="00DA55AA" w:rsidP="00FF60A2">
      <w:pPr>
        <w:jc w:val="both"/>
        <w:rPr>
          <w:rFonts w:ascii="Arial" w:hAnsi="Arial" w:cs="Arial"/>
          <w:b/>
          <w:bCs/>
          <w:sz w:val="22"/>
          <w:szCs w:val="22"/>
        </w:rPr>
      </w:pPr>
    </w:p>
    <w:p w14:paraId="2849B0E4" w14:textId="77777777" w:rsidR="00DA55AA" w:rsidRPr="00A77F2A" w:rsidRDefault="00DA55AA" w:rsidP="00656CCE">
      <w:pPr>
        <w:pStyle w:val="Prrafodelista"/>
        <w:numPr>
          <w:ilvl w:val="0"/>
          <w:numId w:val="1"/>
        </w:numPr>
        <w:jc w:val="both"/>
        <w:rPr>
          <w:rFonts w:ascii="Arial" w:hAnsi="Arial" w:cs="Arial"/>
          <w:bCs/>
          <w:sz w:val="22"/>
          <w:szCs w:val="22"/>
        </w:rPr>
      </w:pPr>
      <w:r w:rsidRPr="00A77F2A">
        <w:rPr>
          <w:rFonts w:ascii="Arial" w:hAnsi="Arial" w:cs="Arial"/>
          <w:bCs/>
          <w:sz w:val="22"/>
          <w:szCs w:val="22"/>
        </w:rPr>
        <w:t>Estructurar desde los aspectos jurídicos los estudios de conveniencia, análisis del sector y todos los documentos que conforman el procedimiento de planeación, considerando la modalidad de selección, acuerdos comerciales aplicables, regímenes especiales convocatoria limitada a mipymes y otros.</w:t>
      </w:r>
    </w:p>
    <w:p w14:paraId="2E13E888" w14:textId="77777777" w:rsidR="00906C17" w:rsidRPr="00A77F2A" w:rsidRDefault="00906C17" w:rsidP="00906C17">
      <w:pPr>
        <w:pStyle w:val="Prrafodelista"/>
        <w:numPr>
          <w:ilvl w:val="0"/>
          <w:numId w:val="1"/>
        </w:numPr>
        <w:jc w:val="both"/>
        <w:rPr>
          <w:rFonts w:ascii="Arial" w:hAnsi="Arial" w:cs="Arial"/>
          <w:bCs/>
          <w:sz w:val="22"/>
          <w:szCs w:val="22"/>
        </w:rPr>
      </w:pPr>
      <w:r w:rsidRPr="00A77F2A">
        <w:rPr>
          <w:rFonts w:ascii="Arial" w:hAnsi="Arial" w:cs="Arial"/>
          <w:bCs/>
          <w:sz w:val="22"/>
          <w:szCs w:val="22"/>
        </w:rPr>
        <w:t>Determinar desde el punto de vista jurídico los requisitos habilitantes a solicitar a los oferentes para su posterior selección, considerando</w:t>
      </w:r>
      <w:r w:rsidR="00DE6E42" w:rsidRPr="00A77F2A">
        <w:rPr>
          <w:rFonts w:ascii="Arial" w:hAnsi="Arial" w:cs="Arial"/>
          <w:bCs/>
          <w:sz w:val="22"/>
          <w:szCs w:val="22"/>
        </w:rPr>
        <w:t>:</w:t>
      </w:r>
      <w:r w:rsidRPr="00A77F2A">
        <w:rPr>
          <w:rFonts w:ascii="Arial" w:hAnsi="Arial" w:cs="Arial"/>
          <w:bCs/>
          <w:sz w:val="22"/>
          <w:szCs w:val="22"/>
        </w:rPr>
        <w:t xml:space="preserve"> el riesgo del proceso de contratación, el valor del contrato objeto de contratación, el análisis del sector económico respectivo, el tipo de contrato, el plazo del contrato, el conocimiento de fondo de los posibles oferentes desde la perspectiva comercial.</w:t>
      </w:r>
    </w:p>
    <w:p w14:paraId="4CCC6ABE" w14:textId="77777777" w:rsidR="00DE6E42" w:rsidRPr="00A77F2A" w:rsidRDefault="00DE6E42" w:rsidP="00906C17">
      <w:pPr>
        <w:pStyle w:val="Prrafodelista"/>
        <w:numPr>
          <w:ilvl w:val="0"/>
          <w:numId w:val="1"/>
        </w:numPr>
        <w:jc w:val="both"/>
        <w:rPr>
          <w:rFonts w:ascii="Arial" w:hAnsi="Arial" w:cs="Arial"/>
          <w:bCs/>
          <w:sz w:val="22"/>
          <w:szCs w:val="22"/>
        </w:rPr>
      </w:pPr>
      <w:r w:rsidRPr="00A77F2A">
        <w:rPr>
          <w:rFonts w:ascii="Arial" w:hAnsi="Arial" w:cs="Arial"/>
          <w:bCs/>
          <w:sz w:val="22"/>
          <w:szCs w:val="22"/>
        </w:rPr>
        <w:t>Analizar y conceptuar desde el punto de vista jurídico respecto a la definición de los criterios de evaluación de propuestas en las diferentes modalidades de contratación.</w:t>
      </w:r>
    </w:p>
    <w:p w14:paraId="5927E3D9" w14:textId="77777777" w:rsidR="00DA55AA" w:rsidRPr="00A77F2A" w:rsidRDefault="00DA55AA" w:rsidP="00656CCE">
      <w:pPr>
        <w:pStyle w:val="Prrafodelista"/>
        <w:numPr>
          <w:ilvl w:val="0"/>
          <w:numId w:val="1"/>
        </w:numPr>
        <w:jc w:val="both"/>
        <w:rPr>
          <w:rFonts w:ascii="Arial" w:hAnsi="Arial" w:cs="Arial"/>
          <w:bCs/>
          <w:sz w:val="22"/>
          <w:szCs w:val="22"/>
        </w:rPr>
      </w:pPr>
      <w:r w:rsidRPr="00A77F2A">
        <w:rPr>
          <w:rFonts w:ascii="Arial" w:hAnsi="Arial" w:cs="Arial"/>
          <w:bCs/>
          <w:sz w:val="22"/>
          <w:szCs w:val="22"/>
        </w:rPr>
        <w:t>Conceptuar desde el punto de vista jurídico respecto de cualquier requerimiento que se presente en desarrollo del proceso contractual.</w:t>
      </w:r>
    </w:p>
    <w:p w14:paraId="6A5CDA17" w14:textId="39DE7C1F" w:rsidR="00DA55AA" w:rsidRPr="00A77F2A" w:rsidRDefault="00DA55AA" w:rsidP="00656CCE">
      <w:pPr>
        <w:pStyle w:val="Prrafodelista"/>
        <w:numPr>
          <w:ilvl w:val="0"/>
          <w:numId w:val="1"/>
        </w:numPr>
        <w:jc w:val="both"/>
        <w:rPr>
          <w:rFonts w:ascii="Arial" w:hAnsi="Arial" w:cs="Arial"/>
          <w:bCs/>
          <w:sz w:val="22"/>
          <w:szCs w:val="22"/>
        </w:rPr>
      </w:pPr>
      <w:r w:rsidRPr="00A77F2A">
        <w:rPr>
          <w:rFonts w:ascii="Arial" w:hAnsi="Arial" w:cs="Arial"/>
          <w:bCs/>
          <w:sz w:val="22"/>
          <w:szCs w:val="22"/>
        </w:rPr>
        <w:t xml:space="preserve">Estructurar los proyectos, pliegos de condiciones definitivos </w:t>
      </w:r>
      <w:r w:rsidR="00367E86" w:rsidRPr="00A77F2A">
        <w:rPr>
          <w:rFonts w:ascii="Arial" w:hAnsi="Arial" w:cs="Arial"/>
          <w:bCs/>
          <w:sz w:val="22"/>
          <w:szCs w:val="22"/>
        </w:rPr>
        <w:t>e invitaciones públicas</w:t>
      </w:r>
      <w:r w:rsidR="006D189F" w:rsidRPr="00A77F2A">
        <w:rPr>
          <w:rFonts w:ascii="Arial" w:hAnsi="Arial" w:cs="Arial"/>
          <w:bCs/>
          <w:sz w:val="22"/>
          <w:szCs w:val="22"/>
        </w:rPr>
        <w:t xml:space="preserve"> desde la parte jurídica</w:t>
      </w:r>
    </w:p>
    <w:p w14:paraId="07279188" w14:textId="77777777" w:rsidR="00367E86" w:rsidRPr="00A77F2A" w:rsidRDefault="00367E86" w:rsidP="00656CCE">
      <w:pPr>
        <w:pStyle w:val="Prrafodelista"/>
        <w:numPr>
          <w:ilvl w:val="0"/>
          <w:numId w:val="1"/>
        </w:numPr>
        <w:jc w:val="both"/>
        <w:rPr>
          <w:rFonts w:ascii="Arial" w:hAnsi="Arial" w:cs="Arial"/>
          <w:bCs/>
          <w:sz w:val="22"/>
          <w:szCs w:val="22"/>
        </w:rPr>
      </w:pPr>
      <w:r w:rsidRPr="00A77F2A">
        <w:rPr>
          <w:rFonts w:ascii="Arial" w:hAnsi="Arial" w:cs="Arial"/>
          <w:bCs/>
          <w:sz w:val="22"/>
          <w:szCs w:val="22"/>
        </w:rPr>
        <w:t>Participar en la elaboración de los avisos de convocatoria con ocasión de cada modalidad contractual</w:t>
      </w:r>
    </w:p>
    <w:p w14:paraId="1406B479" w14:textId="77777777" w:rsidR="00367E86" w:rsidRPr="00A77F2A" w:rsidRDefault="00367E86" w:rsidP="00656CCE">
      <w:pPr>
        <w:pStyle w:val="Prrafodelista"/>
        <w:numPr>
          <w:ilvl w:val="0"/>
          <w:numId w:val="1"/>
        </w:numPr>
        <w:jc w:val="both"/>
        <w:rPr>
          <w:rFonts w:ascii="Arial" w:hAnsi="Arial" w:cs="Arial"/>
          <w:bCs/>
          <w:sz w:val="22"/>
          <w:szCs w:val="22"/>
        </w:rPr>
      </w:pPr>
      <w:r w:rsidRPr="00A77F2A">
        <w:rPr>
          <w:rFonts w:ascii="Arial" w:hAnsi="Arial" w:cs="Arial"/>
          <w:bCs/>
          <w:sz w:val="22"/>
          <w:szCs w:val="22"/>
        </w:rPr>
        <w:t>Dar respuesta desde el componente jurídico a las observaciones presentadas a los proyectos, pliegos de condiciones definitivos e invitaciones públicas</w:t>
      </w:r>
    </w:p>
    <w:p w14:paraId="604643EC" w14:textId="77777777" w:rsidR="00367E86" w:rsidRPr="00A77F2A" w:rsidRDefault="00367E86" w:rsidP="00656CCE">
      <w:pPr>
        <w:pStyle w:val="Prrafodelista"/>
        <w:numPr>
          <w:ilvl w:val="0"/>
          <w:numId w:val="1"/>
        </w:numPr>
        <w:jc w:val="both"/>
        <w:rPr>
          <w:rFonts w:ascii="Arial" w:hAnsi="Arial" w:cs="Arial"/>
          <w:bCs/>
          <w:sz w:val="22"/>
          <w:szCs w:val="22"/>
        </w:rPr>
      </w:pPr>
      <w:r w:rsidRPr="00A77F2A">
        <w:rPr>
          <w:rFonts w:ascii="Arial" w:hAnsi="Arial" w:cs="Arial"/>
          <w:bCs/>
          <w:sz w:val="22"/>
          <w:szCs w:val="22"/>
        </w:rPr>
        <w:lastRenderedPageBreak/>
        <w:t>Participar en la elaboración de adendas que modifiquen los pliegos de condiciones definitivos</w:t>
      </w:r>
    </w:p>
    <w:p w14:paraId="02A896E5" w14:textId="77777777" w:rsidR="00367E86" w:rsidRPr="00A77F2A" w:rsidRDefault="00367E86" w:rsidP="00656CCE">
      <w:pPr>
        <w:pStyle w:val="Prrafodelista"/>
        <w:numPr>
          <w:ilvl w:val="0"/>
          <w:numId w:val="1"/>
        </w:numPr>
        <w:jc w:val="both"/>
        <w:rPr>
          <w:rFonts w:ascii="Arial" w:hAnsi="Arial" w:cs="Arial"/>
          <w:bCs/>
          <w:sz w:val="22"/>
          <w:szCs w:val="22"/>
        </w:rPr>
      </w:pPr>
      <w:r w:rsidRPr="00A77F2A">
        <w:rPr>
          <w:rFonts w:ascii="Arial" w:hAnsi="Arial" w:cs="Arial"/>
          <w:bCs/>
          <w:sz w:val="22"/>
          <w:szCs w:val="22"/>
        </w:rPr>
        <w:t>Proyectar el acto administrativo que dé respuesta a los recursos de reposición presentados para cada proceso contractual, entre ellos, recurso de reposición a la declaratoria desierta del proceso y recursos contra la revocatoria directa.</w:t>
      </w:r>
    </w:p>
    <w:p w14:paraId="18B180B9" w14:textId="77777777" w:rsidR="00367E86" w:rsidRPr="00A77F2A" w:rsidRDefault="00367E86" w:rsidP="00656CCE">
      <w:pPr>
        <w:pStyle w:val="Prrafodelista"/>
        <w:numPr>
          <w:ilvl w:val="0"/>
          <w:numId w:val="1"/>
        </w:numPr>
        <w:jc w:val="both"/>
        <w:rPr>
          <w:rFonts w:ascii="Arial" w:hAnsi="Arial" w:cs="Arial"/>
          <w:bCs/>
          <w:sz w:val="22"/>
          <w:szCs w:val="22"/>
        </w:rPr>
      </w:pPr>
      <w:r w:rsidRPr="00A77F2A">
        <w:rPr>
          <w:rFonts w:ascii="Arial" w:hAnsi="Arial" w:cs="Arial"/>
          <w:bCs/>
          <w:sz w:val="22"/>
          <w:szCs w:val="22"/>
        </w:rPr>
        <w:t>Proyectar los actos de revocatoria directa que se surtan en el proceso contractual</w:t>
      </w:r>
    </w:p>
    <w:p w14:paraId="6CA3EF28" w14:textId="77777777" w:rsidR="00367E86" w:rsidRPr="00A77F2A" w:rsidRDefault="00367E86" w:rsidP="00656CCE">
      <w:pPr>
        <w:pStyle w:val="Prrafodelista"/>
        <w:numPr>
          <w:ilvl w:val="0"/>
          <w:numId w:val="1"/>
        </w:numPr>
        <w:jc w:val="both"/>
        <w:rPr>
          <w:rFonts w:ascii="Arial" w:hAnsi="Arial" w:cs="Arial"/>
          <w:bCs/>
          <w:sz w:val="22"/>
          <w:szCs w:val="22"/>
        </w:rPr>
      </w:pPr>
      <w:r w:rsidRPr="00A77F2A">
        <w:rPr>
          <w:rFonts w:ascii="Arial" w:hAnsi="Arial" w:cs="Arial"/>
          <w:bCs/>
          <w:sz w:val="22"/>
          <w:szCs w:val="22"/>
        </w:rPr>
        <w:t>Determinar a partir del estudio y matriz de riesgos el régimen de garantías y los mecanismos de cobertura</w:t>
      </w:r>
    </w:p>
    <w:p w14:paraId="681AB9FB" w14:textId="77777777" w:rsidR="00367E86" w:rsidRPr="00A77F2A" w:rsidRDefault="00367E86" w:rsidP="00656CCE">
      <w:pPr>
        <w:pStyle w:val="Prrafodelista"/>
        <w:numPr>
          <w:ilvl w:val="0"/>
          <w:numId w:val="1"/>
        </w:numPr>
        <w:jc w:val="both"/>
        <w:rPr>
          <w:rFonts w:ascii="Arial" w:hAnsi="Arial" w:cs="Arial"/>
          <w:bCs/>
          <w:sz w:val="22"/>
          <w:szCs w:val="22"/>
        </w:rPr>
      </w:pPr>
      <w:r w:rsidRPr="00A77F2A">
        <w:rPr>
          <w:rFonts w:ascii="Arial" w:hAnsi="Arial" w:cs="Arial"/>
          <w:bCs/>
          <w:sz w:val="22"/>
          <w:szCs w:val="22"/>
        </w:rPr>
        <w:t>Proyectar las actas de audiencia de revisión de riesgos, adjudicación, subasta inversa presencial, adjudicación de único oferente, negociación para el concurso de méritos y otras que se susciten con ocasión de cada modalidad contractual.</w:t>
      </w:r>
    </w:p>
    <w:p w14:paraId="645DB41D" w14:textId="77777777" w:rsidR="00367E86" w:rsidRPr="00A77F2A" w:rsidRDefault="00367E86" w:rsidP="00656CCE">
      <w:pPr>
        <w:pStyle w:val="Prrafodelista"/>
        <w:numPr>
          <w:ilvl w:val="0"/>
          <w:numId w:val="1"/>
        </w:numPr>
        <w:jc w:val="both"/>
        <w:rPr>
          <w:rFonts w:ascii="Arial" w:hAnsi="Arial" w:cs="Arial"/>
          <w:bCs/>
          <w:sz w:val="22"/>
          <w:szCs w:val="22"/>
        </w:rPr>
      </w:pPr>
      <w:r w:rsidRPr="00A77F2A">
        <w:rPr>
          <w:rFonts w:ascii="Arial" w:hAnsi="Arial" w:cs="Arial"/>
          <w:bCs/>
          <w:sz w:val="22"/>
          <w:szCs w:val="22"/>
        </w:rPr>
        <w:t>Participar desde el componente jurídico y suscribir los informes de evaluación y verificación de requisitos habilitantes en cada modalidad de contratación.</w:t>
      </w:r>
    </w:p>
    <w:p w14:paraId="79D3A5E2" w14:textId="77777777" w:rsidR="00F34E8B" w:rsidRPr="00A77F2A" w:rsidRDefault="00F34E8B" w:rsidP="00656CCE">
      <w:pPr>
        <w:pStyle w:val="Prrafodelista"/>
        <w:numPr>
          <w:ilvl w:val="0"/>
          <w:numId w:val="1"/>
        </w:numPr>
        <w:jc w:val="both"/>
        <w:rPr>
          <w:rFonts w:ascii="Arial" w:hAnsi="Arial" w:cs="Arial"/>
          <w:bCs/>
          <w:sz w:val="22"/>
          <w:szCs w:val="22"/>
        </w:rPr>
      </w:pPr>
      <w:r w:rsidRPr="00A77F2A">
        <w:rPr>
          <w:rFonts w:ascii="Arial" w:hAnsi="Arial" w:cs="Arial"/>
          <w:bCs/>
          <w:sz w:val="22"/>
          <w:szCs w:val="22"/>
        </w:rPr>
        <w:t>Recibir todas las comunicaciones vía electrónica y física que surjan con ocasión del proceso contractual de acuerdo a cada modalidad de contratación.</w:t>
      </w:r>
    </w:p>
    <w:p w14:paraId="478FB7C7" w14:textId="77777777" w:rsidR="00367E86" w:rsidRPr="00A77F2A" w:rsidRDefault="00367E86" w:rsidP="00656CCE">
      <w:pPr>
        <w:pStyle w:val="Prrafodelista"/>
        <w:numPr>
          <w:ilvl w:val="0"/>
          <w:numId w:val="1"/>
        </w:numPr>
        <w:jc w:val="both"/>
        <w:rPr>
          <w:rFonts w:ascii="Arial" w:hAnsi="Arial" w:cs="Arial"/>
          <w:bCs/>
          <w:sz w:val="22"/>
          <w:szCs w:val="22"/>
        </w:rPr>
      </w:pPr>
      <w:r w:rsidRPr="00A77F2A">
        <w:rPr>
          <w:rFonts w:ascii="Arial" w:hAnsi="Arial" w:cs="Arial"/>
          <w:bCs/>
          <w:sz w:val="22"/>
          <w:szCs w:val="22"/>
        </w:rPr>
        <w:t>Proyectar respuesta desde el componente jurídico a las observaciones presentadas a los informes de evaluación y verificación de requisitos habilitantes en cada modalidad de contratación.</w:t>
      </w:r>
    </w:p>
    <w:p w14:paraId="6F8A1DB0" w14:textId="41442928" w:rsidR="00367E86" w:rsidRPr="00A77F2A" w:rsidRDefault="00367E86" w:rsidP="00656CCE">
      <w:pPr>
        <w:pStyle w:val="Prrafodelista"/>
        <w:numPr>
          <w:ilvl w:val="0"/>
          <w:numId w:val="1"/>
        </w:numPr>
        <w:jc w:val="both"/>
        <w:rPr>
          <w:rFonts w:ascii="Arial" w:hAnsi="Arial" w:cs="Arial"/>
          <w:bCs/>
          <w:sz w:val="22"/>
          <w:szCs w:val="22"/>
        </w:rPr>
      </w:pPr>
      <w:r w:rsidRPr="00A77F2A">
        <w:rPr>
          <w:rFonts w:ascii="Arial" w:hAnsi="Arial" w:cs="Arial"/>
          <w:bCs/>
          <w:sz w:val="22"/>
          <w:szCs w:val="22"/>
        </w:rPr>
        <w:t>Proyectar</w:t>
      </w:r>
      <w:r w:rsidR="00A52652" w:rsidRPr="00A77F2A">
        <w:rPr>
          <w:rFonts w:ascii="Arial" w:hAnsi="Arial" w:cs="Arial"/>
          <w:bCs/>
          <w:sz w:val="22"/>
          <w:szCs w:val="22"/>
        </w:rPr>
        <w:t xml:space="preserve"> y revisar</w:t>
      </w:r>
      <w:r w:rsidRPr="00A77F2A">
        <w:rPr>
          <w:rFonts w:ascii="Arial" w:hAnsi="Arial" w:cs="Arial"/>
          <w:bCs/>
          <w:sz w:val="22"/>
          <w:szCs w:val="22"/>
        </w:rPr>
        <w:t xml:space="preserve"> las minutas de los contratos.</w:t>
      </w:r>
    </w:p>
    <w:p w14:paraId="20A1E552" w14:textId="06F518AB" w:rsidR="00367E86" w:rsidRPr="00A77F2A" w:rsidRDefault="00367E86" w:rsidP="00656CCE">
      <w:pPr>
        <w:pStyle w:val="Prrafodelista"/>
        <w:numPr>
          <w:ilvl w:val="0"/>
          <w:numId w:val="1"/>
        </w:numPr>
        <w:jc w:val="both"/>
        <w:rPr>
          <w:rFonts w:ascii="Arial" w:hAnsi="Arial" w:cs="Arial"/>
          <w:bCs/>
          <w:sz w:val="22"/>
          <w:szCs w:val="22"/>
        </w:rPr>
      </w:pPr>
      <w:r w:rsidRPr="00A77F2A">
        <w:rPr>
          <w:rFonts w:ascii="Arial" w:hAnsi="Arial" w:cs="Arial"/>
          <w:bCs/>
          <w:sz w:val="22"/>
          <w:szCs w:val="22"/>
        </w:rPr>
        <w:t>Proyectar</w:t>
      </w:r>
      <w:r w:rsidR="00A52652" w:rsidRPr="00A77F2A">
        <w:rPr>
          <w:rFonts w:ascii="Arial" w:hAnsi="Arial" w:cs="Arial"/>
          <w:bCs/>
          <w:sz w:val="22"/>
          <w:szCs w:val="22"/>
        </w:rPr>
        <w:t xml:space="preserve"> y revisar</w:t>
      </w:r>
      <w:r w:rsidRPr="00A77F2A">
        <w:rPr>
          <w:rFonts w:ascii="Arial" w:hAnsi="Arial" w:cs="Arial"/>
          <w:bCs/>
          <w:sz w:val="22"/>
          <w:szCs w:val="22"/>
        </w:rPr>
        <w:t xml:space="preserve"> las resoluciones de apertura para cada modalidad contractual, que exija este requisito.</w:t>
      </w:r>
    </w:p>
    <w:p w14:paraId="7DE74258" w14:textId="308134C5" w:rsidR="00367E86" w:rsidRPr="00A77F2A" w:rsidRDefault="00367E86" w:rsidP="00656CCE">
      <w:pPr>
        <w:pStyle w:val="Prrafodelista"/>
        <w:numPr>
          <w:ilvl w:val="0"/>
          <w:numId w:val="1"/>
        </w:numPr>
        <w:jc w:val="both"/>
        <w:rPr>
          <w:rFonts w:ascii="Arial" w:hAnsi="Arial" w:cs="Arial"/>
          <w:bCs/>
          <w:sz w:val="22"/>
          <w:szCs w:val="22"/>
        </w:rPr>
      </w:pPr>
      <w:r w:rsidRPr="00A77F2A">
        <w:rPr>
          <w:rFonts w:ascii="Arial" w:hAnsi="Arial" w:cs="Arial"/>
          <w:bCs/>
          <w:sz w:val="22"/>
          <w:szCs w:val="22"/>
        </w:rPr>
        <w:t xml:space="preserve">Proyectar </w:t>
      </w:r>
      <w:r w:rsidR="00A52652" w:rsidRPr="00A77F2A">
        <w:rPr>
          <w:rFonts w:ascii="Arial" w:hAnsi="Arial" w:cs="Arial"/>
          <w:bCs/>
          <w:sz w:val="22"/>
          <w:szCs w:val="22"/>
        </w:rPr>
        <w:t xml:space="preserve">y revisar </w:t>
      </w:r>
      <w:r w:rsidRPr="00A77F2A">
        <w:rPr>
          <w:rFonts w:ascii="Arial" w:hAnsi="Arial" w:cs="Arial"/>
          <w:bCs/>
          <w:sz w:val="22"/>
          <w:szCs w:val="22"/>
        </w:rPr>
        <w:t>la resolución de adjudicación en cada modalidad contractual, según exigencias legales.</w:t>
      </w:r>
    </w:p>
    <w:p w14:paraId="2BE915B8" w14:textId="77777777" w:rsidR="00367E86" w:rsidRPr="00A77F2A" w:rsidRDefault="00367E86" w:rsidP="00656CCE">
      <w:pPr>
        <w:pStyle w:val="Prrafodelista"/>
        <w:numPr>
          <w:ilvl w:val="0"/>
          <w:numId w:val="1"/>
        </w:numPr>
        <w:jc w:val="both"/>
        <w:rPr>
          <w:rFonts w:ascii="Arial" w:hAnsi="Arial" w:cs="Arial"/>
          <w:bCs/>
          <w:sz w:val="22"/>
          <w:szCs w:val="22"/>
        </w:rPr>
      </w:pPr>
      <w:r w:rsidRPr="00A77F2A">
        <w:rPr>
          <w:rFonts w:ascii="Arial" w:hAnsi="Arial" w:cs="Arial"/>
          <w:bCs/>
          <w:sz w:val="22"/>
          <w:szCs w:val="22"/>
        </w:rPr>
        <w:t>Asistir a las audiencias que se susciten en cada modalidad de contratación.</w:t>
      </w:r>
    </w:p>
    <w:p w14:paraId="2DCBF903" w14:textId="77777777" w:rsidR="00367E86" w:rsidRPr="00A77F2A" w:rsidRDefault="00656CCE" w:rsidP="00656CCE">
      <w:pPr>
        <w:pStyle w:val="Prrafodelista"/>
        <w:numPr>
          <w:ilvl w:val="0"/>
          <w:numId w:val="1"/>
        </w:numPr>
        <w:jc w:val="both"/>
        <w:rPr>
          <w:rFonts w:ascii="Arial" w:hAnsi="Arial" w:cs="Arial"/>
          <w:bCs/>
          <w:sz w:val="22"/>
          <w:szCs w:val="22"/>
        </w:rPr>
      </w:pPr>
      <w:r w:rsidRPr="00A77F2A">
        <w:rPr>
          <w:rFonts w:ascii="Arial" w:hAnsi="Arial" w:cs="Arial"/>
          <w:bCs/>
          <w:sz w:val="22"/>
          <w:szCs w:val="22"/>
        </w:rPr>
        <w:t>Todas las demás que se requiera desde el componente jurídico en cada proceso de contratación conforme a la modalidad seleccionada.</w:t>
      </w:r>
      <w:r w:rsidR="00367E86" w:rsidRPr="00A77F2A">
        <w:rPr>
          <w:rFonts w:ascii="Arial" w:hAnsi="Arial" w:cs="Arial"/>
          <w:bCs/>
          <w:sz w:val="22"/>
          <w:szCs w:val="22"/>
        </w:rPr>
        <w:t xml:space="preserve"> </w:t>
      </w:r>
    </w:p>
    <w:p w14:paraId="051CBAE4" w14:textId="77777777" w:rsidR="00B63E5C" w:rsidRPr="00A77F2A" w:rsidRDefault="00B63E5C" w:rsidP="00B63E5C">
      <w:pPr>
        <w:pStyle w:val="Prrafodelista"/>
        <w:jc w:val="both"/>
        <w:rPr>
          <w:rFonts w:ascii="Arial" w:hAnsi="Arial" w:cs="Arial"/>
          <w:bCs/>
          <w:sz w:val="22"/>
          <w:szCs w:val="22"/>
        </w:rPr>
      </w:pPr>
    </w:p>
    <w:p w14:paraId="3A3A654A" w14:textId="77777777" w:rsidR="00642AC9" w:rsidRPr="00A77F2A" w:rsidRDefault="00642AC9" w:rsidP="00642AC9">
      <w:pPr>
        <w:jc w:val="both"/>
        <w:rPr>
          <w:rFonts w:ascii="Arial" w:hAnsi="Arial" w:cs="Arial"/>
          <w:b/>
          <w:bCs/>
          <w:sz w:val="22"/>
          <w:szCs w:val="22"/>
        </w:rPr>
      </w:pPr>
      <w:r w:rsidRPr="00A77F2A">
        <w:rPr>
          <w:rFonts w:ascii="Arial" w:hAnsi="Arial" w:cs="Arial"/>
          <w:b/>
          <w:bCs/>
          <w:sz w:val="22"/>
          <w:szCs w:val="22"/>
        </w:rPr>
        <w:t>ii. Componente financiero:</w:t>
      </w:r>
    </w:p>
    <w:p w14:paraId="6D4CA504" w14:textId="77777777" w:rsidR="00642AC9" w:rsidRPr="00A77F2A" w:rsidRDefault="00642AC9" w:rsidP="00642AC9">
      <w:pPr>
        <w:autoSpaceDE w:val="0"/>
        <w:autoSpaceDN w:val="0"/>
        <w:adjustRightInd w:val="0"/>
        <w:rPr>
          <w:rFonts w:ascii="Arial" w:eastAsiaTheme="minorHAnsi" w:hAnsi="Arial" w:cs="Arial"/>
          <w:sz w:val="22"/>
          <w:szCs w:val="22"/>
        </w:rPr>
      </w:pPr>
    </w:p>
    <w:p w14:paraId="30638231" w14:textId="77777777" w:rsidR="00642AC9" w:rsidRPr="00A77F2A" w:rsidRDefault="00911621" w:rsidP="00642AC9">
      <w:pPr>
        <w:pStyle w:val="Prrafodelista"/>
        <w:numPr>
          <w:ilvl w:val="0"/>
          <w:numId w:val="1"/>
        </w:numPr>
        <w:jc w:val="both"/>
        <w:rPr>
          <w:rFonts w:ascii="Arial" w:hAnsi="Arial" w:cs="Arial"/>
          <w:bCs/>
          <w:sz w:val="22"/>
          <w:szCs w:val="22"/>
        </w:rPr>
      </w:pPr>
      <w:r w:rsidRPr="00A77F2A">
        <w:rPr>
          <w:rFonts w:ascii="Arial" w:hAnsi="Arial" w:cs="Arial"/>
          <w:bCs/>
          <w:sz w:val="22"/>
          <w:szCs w:val="22"/>
        </w:rPr>
        <w:t>Poner a disposición del comité sus conocimientos financieros</w:t>
      </w:r>
      <w:r w:rsidR="00642AC9" w:rsidRPr="00A77F2A">
        <w:rPr>
          <w:rFonts w:ascii="Arial" w:hAnsi="Arial" w:cs="Arial"/>
          <w:bCs/>
          <w:sz w:val="22"/>
          <w:szCs w:val="22"/>
        </w:rPr>
        <w:t xml:space="preserve">. </w:t>
      </w:r>
    </w:p>
    <w:p w14:paraId="74864F77" w14:textId="77777777" w:rsidR="00911621" w:rsidRPr="00A77F2A" w:rsidRDefault="00911621" w:rsidP="00911621">
      <w:pPr>
        <w:pStyle w:val="Prrafodelista"/>
        <w:numPr>
          <w:ilvl w:val="0"/>
          <w:numId w:val="1"/>
        </w:numPr>
        <w:jc w:val="both"/>
        <w:rPr>
          <w:rFonts w:ascii="Arial" w:hAnsi="Arial" w:cs="Arial"/>
          <w:bCs/>
          <w:sz w:val="22"/>
          <w:szCs w:val="22"/>
        </w:rPr>
      </w:pPr>
      <w:r w:rsidRPr="00A77F2A">
        <w:rPr>
          <w:rFonts w:ascii="Arial" w:hAnsi="Arial" w:cs="Arial"/>
          <w:bCs/>
          <w:sz w:val="22"/>
          <w:szCs w:val="22"/>
        </w:rPr>
        <w:t>Estructurar desde los aspectos financieros los estudios de conveniencia, análisis del sector y todos los documentos que conforman el procedimiento de planeación, entre ellos la fijación de indicadores financieros como requisito habilitante.</w:t>
      </w:r>
    </w:p>
    <w:p w14:paraId="5FA374E0" w14:textId="77777777" w:rsidR="00906C17" w:rsidRPr="00A77F2A" w:rsidRDefault="00906C17" w:rsidP="004F0EF8">
      <w:pPr>
        <w:pStyle w:val="Prrafodelista"/>
        <w:numPr>
          <w:ilvl w:val="0"/>
          <w:numId w:val="1"/>
        </w:numPr>
        <w:jc w:val="both"/>
        <w:rPr>
          <w:rFonts w:ascii="Arial" w:hAnsi="Arial" w:cs="Arial"/>
          <w:bCs/>
          <w:sz w:val="22"/>
          <w:szCs w:val="22"/>
        </w:rPr>
      </w:pPr>
      <w:r w:rsidRPr="00A77F2A">
        <w:rPr>
          <w:rFonts w:ascii="Arial" w:hAnsi="Arial" w:cs="Arial"/>
          <w:bCs/>
          <w:sz w:val="22"/>
          <w:szCs w:val="22"/>
        </w:rPr>
        <w:t>Determinar desde el punto de vista financiero los requisitos habilitantes a solicitar a los oferentes para su posterior selección, considerando</w:t>
      </w:r>
      <w:r w:rsidR="00DE6E42" w:rsidRPr="00A77F2A">
        <w:rPr>
          <w:rFonts w:ascii="Arial" w:hAnsi="Arial" w:cs="Arial"/>
          <w:bCs/>
          <w:sz w:val="22"/>
          <w:szCs w:val="22"/>
        </w:rPr>
        <w:t>:</w:t>
      </w:r>
      <w:r w:rsidRPr="00A77F2A">
        <w:rPr>
          <w:rFonts w:ascii="Arial" w:hAnsi="Arial" w:cs="Arial"/>
          <w:bCs/>
          <w:sz w:val="22"/>
          <w:szCs w:val="22"/>
        </w:rPr>
        <w:t xml:space="preserve"> el riesgo del proceso de contratación, el valor del contrato objeto de contratación, el análisis del sector económico respectivo, el tipo de contrato, el plazo del contrato, el conocimiento de fondo de los posibles oferentes desde la perspectiva comercial.</w:t>
      </w:r>
    </w:p>
    <w:p w14:paraId="1CC79DE7" w14:textId="77777777" w:rsidR="00DE6E42" w:rsidRPr="00A77F2A" w:rsidRDefault="00DE6E42" w:rsidP="00DE6E42">
      <w:pPr>
        <w:pStyle w:val="Prrafodelista"/>
        <w:numPr>
          <w:ilvl w:val="0"/>
          <w:numId w:val="1"/>
        </w:numPr>
        <w:jc w:val="both"/>
        <w:rPr>
          <w:rFonts w:ascii="Arial" w:hAnsi="Arial" w:cs="Arial"/>
          <w:bCs/>
          <w:sz w:val="22"/>
          <w:szCs w:val="22"/>
        </w:rPr>
      </w:pPr>
      <w:r w:rsidRPr="00A77F2A">
        <w:rPr>
          <w:rFonts w:ascii="Arial" w:hAnsi="Arial" w:cs="Arial"/>
          <w:bCs/>
          <w:sz w:val="22"/>
          <w:szCs w:val="22"/>
        </w:rPr>
        <w:lastRenderedPageBreak/>
        <w:t>Analizar y conceptuar desde el punto de vista financiero respecto a la definición de los criterios de evaluación de propuestas en las diferentes modalidades de contratación.</w:t>
      </w:r>
    </w:p>
    <w:p w14:paraId="3101694E" w14:textId="0F549B4D" w:rsidR="00A73256" w:rsidRPr="00A77F2A" w:rsidRDefault="00A73256" w:rsidP="00B366D6">
      <w:pPr>
        <w:pStyle w:val="Prrafodelista"/>
        <w:numPr>
          <w:ilvl w:val="0"/>
          <w:numId w:val="1"/>
        </w:numPr>
        <w:jc w:val="both"/>
        <w:rPr>
          <w:rFonts w:ascii="Arial" w:hAnsi="Arial" w:cs="Arial"/>
          <w:bCs/>
          <w:sz w:val="22"/>
          <w:szCs w:val="22"/>
        </w:rPr>
      </w:pPr>
      <w:r w:rsidRPr="00A77F2A">
        <w:rPr>
          <w:rFonts w:ascii="Arial" w:hAnsi="Arial" w:cs="Arial"/>
          <w:bCs/>
          <w:sz w:val="22"/>
          <w:szCs w:val="22"/>
        </w:rPr>
        <w:t xml:space="preserve">Realizar la verificación de la viabilidad financiera, en lo que se refiere a la articulación del contrato con el </w:t>
      </w:r>
      <w:r w:rsidR="00A52652" w:rsidRPr="00A77F2A">
        <w:rPr>
          <w:rFonts w:ascii="Arial" w:hAnsi="Arial" w:cs="Arial"/>
          <w:bCs/>
          <w:sz w:val="22"/>
          <w:szCs w:val="22"/>
        </w:rPr>
        <w:t>plan de acción</w:t>
      </w:r>
      <w:r w:rsidRPr="00A77F2A">
        <w:rPr>
          <w:rFonts w:ascii="Arial" w:hAnsi="Arial" w:cs="Arial"/>
          <w:bCs/>
          <w:sz w:val="22"/>
          <w:szCs w:val="22"/>
        </w:rPr>
        <w:t xml:space="preserve">, </w:t>
      </w:r>
      <w:r w:rsidR="00A52652" w:rsidRPr="00A77F2A">
        <w:rPr>
          <w:rFonts w:ascii="Arial" w:hAnsi="Arial" w:cs="Arial"/>
          <w:bCs/>
          <w:sz w:val="22"/>
          <w:szCs w:val="22"/>
        </w:rPr>
        <w:t>p</w:t>
      </w:r>
      <w:r w:rsidRPr="00A77F2A">
        <w:rPr>
          <w:rFonts w:ascii="Arial" w:hAnsi="Arial" w:cs="Arial"/>
          <w:bCs/>
          <w:sz w:val="22"/>
          <w:szCs w:val="22"/>
        </w:rPr>
        <w:t xml:space="preserve">resupuesto anual y la </w:t>
      </w:r>
      <w:r w:rsidR="00A52652" w:rsidRPr="00A77F2A">
        <w:rPr>
          <w:rFonts w:ascii="Arial" w:hAnsi="Arial" w:cs="Arial"/>
          <w:bCs/>
          <w:sz w:val="22"/>
          <w:szCs w:val="22"/>
        </w:rPr>
        <w:t>v</w:t>
      </w:r>
      <w:r w:rsidRPr="00A77F2A">
        <w:rPr>
          <w:rFonts w:ascii="Arial" w:hAnsi="Arial" w:cs="Arial"/>
          <w:bCs/>
          <w:sz w:val="22"/>
          <w:szCs w:val="22"/>
        </w:rPr>
        <w:t>erificación del PAC.</w:t>
      </w:r>
      <w:r w:rsidR="00724324" w:rsidRPr="00A77F2A">
        <w:rPr>
          <w:rFonts w:ascii="Arial" w:hAnsi="Arial" w:cs="Arial"/>
          <w:bCs/>
          <w:sz w:val="22"/>
          <w:szCs w:val="22"/>
        </w:rPr>
        <w:t xml:space="preserve"> </w:t>
      </w:r>
    </w:p>
    <w:p w14:paraId="1E31ACA1" w14:textId="47B9DEA8" w:rsidR="00642AC9" w:rsidRPr="00A77F2A" w:rsidRDefault="00911621" w:rsidP="00642AC9">
      <w:pPr>
        <w:pStyle w:val="Prrafodelista"/>
        <w:numPr>
          <w:ilvl w:val="0"/>
          <w:numId w:val="1"/>
        </w:numPr>
        <w:jc w:val="both"/>
        <w:rPr>
          <w:rFonts w:ascii="Arial" w:hAnsi="Arial" w:cs="Arial"/>
          <w:bCs/>
          <w:sz w:val="22"/>
          <w:szCs w:val="22"/>
        </w:rPr>
      </w:pPr>
      <w:r w:rsidRPr="00A77F2A">
        <w:rPr>
          <w:rFonts w:ascii="Arial" w:hAnsi="Arial" w:cs="Arial"/>
          <w:bCs/>
          <w:sz w:val="22"/>
          <w:szCs w:val="22"/>
        </w:rPr>
        <w:t>Realizar la revisión de los estudios de mercado</w:t>
      </w:r>
      <w:r w:rsidR="00904ADE" w:rsidRPr="00A77F2A">
        <w:rPr>
          <w:rFonts w:ascii="Arial" w:hAnsi="Arial" w:cs="Arial"/>
          <w:bCs/>
          <w:sz w:val="22"/>
          <w:szCs w:val="22"/>
        </w:rPr>
        <w:t xml:space="preserve"> dentro del procedimiento de planeación y la justificación de </w:t>
      </w:r>
      <w:r w:rsidR="0033041F" w:rsidRPr="00A77F2A">
        <w:rPr>
          <w:rFonts w:ascii="Arial" w:hAnsi="Arial" w:cs="Arial"/>
          <w:bCs/>
          <w:sz w:val="22"/>
          <w:szCs w:val="22"/>
        </w:rPr>
        <w:t>estos</w:t>
      </w:r>
      <w:r w:rsidR="00904ADE" w:rsidRPr="00A77F2A">
        <w:rPr>
          <w:rFonts w:ascii="Arial" w:hAnsi="Arial" w:cs="Arial"/>
          <w:bCs/>
          <w:sz w:val="22"/>
          <w:szCs w:val="22"/>
        </w:rPr>
        <w:t>.</w:t>
      </w:r>
      <w:r w:rsidR="00642AC9" w:rsidRPr="00A77F2A">
        <w:rPr>
          <w:rFonts w:ascii="Arial" w:hAnsi="Arial" w:cs="Arial"/>
          <w:bCs/>
          <w:sz w:val="22"/>
          <w:szCs w:val="22"/>
        </w:rPr>
        <w:t xml:space="preserve"> </w:t>
      </w:r>
    </w:p>
    <w:p w14:paraId="72B8676A" w14:textId="77777777" w:rsidR="000309CE" w:rsidRPr="00A77F2A" w:rsidRDefault="000309CE" w:rsidP="00642AC9">
      <w:pPr>
        <w:pStyle w:val="Prrafodelista"/>
        <w:numPr>
          <w:ilvl w:val="0"/>
          <w:numId w:val="1"/>
        </w:numPr>
        <w:jc w:val="both"/>
        <w:rPr>
          <w:rFonts w:ascii="Arial" w:hAnsi="Arial" w:cs="Arial"/>
          <w:bCs/>
          <w:sz w:val="22"/>
          <w:szCs w:val="22"/>
        </w:rPr>
      </w:pPr>
      <w:r w:rsidRPr="00A77F2A">
        <w:rPr>
          <w:rFonts w:ascii="Arial" w:hAnsi="Arial" w:cs="Arial"/>
          <w:bCs/>
          <w:sz w:val="22"/>
          <w:szCs w:val="22"/>
        </w:rPr>
        <w:t>Revisar y participar en el trámite pertinente para la aprobación de vigencias futuras, si es del caso.</w:t>
      </w:r>
    </w:p>
    <w:p w14:paraId="27643FED" w14:textId="77777777" w:rsidR="00642AC9" w:rsidRPr="00A77F2A" w:rsidRDefault="00642AC9" w:rsidP="00642AC9">
      <w:pPr>
        <w:pStyle w:val="Prrafodelista"/>
        <w:numPr>
          <w:ilvl w:val="0"/>
          <w:numId w:val="1"/>
        </w:numPr>
        <w:jc w:val="both"/>
        <w:rPr>
          <w:rFonts w:ascii="Arial" w:hAnsi="Arial" w:cs="Arial"/>
          <w:bCs/>
          <w:sz w:val="22"/>
          <w:szCs w:val="22"/>
        </w:rPr>
      </w:pPr>
      <w:r w:rsidRPr="00A77F2A">
        <w:rPr>
          <w:rFonts w:ascii="Arial" w:hAnsi="Arial" w:cs="Arial"/>
          <w:bCs/>
          <w:sz w:val="22"/>
          <w:szCs w:val="22"/>
        </w:rPr>
        <w:t>Apoyar e</w:t>
      </w:r>
      <w:r w:rsidR="00904ADE" w:rsidRPr="00A77F2A">
        <w:rPr>
          <w:rFonts w:ascii="Arial" w:hAnsi="Arial" w:cs="Arial"/>
          <w:bCs/>
          <w:sz w:val="22"/>
          <w:szCs w:val="22"/>
        </w:rPr>
        <w:t>n la estructuración de la matriz de riesgos según la modalidad de contratación</w:t>
      </w:r>
      <w:r w:rsidRPr="00A77F2A">
        <w:rPr>
          <w:rFonts w:ascii="Arial" w:hAnsi="Arial" w:cs="Arial"/>
          <w:bCs/>
          <w:sz w:val="22"/>
          <w:szCs w:val="22"/>
        </w:rPr>
        <w:t xml:space="preserve">. </w:t>
      </w:r>
    </w:p>
    <w:p w14:paraId="4BF528A9" w14:textId="77777777" w:rsidR="00904ADE" w:rsidRPr="00A77F2A" w:rsidRDefault="00904ADE" w:rsidP="00904ADE">
      <w:pPr>
        <w:pStyle w:val="Prrafodelista"/>
        <w:numPr>
          <w:ilvl w:val="0"/>
          <w:numId w:val="1"/>
        </w:numPr>
        <w:jc w:val="both"/>
        <w:rPr>
          <w:rFonts w:ascii="Arial" w:hAnsi="Arial" w:cs="Arial"/>
          <w:bCs/>
          <w:sz w:val="22"/>
          <w:szCs w:val="22"/>
        </w:rPr>
      </w:pPr>
      <w:r w:rsidRPr="00A77F2A">
        <w:rPr>
          <w:rFonts w:ascii="Arial" w:hAnsi="Arial" w:cs="Arial"/>
          <w:bCs/>
          <w:sz w:val="22"/>
          <w:szCs w:val="22"/>
        </w:rPr>
        <w:t>Conceptuar desde el punto de vista financiero respecto de cualquier requerimiento que se presente en desarrollo del proceso contractual.</w:t>
      </w:r>
    </w:p>
    <w:p w14:paraId="1725B2C4" w14:textId="77777777" w:rsidR="00904ADE" w:rsidRPr="00A77F2A" w:rsidRDefault="00904ADE" w:rsidP="00904ADE">
      <w:pPr>
        <w:pStyle w:val="Prrafodelista"/>
        <w:numPr>
          <w:ilvl w:val="0"/>
          <w:numId w:val="1"/>
        </w:numPr>
        <w:jc w:val="both"/>
        <w:rPr>
          <w:rFonts w:ascii="Arial" w:hAnsi="Arial" w:cs="Arial"/>
          <w:bCs/>
          <w:sz w:val="22"/>
          <w:szCs w:val="22"/>
        </w:rPr>
      </w:pPr>
      <w:r w:rsidRPr="00A77F2A">
        <w:rPr>
          <w:rFonts w:ascii="Arial" w:hAnsi="Arial" w:cs="Arial"/>
          <w:bCs/>
          <w:sz w:val="22"/>
          <w:szCs w:val="22"/>
        </w:rPr>
        <w:t>Estructurar los proyectos, pliegos de condiciones definitivos e invitaciones públicas desde el componente financiero.</w:t>
      </w:r>
    </w:p>
    <w:p w14:paraId="1C47B4BD" w14:textId="77777777" w:rsidR="00904ADE" w:rsidRPr="00A77F2A" w:rsidRDefault="00904ADE" w:rsidP="00904ADE">
      <w:pPr>
        <w:pStyle w:val="Prrafodelista"/>
        <w:numPr>
          <w:ilvl w:val="0"/>
          <w:numId w:val="1"/>
        </w:numPr>
        <w:jc w:val="both"/>
        <w:rPr>
          <w:rFonts w:ascii="Arial" w:hAnsi="Arial" w:cs="Arial"/>
          <w:bCs/>
          <w:sz w:val="22"/>
          <w:szCs w:val="22"/>
        </w:rPr>
      </w:pPr>
      <w:r w:rsidRPr="00A77F2A">
        <w:rPr>
          <w:rFonts w:ascii="Arial" w:hAnsi="Arial" w:cs="Arial"/>
          <w:bCs/>
          <w:sz w:val="22"/>
          <w:szCs w:val="22"/>
        </w:rPr>
        <w:t>Dar respuesta desde el componente financiero a las observaciones presentadas a los proyectos, pliegos de condiciones definitivos e invitaciones públicas.</w:t>
      </w:r>
    </w:p>
    <w:p w14:paraId="05ED7E98" w14:textId="77777777" w:rsidR="00904ADE" w:rsidRPr="00A77F2A" w:rsidRDefault="00904ADE" w:rsidP="00904ADE">
      <w:pPr>
        <w:pStyle w:val="Prrafodelista"/>
        <w:numPr>
          <w:ilvl w:val="0"/>
          <w:numId w:val="1"/>
        </w:numPr>
        <w:jc w:val="both"/>
        <w:rPr>
          <w:rFonts w:ascii="Arial" w:hAnsi="Arial" w:cs="Arial"/>
          <w:bCs/>
          <w:sz w:val="22"/>
          <w:szCs w:val="22"/>
        </w:rPr>
      </w:pPr>
      <w:r w:rsidRPr="00A77F2A">
        <w:rPr>
          <w:rFonts w:ascii="Arial" w:hAnsi="Arial" w:cs="Arial"/>
          <w:bCs/>
          <w:sz w:val="22"/>
          <w:szCs w:val="22"/>
        </w:rPr>
        <w:t>Participar en la elaboración de adendas que modifiquen los pliegos de condiciones definitivos cuando incluya la modificación de indicadores financieros u otros aspectos afines a aspectos financieros.</w:t>
      </w:r>
    </w:p>
    <w:p w14:paraId="031E4F16" w14:textId="77777777" w:rsidR="00F34E8B" w:rsidRPr="00A77F2A" w:rsidRDefault="00F34E8B" w:rsidP="00904ADE">
      <w:pPr>
        <w:pStyle w:val="Prrafodelista"/>
        <w:numPr>
          <w:ilvl w:val="0"/>
          <w:numId w:val="1"/>
        </w:numPr>
        <w:jc w:val="both"/>
        <w:rPr>
          <w:rFonts w:ascii="Arial" w:hAnsi="Arial" w:cs="Arial"/>
          <w:bCs/>
          <w:sz w:val="22"/>
          <w:szCs w:val="22"/>
        </w:rPr>
      </w:pPr>
      <w:r w:rsidRPr="00A77F2A">
        <w:rPr>
          <w:rFonts w:ascii="Arial" w:hAnsi="Arial" w:cs="Arial"/>
          <w:bCs/>
          <w:sz w:val="22"/>
          <w:szCs w:val="22"/>
        </w:rPr>
        <w:t>Suscribir el acta de ci</w:t>
      </w:r>
      <w:r w:rsidR="00DE6E42" w:rsidRPr="00A77F2A">
        <w:rPr>
          <w:rFonts w:ascii="Arial" w:hAnsi="Arial" w:cs="Arial"/>
          <w:bCs/>
          <w:sz w:val="22"/>
          <w:szCs w:val="22"/>
        </w:rPr>
        <w:t>erre de presentación de ofertas (si por la complejidad del proceso es requerido)</w:t>
      </w:r>
    </w:p>
    <w:p w14:paraId="3CCCA581" w14:textId="77777777" w:rsidR="00904ADE" w:rsidRPr="00A77F2A" w:rsidRDefault="00904ADE" w:rsidP="00904ADE">
      <w:pPr>
        <w:pStyle w:val="Prrafodelista"/>
        <w:numPr>
          <w:ilvl w:val="0"/>
          <w:numId w:val="1"/>
        </w:numPr>
        <w:jc w:val="both"/>
        <w:rPr>
          <w:rFonts w:ascii="Arial" w:hAnsi="Arial" w:cs="Arial"/>
          <w:bCs/>
          <w:sz w:val="22"/>
          <w:szCs w:val="22"/>
        </w:rPr>
      </w:pPr>
      <w:r w:rsidRPr="00A77F2A">
        <w:rPr>
          <w:rFonts w:ascii="Arial" w:hAnsi="Arial" w:cs="Arial"/>
          <w:bCs/>
          <w:sz w:val="22"/>
          <w:szCs w:val="22"/>
        </w:rPr>
        <w:t>Participar en la elaboración del acto administrativo que dé respuesta a los recursos de reposición presentados para cada proceso contractual, entre ellos, recurso de reposición a la declaratoria desierta del proceso y recursos contra la revocatoria directa, desde el punto de vista financiero.</w:t>
      </w:r>
    </w:p>
    <w:p w14:paraId="11F62DA5" w14:textId="42EA4E2D" w:rsidR="00904ADE" w:rsidRPr="00A77F2A" w:rsidRDefault="00904ADE" w:rsidP="00904ADE">
      <w:pPr>
        <w:pStyle w:val="Prrafodelista"/>
        <w:numPr>
          <w:ilvl w:val="0"/>
          <w:numId w:val="1"/>
        </w:numPr>
        <w:jc w:val="both"/>
        <w:rPr>
          <w:rFonts w:ascii="Arial" w:hAnsi="Arial" w:cs="Arial"/>
          <w:bCs/>
          <w:sz w:val="22"/>
          <w:szCs w:val="22"/>
        </w:rPr>
      </w:pPr>
      <w:r w:rsidRPr="00A77F2A">
        <w:rPr>
          <w:rFonts w:ascii="Arial" w:hAnsi="Arial" w:cs="Arial"/>
          <w:bCs/>
          <w:sz w:val="22"/>
          <w:szCs w:val="22"/>
        </w:rPr>
        <w:t xml:space="preserve">Participar en la elaboración de los actos de revocatoria directa que se surtan en el proceso contractual, cuando </w:t>
      </w:r>
      <w:r w:rsidR="00A52652" w:rsidRPr="00A77F2A">
        <w:rPr>
          <w:rFonts w:ascii="Arial" w:hAnsi="Arial" w:cs="Arial"/>
          <w:bCs/>
          <w:sz w:val="22"/>
          <w:szCs w:val="22"/>
        </w:rPr>
        <w:t>sea requerido</w:t>
      </w:r>
      <w:r w:rsidRPr="00A77F2A">
        <w:rPr>
          <w:rFonts w:ascii="Arial" w:hAnsi="Arial" w:cs="Arial"/>
          <w:bCs/>
          <w:sz w:val="22"/>
          <w:szCs w:val="22"/>
        </w:rPr>
        <w:t>.</w:t>
      </w:r>
    </w:p>
    <w:p w14:paraId="2C41CD03" w14:textId="77777777" w:rsidR="00904ADE" w:rsidRPr="00A77F2A" w:rsidRDefault="00783F57" w:rsidP="00904ADE">
      <w:pPr>
        <w:pStyle w:val="Prrafodelista"/>
        <w:numPr>
          <w:ilvl w:val="0"/>
          <w:numId w:val="1"/>
        </w:numPr>
        <w:jc w:val="both"/>
        <w:rPr>
          <w:rFonts w:ascii="Arial" w:hAnsi="Arial" w:cs="Arial"/>
          <w:bCs/>
          <w:sz w:val="22"/>
          <w:szCs w:val="22"/>
        </w:rPr>
      </w:pPr>
      <w:r w:rsidRPr="00A77F2A">
        <w:rPr>
          <w:rFonts w:ascii="Arial" w:hAnsi="Arial" w:cs="Arial"/>
          <w:bCs/>
          <w:sz w:val="22"/>
          <w:szCs w:val="22"/>
        </w:rPr>
        <w:t>Participar como integrante del comité en</w:t>
      </w:r>
      <w:r w:rsidR="00904ADE" w:rsidRPr="00A77F2A">
        <w:rPr>
          <w:rFonts w:ascii="Arial" w:hAnsi="Arial" w:cs="Arial"/>
          <w:bCs/>
          <w:sz w:val="22"/>
          <w:szCs w:val="22"/>
        </w:rPr>
        <w:t xml:space="preserve"> las actas de audiencia de revisión de riesgos, adjudicación, subasta inversa presencial, adjudicación de único oferente, negociación para el concurso de méritos y otras que se susciten con ocasión de cada modalidad contractual.</w:t>
      </w:r>
    </w:p>
    <w:p w14:paraId="7362BD29" w14:textId="77777777" w:rsidR="00904ADE" w:rsidRPr="00A77F2A" w:rsidRDefault="00904ADE" w:rsidP="00904ADE">
      <w:pPr>
        <w:pStyle w:val="Prrafodelista"/>
        <w:numPr>
          <w:ilvl w:val="0"/>
          <w:numId w:val="1"/>
        </w:numPr>
        <w:jc w:val="both"/>
        <w:rPr>
          <w:rFonts w:ascii="Arial" w:hAnsi="Arial" w:cs="Arial"/>
          <w:bCs/>
          <w:sz w:val="22"/>
          <w:szCs w:val="22"/>
        </w:rPr>
      </w:pPr>
      <w:r w:rsidRPr="00A77F2A">
        <w:rPr>
          <w:rFonts w:ascii="Arial" w:hAnsi="Arial" w:cs="Arial"/>
          <w:bCs/>
          <w:sz w:val="22"/>
          <w:szCs w:val="22"/>
        </w:rPr>
        <w:t xml:space="preserve">Participar desde el componente </w:t>
      </w:r>
      <w:r w:rsidR="00783F57" w:rsidRPr="00A77F2A">
        <w:rPr>
          <w:rFonts w:ascii="Arial" w:hAnsi="Arial" w:cs="Arial"/>
          <w:bCs/>
          <w:sz w:val="22"/>
          <w:szCs w:val="22"/>
        </w:rPr>
        <w:t>financiero</w:t>
      </w:r>
      <w:r w:rsidRPr="00A77F2A">
        <w:rPr>
          <w:rFonts w:ascii="Arial" w:hAnsi="Arial" w:cs="Arial"/>
          <w:bCs/>
          <w:sz w:val="22"/>
          <w:szCs w:val="22"/>
        </w:rPr>
        <w:t xml:space="preserve"> y suscribir los informes de evaluación y verificación de requisitos habilitantes en cada modalidad de contratación.</w:t>
      </w:r>
    </w:p>
    <w:p w14:paraId="2DFFBC44" w14:textId="77777777" w:rsidR="006B0701" w:rsidRPr="00A77F2A" w:rsidRDefault="006B0701" w:rsidP="00904ADE">
      <w:pPr>
        <w:pStyle w:val="Prrafodelista"/>
        <w:numPr>
          <w:ilvl w:val="0"/>
          <w:numId w:val="1"/>
        </w:numPr>
        <w:jc w:val="both"/>
        <w:rPr>
          <w:rFonts w:ascii="Arial" w:hAnsi="Arial" w:cs="Arial"/>
          <w:bCs/>
          <w:sz w:val="22"/>
          <w:szCs w:val="22"/>
        </w:rPr>
      </w:pPr>
      <w:r w:rsidRPr="00A77F2A">
        <w:rPr>
          <w:rFonts w:ascii="Arial" w:hAnsi="Arial" w:cs="Arial"/>
          <w:bCs/>
          <w:sz w:val="22"/>
          <w:szCs w:val="22"/>
        </w:rPr>
        <w:t>Determinar la capacidad residual requerida para los procesos de obra.</w:t>
      </w:r>
    </w:p>
    <w:p w14:paraId="46E6459C" w14:textId="77777777" w:rsidR="006B0701" w:rsidRPr="00A77F2A" w:rsidRDefault="006B0701" w:rsidP="00904ADE">
      <w:pPr>
        <w:pStyle w:val="Prrafodelista"/>
        <w:numPr>
          <w:ilvl w:val="0"/>
          <w:numId w:val="1"/>
        </w:numPr>
        <w:jc w:val="both"/>
        <w:rPr>
          <w:rFonts w:ascii="Arial" w:hAnsi="Arial" w:cs="Arial"/>
          <w:bCs/>
          <w:sz w:val="22"/>
          <w:szCs w:val="22"/>
        </w:rPr>
      </w:pPr>
      <w:r w:rsidRPr="00A77F2A">
        <w:rPr>
          <w:rFonts w:ascii="Arial" w:hAnsi="Arial" w:cs="Arial"/>
          <w:bCs/>
          <w:sz w:val="22"/>
          <w:szCs w:val="22"/>
        </w:rPr>
        <w:t>Evaluar el cumplimiento de la capacidad residual en las ofertas presentadas, según el caso.</w:t>
      </w:r>
    </w:p>
    <w:p w14:paraId="0B094166" w14:textId="77777777" w:rsidR="00904ADE" w:rsidRPr="00A77F2A" w:rsidRDefault="00904ADE" w:rsidP="00904ADE">
      <w:pPr>
        <w:pStyle w:val="Prrafodelista"/>
        <w:numPr>
          <w:ilvl w:val="0"/>
          <w:numId w:val="1"/>
        </w:numPr>
        <w:jc w:val="both"/>
        <w:rPr>
          <w:rFonts w:ascii="Arial" w:hAnsi="Arial" w:cs="Arial"/>
          <w:bCs/>
          <w:sz w:val="22"/>
          <w:szCs w:val="22"/>
        </w:rPr>
      </w:pPr>
      <w:r w:rsidRPr="00A77F2A">
        <w:rPr>
          <w:rFonts w:ascii="Arial" w:hAnsi="Arial" w:cs="Arial"/>
          <w:bCs/>
          <w:sz w:val="22"/>
          <w:szCs w:val="22"/>
        </w:rPr>
        <w:lastRenderedPageBreak/>
        <w:t xml:space="preserve">Proyectar respuesta desde el componente </w:t>
      </w:r>
      <w:r w:rsidR="00783F57" w:rsidRPr="00A77F2A">
        <w:rPr>
          <w:rFonts w:ascii="Arial" w:hAnsi="Arial" w:cs="Arial"/>
          <w:bCs/>
          <w:sz w:val="22"/>
          <w:szCs w:val="22"/>
        </w:rPr>
        <w:t>financiero</w:t>
      </w:r>
      <w:r w:rsidRPr="00A77F2A">
        <w:rPr>
          <w:rFonts w:ascii="Arial" w:hAnsi="Arial" w:cs="Arial"/>
          <w:bCs/>
          <w:sz w:val="22"/>
          <w:szCs w:val="22"/>
        </w:rPr>
        <w:t xml:space="preserve"> a las observaciones presentadas a los informes de evaluación y verificación de requisitos habilitantes en cada modalidad de contratación.</w:t>
      </w:r>
    </w:p>
    <w:p w14:paraId="7D1EA3B8" w14:textId="77777777" w:rsidR="00904ADE" w:rsidRPr="00A77F2A" w:rsidRDefault="00904ADE" w:rsidP="00904ADE">
      <w:pPr>
        <w:pStyle w:val="Prrafodelista"/>
        <w:numPr>
          <w:ilvl w:val="0"/>
          <w:numId w:val="1"/>
        </w:numPr>
        <w:jc w:val="both"/>
        <w:rPr>
          <w:rFonts w:ascii="Arial" w:hAnsi="Arial" w:cs="Arial"/>
          <w:bCs/>
          <w:sz w:val="22"/>
          <w:szCs w:val="22"/>
        </w:rPr>
      </w:pPr>
      <w:r w:rsidRPr="00A77F2A">
        <w:rPr>
          <w:rFonts w:ascii="Arial" w:hAnsi="Arial" w:cs="Arial"/>
          <w:bCs/>
          <w:sz w:val="22"/>
          <w:szCs w:val="22"/>
        </w:rPr>
        <w:t>Asistir a las audiencias que se susciten en cada modalidad de contratación</w:t>
      </w:r>
      <w:r w:rsidR="00783F57" w:rsidRPr="00A77F2A">
        <w:rPr>
          <w:rFonts w:ascii="Arial" w:hAnsi="Arial" w:cs="Arial"/>
          <w:bCs/>
          <w:sz w:val="22"/>
          <w:szCs w:val="22"/>
        </w:rPr>
        <w:t>, cuando se requieran el conocimiento de aspectos financieros</w:t>
      </w:r>
      <w:r w:rsidRPr="00A77F2A">
        <w:rPr>
          <w:rFonts w:ascii="Arial" w:hAnsi="Arial" w:cs="Arial"/>
          <w:bCs/>
          <w:sz w:val="22"/>
          <w:szCs w:val="22"/>
        </w:rPr>
        <w:t>.</w:t>
      </w:r>
    </w:p>
    <w:p w14:paraId="1B7BB67E" w14:textId="77777777" w:rsidR="00745B82" w:rsidRPr="00A77F2A" w:rsidRDefault="00745B82" w:rsidP="00745B82">
      <w:pPr>
        <w:pStyle w:val="Prrafodelista"/>
        <w:numPr>
          <w:ilvl w:val="0"/>
          <w:numId w:val="1"/>
        </w:numPr>
        <w:jc w:val="both"/>
        <w:rPr>
          <w:rFonts w:ascii="Arial" w:hAnsi="Arial" w:cs="Arial"/>
          <w:bCs/>
          <w:sz w:val="22"/>
          <w:szCs w:val="22"/>
        </w:rPr>
      </w:pPr>
      <w:r w:rsidRPr="00A77F2A">
        <w:rPr>
          <w:rFonts w:ascii="Arial" w:hAnsi="Arial" w:cs="Arial"/>
          <w:bCs/>
          <w:sz w:val="22"/>
          <w:szCs w:val="22"/>
        </w:rPr>
        <w:t xml:space="preserve">Todas las demás que se requiera desde el componente financiero en cada proceso de contratación conforme a la modalidad seleccionada. </w:t>
      </w:r>
    </w:p>
    <w:p w14:paraId="7414C1EF" w14:textId="77777777" w:rsidR="00745B82" w:rsidRPr="00A77F2A" w:rsidRDefault="00745B82" w:rsidP="00745B82">
      <w:pPr>
        <w:pStyle w:val="Prrafodelista"/>
        <w:jc w:val="both"/>
        <w:rPr>
          <w:rFonts w:ascii="Arial" w:hAnsi="Arial" w:cs="Arial"/>
          <w:bCs/>
          <w:sz w:val="22"/>
          <w:szCs w:val="22"/>
        </w:rPr>
      </w:pPr>
    </w:p>
    <w:p w14:paraId="5B60D693" w14:textId="77777777" w:rsidR="00D01F54" w:rsidRPr="00A77F2A" w:rsidRDefault="00D01F54" w:rsidP="00D01F54">
      <w:pPr>
        <w:jc w:val="both"/>
        <w:rPr>
          <w:rFonts w:ascii="Arial" w:hAnsi="Arial" w:cs="Arial"/>
          <w:b/>
          <w:bCs/>
          <w:sz w:val="22"/>
          <w:szCs w:val="22"/>
        </w:rPr>
      </w:pPr>
      <w:r w:rsidRPr="00A77F2A">
        <w:rPr>
          <w:rFonts w:ascii="Arial" w:hAnsi="Arial" w:cs="Arial"/>
          <w:b/>
          <w:bCs/>
          <w:sz w:val="22"/>
          <w:szCs w:val="22"/>
        </w:rPr>
        <w:t>iii. Componente técnico:</w:t>
      </w:r>
    </w:p>
    <w:p w14:paraId="2D149CD8" w14:textId="77777777" w:rsidR="00D01F54" w:rsidRPr="00A77F2A" w:rsidRDefault="00D01F54" w:rsidP="00D01F54">
      <w:pPr>
        <w:jc w:val="both"/>
        <w:rPr>
          <w:rFonts w:ascii="Arial" w:hAnsi="Arial" w:cs="Arial"/>
          <w:bCs/>
          <w:sz w:val="22"/>
          <w:szCs w:val="22"/>
        </w:rPr>
      </w:pPr>
    </w:p>
    <w:p w14:paraId="0AD1E356" w14:textId="77777777" w:rsidR="00D01F54" w:rsidRPr="00A77F2A" w:rsidRDefault="006B0701" w:rsidP="00D01F54">
      <w:pPr>
        <w:pStyle w:val="Prrafodelista"/>
        <w:numPr>
          <w:ilvl w:val="0"/>
          <w:numId w:val="1"/>
        </w:numPr>
        <w:jc w:val="both"/>
        <w:rPr>
          <w:rFonts w:ascii="Arial" w:hAnsi="Arial" w:cs="Arial"/>
          <w:bCs/>
          <w:sz w:val="22"/>
          <w:szCs w:val="22"/>
        </w:rPr>
      </w:pPr>
      <w:r w:rsidRPr="00A77F2A">
        <w:rPr>
          <w:rFonts w:ascii="Arial" w:hAnsi="Arial" w:cs="Arial"/>
          <w:bCs/>
          <w:sz w:val="22"/>
          <w:szCs w:val="22"/>
        </w:rPr>
        <w:t xml:space="preserve">Determinar las especificaciones técnicas </w:t>
      </w:r>
      <w:r w:rsidR="00D01F54" w:rsidRPr="00A77F2A">
        <w:rPr>
          <w:rFonts w:ascii="Arial" w:hAnsi="Arial" w:cs="Arial"/>
          <w:bCs/>
          <w:sz w:val="22"/>
          <w:szCs w:val="22"/>
        </w:rPr>
        <w:t xml:space="preserve">del bien, servicio u obra pública requerida. </w:t>
      </w:r>
    </w:p>
    <w:p w14:paraId="310B1E0E" w14:textId="1BA88ED2" w:rsidR="006B0701" w:rsidRPr="00A77F2A" w:rsidRDefault="006B0701" w:rsidP="00B366D6">
      <w:pPr>
        <w:pStyle w:val="Prrafodelista"/>
        <w:numPr>
          <w:ilvl w:val="0"/>
          <w:numId w:val="1"/>
        </w:numPr>
        <w:jc w:val="both"/>
        <w:rPr>
          <w:rFonts w:ascii="Arial" w:hAnsi="Arial" w:cs="Arial"/>
          <w:bCs/>
          <w:sz w:val="22"/>
          <w:szCs w:val="22"/>
        </w:rPr>
      </w:pPr>
      <w:r w:rsidRPr="00A77F2A">
        <w:rPr>
          <w:rFonts w:ascii="Arial" w:hAnsi="Arial" w:cs="Arial"/>
          <w:bCs/>
          <w:sz w:val="22"/>
          <w:szCs w:val="22"/>
        </w:rPr>
        <w:t>Estructurar desde los aspectos técnicos los estudios de conveniencia, análisis del sector y todos los documentos que conforman el procedimiento de planeación, entre ellos estudios de mercado, ficha técnica y para contratos de obra: presupuesto oficial, análisis de precios unitarios, diseños y planos o esquemas de localización de la obra, cronograma de obra, obtención de licencia ambiental y otras autorizaciones</w:t>
      </w:r>
      <w:r w:rsidR="00A50A37" w:rsidRPr="00A77F2A">
        <w:rPr>
          <w:rFonts w:ascii="Arial" w:hAnsi="Arial" w:cs="Arial"/>
          <w:bCs/>
          <w:sz w:val="22"/>
          <w:szCs w:val="22"/>
        </w:rPr>
        <w:t xml:space="preserve"> u</w:t>
      </w:r>
      <w:r w:rsidRPr="00A77F2A">
        <w:rPr>
          <w:rFonts w:ascii="Arial" w:hAnsi="Arial" w:cs="Arial"/>
          <w:bCs/>
          <w:sz w:val="22"/>
          <w:szCs w:val="22"/>
        </w:rPr>
        <w:t xml:space="preserve"> otros anexos.</w:t>
      </w:r>
    </w:p>
    <w:p w14:paraId="128CC153" w14:textId="77777777" w:rsidR="00906C17" w:rsidRPr="00A77F2A" w:rsidRDefault="00906C17" w:rsidP="00906C17">
      <w:pPr>
        <w:pStyle w:val="Prrafodelista"/>
        <w:numPr>
          <w:ilvl w:val="0"/>
          <w:numId w:val="1"/>
        </w:numPr>
        <w:jc w:val="both"/>
        <w:rPr>
          <w:rFonts w:ascii="Arial" w:hAnsi="Arial" w:cs="Arial"/>
          <w:bCs/>
          <w:sz w:val="22"/>
          <w:szCs w:val="22"/>
        </w:rPr>
      </w:pPr>
      <w:r w:rsidRPr="00A77F2A">
        <w:rPr>
          <w:rFonts w:ascii="Arial" w:hAnsi="Arial" w:cs="Arial"/>
          <w:bCs/>
          <w:sz w:val="22"/>
          <w:szCs w:val="22"/>
        </w:rPr>
        <w:t>Determinar desde el punto de vista técnico los requisitos habilitantes a solicitar a los oferentes para su posterior selección, considerando</w:t>
      </w:r>
      <w:r w:rsidR="009470B5" w:rsidRPr="00A77F2A">
        <w:rPr>
          <w:rFonts w:ascii="Arial" w:hAnsi="Arial" w:cs="Arial"/>
          <w:bCs/>
          <w:sz w:val="22"/>
          <w:szCs w:val="22"/>
        </w:rPr>
        <w:t>:</w:t>
      </w:r>
      <w:r w:rsidRPr="00A77F2A">
        <w:rPr>
          <w:rFonts w:ascii="Arial" w:hAnsi="Arial" w:cs="Arial"/>
          <w:bCs/>
          <w:sz w:val="22"/>
          <w:szCs w:val="22"/>
        </w:rPr>
        <w:t xml:space="preserve"> el riesgo del proceso de contratación, el valor del contrato objeto de contratación, el análisis del sector económico respectivo, el tipo de contrato, el plazo del contrato, el conocimiento de fondo de los posibles oferentes desde la perspectiva comercial.</w:t>
      </w:r>
    </w:p>
    <w:p w14:paraId="3CE15682" w14:textId="77777777" w:rsidR="009470B5" w:rsidRPr="00A77F2A" w:rsidRDefault="009470B5" w:rsidP="009470B5">
      <w:pPr>
        <w:pStyle w:val="Prrafodelista"/>
        <w:numPr>
          <w:ilvl w:val="0"/>
          <w:numId w:val="1"/>
        </w:numPr>
        <w:jc w:val="both"/>
        <w:rPr>
          <w:rFonts w:ascii="Arial" w:hAnsi="Arial" w:cs="Arial"/>
          <w:bCs/>
          <w:sz w:val="22"/>
          <w:szCs w:val="22"/>
        </w:rPr>
      </w:pPr>
      <w:r w:rsidRPr="00A77F2A">
        <w:rPr>
          <w:rFonts w:ascii="Arial" w:hAnsi="Arial" w:cs="Arial"/>
          <w:bCs/>
          <w:sz w:val="22"/>
          <w:szCs w:val="22"/>
        </w:rPr>
        <w:t>Analizar y conceptuar desde el punto de vista técnico respecto a la definición de los criterios de evaluación de propuestas en las diferentes modalidades de contratación.</w:t>
      </w:r>
    </w:p>
    <w:p w14:paraId="2BC08C66" w14:textId="46BA6C7A" w:rsidR="006B0701" w:rsidRPr="00A77F2A" w:rsidRDefault="006B0701" w:rsidP="006B0701">
      <w:pPr>
        <w:pStyle w:val="Prrafodelista"/>
        <w:numPr>
          <w:ilvl w:val="0"/>
          <w:numId w:val="1"/>
        </w:numPr>
        <w:jc w:val="both"/>
        <w:rPr>
          <w:rFonts w:ascii="Arial" w:hAnsi="Arial" w:cs="Arial"/>
          <w:bCs/>
          <w:sz w:val="22"/>
          <w:szCs w:val="22"/>
        </w:rPr>
      </w:pPr>
      <w:r w:rsidRPr="00A77F2A">
        <w:rPr>
          <w:rFonts w:ascii="Arial" w:hAnsi="Arial" w:cs="Arial"/>
          <w:bCs/>
          <w:sz w:val="22"/>
          <w:szCs w:val="22"/>
        </w:rPr>
        <w:t xml:space="preserve">Gestionar el registro en Banco </w:t>
      </w:r>
      <w:r w:rsidR="00A50A37" w:rsidRPr="00A77F2A">
        <w:rPr>
          <w:rFonts w:ascii="Arial" w:hAnsi="Arial" w:cs="Arial"/>
          <w:bCs/>
          <w:sz w:val="22"/>
          <w:szCs w:val="22"/>
        </w:rPr>
        <w:t>de Proyectos</w:t>
      </w:r>
      <w:r w:rsidRPr="00A77F2A">
        <w:rPr>
          <w:rFonts w:ascii="Arial" w:hAnsi="Arial" w:cs="Arial"/>
          <w:bCs/>
          <w:sz w:val="22"/>
          <w:szCs w:val="22"/>
        </w:rPr>
        <w:t xml:space="preserve"> y expedición </w:t>
      </w:r>
      <w:r w:rsidR="00A50A37" w:rsidRPr="00A77F2A">
        <w:rPr>
          <w:rFonts w:ascii="Arial" w:hAnsi="Arial" w:cs="Arial"/>
          <w:bCs/>
          <w:sz w:val="22"/>
          <w:szCs w:val="22"/>
        </w:rPr>
        <w:t>del certificado</w:t>
      </w:r>
      <w:r w:rsidRPr="00A77F2A">
        <w:rPr>
          <w:rFonts w:ascii="Arial" w:hAnsi="Arial" w:cs="Arial"/>
          <w:bCs/>
          <w:sz w:val="22"/>
          <w:szCs w:val="22"/>
        </w:rPr>
        <w:t xml:space="preserve"> </w:t>
      </w:r>
      <w:r w:rsidR="00A50A37" w:rsidRPr="00A77F2A">
        <w:rPr>
          <w:rFonts w:ascii="Arial" w:hAnsi="Arial" w:cs="Arial"/>
          <w:bCs/>
          <w:sz w:val="22"/>
          <w:szCs w:val="22"/>
        </w:rPr>
        <w:t>viabilidad del</w:t>
      </w:r>
      <w:r w:rsidRPr="00A77F2A">
        <w:rPr>
          <w:rFonts w:ascii="Arial" w:hAnsi="Arial" w:cs="Arial"/>
          <w:bCs/>
          <w:sz w:val="22"/>
          <w:szCs w:val="22"/>
        </w:rPr>
        <w:t xml:space="preserve"> proyecto de inversión y </w:t>
      </w:r>
      <w:r w:rsidR="00A50A37" w:rsidRPr="00A77F2A">
        <w:rPr>
          <w:rFonts w:ascii="Arial" w:hAnsi="Arial" w:cs="Arial"/>
          <w:bCs/>
          <w:sz w:val="22"/>
          <w:szCs w:val="22"/>
        </w:rPr>
        <w:t>publicación del proyecto</w:t>
      </w:r>
      <w:r w:rsidRPr="00A77F2A">
        <w:rPr>
          <w:rFonts w:ascii="Arial" w:hAnsi="Arial" w:cs="Arial"/>
          <w:bCs/>
          <w:sz w:val="22"/>
          <w:szCs w:val="22"/>
        </w:rPr>
        <w:t xml:space="preserve"> en página Web. Tener en cuenta Art. 87 L. 1474/2011. “Maduración de proyectos”.</w:t>
      </w:r>
    </w:p>
    <w:p w14:paraId="14D6F05C" w14:textId="28EBD832" w:rsidR="006B0701" w:rsidRPr="00A77F2A" w:rsidRDefault="00A73256" w:rsidP="006B0701">
      <w:pPr>
        <w:pStyle w:val="Prrafodelista"/>
        <w:numPr>
          <w:ilvl w:val="0"/>
          <w:numId w:val="1"/>
        </w:numPr>
        <w:jc w:val="both"/>
        <w:rPr>
          <w:rFonts w:ascii="Arial" w:hAnsi="Arial" w:cs="Arial"/>
          <w:bCs/>
          <w:sz w:val="22"/>
          <w:szCs w:val="22"/>
        </w:rPr>
      </w:pPr>
      <w:r w:rsidRPr="00A77F2A">
        <w:rPr>
          <w:rFonts w:ascii="Arial" w:hAnsi="Arial" w:cs="Arial"/>
          <w:bCs/>
          <w:sz w:val="22"/>
          <w:szCs w:val="22"/>
        </w:rPr>
        <w:t>Realizar la verificación de la viabilidad técnica, en lo que se refiere a la a</w:t>
      </w:r>
      <w:r w:rsidR="006B0701" w:rsidRPr="00A77F2A">
        <w:rPr>
          <w:rFonts w:ascii="Arial" w:hAnsi="Arial" w:cs="Arial"/>
          <w:bCs/>
          <w:sz w:val="22"/>
          <w:szCs w:val="22"/>
        </w:rPr>
        <w:t>rticulación del con</w:t>
      </w:r>
      <w:r w:rsidRPr="00A77F2A">
        <w:rPr>
          <w:rFonts w:ascii="Arial" w:hAnsi="Arial" w:cs="Arial"/>
          <w:bCs/>
          <w:sz w:val="22"/>
          <w:szCs w:val="22"/>
        </w:rPr>
        <w:t xml:space="preserve">trato con el </w:t>
      </w:r>
      <w:r w:rsidR="00724324" w:rsidRPr="00A77F2A">
        <w:rPr>
          <w:rFonts w:ascii="Arial" w:hAnsi="Arial" w:cs="Arial"/>
          <w:bCs/>
          <w:sz w:val="22"/>
          <w:szCs w:val="22"/>
        </w:rPr>
        <w:t>Plan de Acción</w:t>
      </w:r>
      <w:r w:rsidRPr="00A77F2A">
        <w:rPr>
          <w:rFonts w:ascii="Arial" w:hAnsi="Arial" w:cs="Arial"/>
          <w:bCs/>
          <w:sz w:val="22"/>
          <w:szCs w:val="22"/>
        </w:rPr>
        <w:t>.</w:t>
      </w:r>
    </w:p>
    <w:p w14:paraId="14CFC1F5" w14:textId="77777777" w:rsidR="000309CE" w:rsidRPr="00A77F2A" w:rsidRDefault="000309CE" w:rsidP="000309CE">
      <w:pPr>
        <w:pStyle w:val="Prrafodelista"/>
        <w:numPr>
          <w:ilvl w:val="0"/>
          <w:numId w:val="1"/>
        </w:numPr>
        <w:jc w:val="both"/>
        <w:rPr>
          <w:rFonts w:ascii="Arial" w:hAnsi="Arial" w:cs="Arial"/>
          <w:bCs/>
          <w:sz w:val="22"/>
          <w:szCs w:val="22"/>
        </w:rPr>
      </w:pPr>
      <w:r w:rsidRPr="00A77F2A">
        <w:rPr>
          <w:rFonts w:ascii="Arial" w:hAnsi="Arial" w:cs="Arial"/>
          <w:bCs/>
          <w:sz w:val="22"/>
          <w:szCs w:val="22"/>
        </w:rPr>
        <w:t>Realizar la revisión de Inclusión del objeto contractual en el PAA</w:t>
      </w:r>
    </w:p>
    <w:p w14:paraId="015080E4" w14:textId="47D1C308" w:rsidR="006B0701" w:rsidRPr="00A77F2A" w:rsidRDefault="006B0701" w:rsidP="000309CE">
      <w:pPr>
        <w:pStyle w:val="Prrafodelista"/>
        <w:numPr>
          <w:ilvl w:val="0"/>
          <w:numId w:val="1"/>
        </w:numPr>
        <w:jc w:val="both"/>
        <w:rPr>
          <w:rFonts w:ascii="Arial" w:hAnsi="Arial" w:cs="Arial"/>
          <w:bCs/>
          <w:sz w:val="22"/>
          <w:szCs w:val="22"/>
        </w:rPr>
      </w:pPr>
      <w:r w:rsidRPr="00A77F2A">
        <w:rPr>
          <w:rFonts w:ascii="Arial" w:hAnsi="Arial" w:cs="Arial"/>
          <w:bCs/>
          <w:sz w:val="22"/>
          <w:szCs w:val="22"/>
        </w:rPr>
        <w:t xml:space="preserve">Realizar los estudios de mercado dentro del procedimiento de planeación y la justificación de </w:t>
      </w:r>
      <w:r w:rsidR="0033041F" w:rsidRPr="00A77F2A">
        <w:rPr>
          <w:rFonts w:ascii="Arial" w:hAnsi="Arial" w:cs="Arial"/>
          <w:bCs/>
          <w:sz w:val="22"/>
          <w:szCs w:val="22"/>
        </w:rPr>
        <w:t>estos</w:t>
      </w:r>
      <w:r w:rsidRPr="00A77F2A">
        <w:rPr>
          <w:rFonts w:ascii="Arial" w:hAnsi="Arial" w:cs="Arial"/>
          <w:bCs/>
          <w:sz w:val="22"/>
          <w:szCs w:val="22"/>
        </w:rPr>
        <w:t xml:space="preserve">. </w:t>
      </w:r>
    </w:p>
    <w:p w14:paraId="086D56BD" w14:textId="77777777" w:rsidR="006B0701" w:rsidRPr="00A77F2A" w:rsidRDefault="009470B5" w:rsidP="006B0701">
      <w:pPr>
        <w:pStyle w:val="Prrafodelista"/>
        <w:numPr>
          <w:ilvl w:val="0"/>
          <w:numId w:val="1"/>
        </w:numPr>
        <w:jc w:val="both"/>
        <w:rPr>
          <w:rFonts w:ascii="Arial" w:hAnsi="Arial" w:cs="Arial"/>
          <w:bCs/>
          <w:sz w:val="22"/>
          <w:szCs w:val="22"/>
        </w:rPr>
      </w:pPr>
      <w:r w:rsidRPr="00A77F2A">
        <w:rPr>
          <w:rFonts w:ascii="Arial" w:hAnsi="Arial" w:cs="Arial"/>
          <w:bCs/>
          <w:sz w:val="22"/>
          <w:szCs w:val="22"/>
        </w:rPr>
        <w:t>Realizar</w:t>
      </w:r>
      <w:r w:rsidR="006B0701" w:rsidRPr="00A77F2A">
        <w:rPr>
          <w:rFonts w:ascii="Arial" w:hAnsi="Arial" w:cs="Arial"/>
          <w:bCs/>
          <w:sz w:val="22"/>
          <w:szCs w:val="22"/>
        </w:rPr>
        <w:t xml:space="preserve"> la estructuración de la matriz de riesgos según la modalidad de contratación</w:t>
      </w:r>
      <w:r w:rsidRPr="00A77F2A">
        <w:rPr>
          <w:rFonts w:ascii="Arial" w:hAnsi="Arial" w:cs="Arial"/>
          <w:bCs/>
          <w:sz w:val="22"/>
          <w:szCs w:val="22"/>
        </w:rPr>
        <w:t>.</w:t>
      </w:r>
    </w:p>
    <w:p w14:paraId="65A55512" w14:textId="77777777" w:rsidR="006B0701" w:rsidRPr="00A77F2A" w:rsidRDefault="006B0701" w:rsidP="006B0701">
      <w:pPr>
        <w:pStyle w:val="Prrafodelista"/>
        <w:numPr>
          <w:ilvl w:val="0"/>
          <w:numId w:val="1"/>
        </w:numPr>
        <w:jc w:val="both"/>
        <w:rPr>
          <w:rFonts w:ascii="Arial" w:hAnsi="Arial" w:cs="Arial"/>
          <w:bCs/>
          <w:sz w:val="22"/>
          <w:szCs w:val="22"/>
        </w:rPr>
      </w:pPr>
      <w:r w:rsidRPr="00A77F2A">
        <w:rPr>
          <w:rFonts w:ascii="Arial" w:hAnsi="Arial" w:cs="Arial"/>
          <w:bCs/>
          <w:sz w:val="22"/>
          <w:szCs w:val="22"/>
        </w:rPr>
        <w:t xml:space="preserve">Conceptuar desde el punto de vista </w:t>
      </w:r>
      <w:r w:rsidR="002947D8" w:rsidRPr="00A77F2A">
        <w:rPr>
          <w:rFonts w:ascii="Arial" w:hAnsi="Arial" w:cs="Arial"/>
          <w:bCs/>
          <w:sz w:val="22"/>
          <w:szCs w:val="22"/>
        </w:rPr>
        <w:t>técnico</w:t>
      </w:r>
      <w:r w:rsidRPr="00A77F2A">
        <w:rPr>
          <w:rFonts w:ascii="Arial" w:hAnsi="Arial" w:cs="Arial"/>
          <w:bCs/>
          <w:sz w:val="22"/>
          <w:szCs w:val="22"/>
        </w:rPr>
        <w:t xml:space="preserve"> respecto de cualquier requerimiento que se presente en desarrollo del proceso contractual.</w:t>
      </w:r>
    </w:p>
    <w:p w14:paraId="12BD72AA" w14:textId="77777777" w:rsidR="006B0701" w:rsidRPr="00A77F2A" w:rsidRDefault="006B0701" w:rsidP="006B0701">
      <w:pPr>
        <w:pStyle w:val="Prrafodelista"/>
        <w:numPr>
          <w:ilvl w:val="0"/>
          <w:numId w:val="1"/>
        </w:numPr>
        <w:jc w:val="both"/>
        <w:rPr>
          <w:rFonts w:ascii="Arial" w:hAnsi="Arial" w:cs="Arial"/>
          <w:bCs/>
          <w:sz w:val="22"/>
          <w:szCs w:val="22"/>
        </w:rPr>
      </w:pPr>
      <w:r w:rsidRPr="00A77F2A">
        <w:rPr>
          <w:rFonts w:ascii="Arial" w:hAnsi="Arial" w:cs="Arial"/>
          <w:bCs/>
          <w:sz w:val="22"/>
          <w:szCs w:val="22"/>
        </w:rPr>
        <w:t xml:space="preserve">Estructurar los proyectos, pliegos de condiciones definitivos e invitaciones públicas desde el componente </w:t>
      </w:r>
      <w:r w:rsidR="002947D8" w:rsidRPr="00A77F2A">
        <w:rPr>
          <w:rFonts w:ascii="Arial" w:hAnsi="Arial" w:cs="Arial"/>
          <w:bCs/>
          <w:sz w:val="22"/>
          <w:szCs w:val="22"/>
        </w:rPr>
        <w:t>técnico</w:t>
      </w:r>
      <w:r w:rsidRPr="00A77F2A">
        <w:rPr>
          <w:rFonts w:ascii="Arial" w:hAnsi="Arial" w:cs="Arial"/>
          <w:bCs/>
          <w:sz w:val="22"/>
          <w:szCs w:val="22"/>
        </w:rPr>
        <w:t>.</w:t>
      </w:r>
    </w:p>
    <w:p w14:paraId="08E49AC2" w14:textId="77777777" w:rsidR="006B0701" w:rsidRPr="00A77F2A" w:rsidRDefault="006B0701" w:rsidP="006B0701">
      <w:pPr>
        <w:pStyle w:val="Prrafodelista"/>
        <w:numPr>
          <w:ilvl w:val="0"/>
          <w:numId w:val="1"/>
        </w:numPr>
        <w:jc w:val="both"/>
        <w:rPr>
          <w:rFonts w:ascii="Arial" w:hAnsi="Arial" w:cs="Arial"/>
          <w:bCs/>
          <w:sz w:val="22"/>
          <w:szCs w:val="22"/>
        </w:rPr>
      </w:pPr>
      <w:r w:rsidRPr="00A77F2A">
        <w:rPr>
          <w:rFonts w:ascii="Arial" w:hAnsi="Arial" w:cs="Arial"/>
          <w:bCs/>
          <w:sz w:val="22"/>
          <w:szCs w:val="22"/>
        </w:rPr>
        <w:lastRenderedPageBreak/>
        <w:t xml:space="preserve">Dar respuesta desde el componente </w:t>
      </w:r>
      <w:r w:rsidR="002947D8" w:rsidRPr="00A77F2A">
        <w:rPr>
          <w:rFonts w:ascii="Arial" w:hAnsi="Arial" w:cs="Arial"/>
          <w:bCs/>
          <w:sz w:val="22"/>
          <w:szCs w:val="22"/>
        </w:rPr>
        <w:t>técnico</w:t>
      </w:r>
      <w:r w:rsidRPr="00A77F2A">
        <w:rPr>
          <w:rFonts w:ascii="Arial" w:hAnsi="Arial" w:cs="Arial"/>
          <w:bCs/>
          <w:sz w:val="22"/>
          <w:szCs w:val="22"/>
        </w:rPr>
        <w:t xml:space="preserve"> a las observaciones presentadas a los proyectos, pliegos de condiciones definitivos e invitaciones públicas.</w:t>
      </w:r>
    </w:p>
    <w:p w14:paraId="4511C464" w14:textId="77777777" w:rsidR="006B0701" w:rsidRPr="00A77F2A" w:rsidRDefault="006B0701" w:rsidP="006B0701">
      <w:pPr>
        <w:pStyle w:val="Prrafodelista"/>
        <w:numPr>
          <w:ilvl w:val="0"/>
          <w:numId w:val="1"/>
        </w:numPr>
        <w:jc w:val="both"/>
        <w:rPr>
          <w:rFonts w:ascii="Arial" w:hAnsi="Arial" w:cs="Arial"/>
          <w:bCs/>
          <w:sz w:val="22"/>
          <w:szCs w:val="22"/>
        </w:rPr>
      </w:pPr>
      <w:r w:rsidRPr="00A77F2A">
        <w:rPr>
          <w:rFonts w:ascii="Arial" w:hAnsi="Arial" w:cs="Arial"/>
          <w:bCs/>
          <w:sz w:val="22"/>
          <w:szCs w:val="22"/>
        </w:rPr>
        <w:t xml:space="preserve">Participar en la elaboración de adendas que modifiquen los pliegos de condiciones definitivos cuando incluya la modificación de </w:t>
      </w:r>
      <w:r w:rsidR="002947D8" w:rsidRPr="00A77F2A">
        <w:rPr>
          <w:rFonts w:ascii="Arial" w:hAnsi="Arial" w:cs="Arial"/>
          <w:bCs/>
          <w:sz w:val="22"/>
          <w:szCs w:val="22"/>
        </w:rPr>
        <w:t>aspectos técnicos</w:t>
      </w:r>
      <w:r w:rsidRPr="00A77F2A">
        <w:rPr>
          <w:rFonts w:ascii="Arial" w:hAnsi="Arial" w:cs="Arial"/>
          <w:bCs/>
          <w:sz w:val="22"/>
          <w:szCs w:val="22"/>
        </w:rPr>
        <w:t>.</w:t>
      </w:r>
    </w:p>
    <w:p w14:paraId="55A807D8" w14:textId="77777777" w:rsidR="006B0701" w:rsidRPr="00A77F2A" w:rsidRDefault="006B0701" w:rsidP="006B0701">
      <w:pPr>
        <w:pStyle w:val="Prrafodelista"/>
        <w:numPr>
          <w:ilvl w:val="0"/>
          <w:numId w:val="1"/>
        </w:numPr>
        <w:jc w:val="both"/>
        <w:rPr>
          <w:rFonts w:ascii="Arial" w:hAnsi="Arial" w:cs="Arial"/>
          <w:bCs/>
          <w:sz w:val="22"/>
          <w:szCs w:val="22"/>
        </w:rPr>
      </w:pPr>
      <w:r w:rsidRPr="00A77F2A">
        <w:rPr>
          <w:rFonts w:ascii="Arial" w:hAnsi="Arial" w:cs="Arial"/>
          <w:bCs/>
          <w:sz w:val="22"/>
          <w:szCs w:val="22"/>
        </w:rPr>
        <w:t xml:space="preserve">Participar en la elaboración del acto administrativo que dé respuesta a los recursos de reposición presentados para cada proceso contractual, entre ellos, recurso de reposición a la declaratoria desierta del proceso y recursos contra la revocatoria directa, desde el punto de vista </w:t>
      </w:r>
      <w:r w:rsidR="002947D8" w:rsidRPr="00A77F2A">
        <w:rPr>
          <w:rFonts w:ascii="Arial" w:hAnsi="Arial" w:cs="Arial"/>
          <w:bCs/>
          <w:sz w:val="22"/>
          <w:szCs w:val="22"/>
        </w:rPr>
        <w:t>técnico</w:t>
      </w:r>
      <w:r w:rsidRPr="00A77F2A">
        <w:rPr>
          <w:rFonts w:ascii="Arial" w:hAnsi="Arial" w:cs="Arial"/>
          <w:bCs/>
          <w:sz w:val="22"/>
          <w:szCs w:val="22"/>
        </w:rPr>
        <w:t>.</w:t>
      </w:r>
    </w:p>
    <w:p w14:paraId="2A41C94E" w14:textId="77777777" w:rsidR="006B0701" w:rsidRPr="00A77F2A" w:rsidRDefault="006B0701" w:rsidP="006B0701">
      <w:pPr>
        <w:pStyle w:val="Prrafodelista"/>
        <w:numPr>
          <w:ilvl w:val="0"/>
          <w:numId w:val="1"/>
        </w:numPr>
        <w:jc w:val="both"/>
        <w:rPr>
          <w:rFonts w:ascii="Arial" w:hAnsi="Arial" w:cs="Arial"/>
          <w:bCs/>
          <w:sz w:val="22"/>
          <w:szCs w:val="22"/>
        </w:rPr>
      </w:pPr>
      <w:r w:rsidRPr="00A77F2A">
        <w:rPr>
          <w:rFonts w:ascii="Arial" w:hAnsi="Arial" w:cs="Arial"/>
          <w:bCs/>
          <w:sz w:val="22"/>
          <w:szCs w:val="22"/>
        </w:rPr>
        <w:t xml:space="preserve">Participar en la elaboración de los actos de revocatoria directa que se surtan en el proceso contractual, cuando estén inmersos aspectos </w:t>
      </w:r>
      <w:r w:rsidR="002947D8" w:rsidRPr="00A77F2A">
        <w:rPr>
          <w:rFonts w:ascii="Arial" w:hAnsi="Arial" w:cs="Arial"/>
          <w:bCs/>
          <w:sz w:val="22"/>
          <w:szCs w:val="22"/>
        </w:rPr>
        <w:t>técnicos</w:t>
      </w:r>
      <w:r w:rsidRPr="00A77F2A">
        <w:rPr>
          <w:rFonts w:ascii="Arial" w:hAnsi="Arial" w:cs="Arial"/>
          <w:bCs/>
          <w:sz w:val="22"/>
          <w:szCs w:val="22"/>
        </w:rPr>
        <w:t>.</w:t>
      </w:r>
    </w:p>
    <w:p w14:paraId="38D47507" w14:textId="77777777" w:rsidR="006B0701" w:rsidRPr="00A77F2A" w:rsidRDefault="006B0701" w:rsidP="006B0701">
      <w:pPr>
        <w:pStyle w:val="Prrafodelista"/>
        <w:numPr>
          <w:ilvl w:val="0"/>
          <w:numId w:val="1"/>
        </w:numPr>
        <w:jc w:val="both"/>
        <w:rPr>
          <w:rFonts w:ascii="Arial" w:hAnsi="Arial" w:cs="Arial"/>
          <w:bCs/>
          <w:sz w:val="22"/>
          <w:szCs w:val="22"/>
        </w:rPr>
      </w:pPr>
      <w:r w:rsidRPr="00A77F2A">
        <w:rPr>
          <w:rFonts w:ascii="Arial" w:hAnsi="Arial" w:cs="Arial"/>
          <w:bCs/>
          <w:sz w:val="22"/>
          <w:szCs w:val="22"/>
        </w:rPr>
        <w:t>Participar como integrante del comité en las actas de audiencia de revisión de riesgos, adjudicación, subasta inversa presencial, adjudicación de único oferente, negociación para el concurso de méritos y otras que se susciten con ocasión de cada modalidad contractual.</w:t>
      </w:r>
    </w:p>
    <w:p w14:paraId="499A5027" w14:textId="77777777" w:rsidR="006B0701" w:rsidRPr="00A77F2A" w:rsidRDefault="006B0701" w:rsidP="006B0701">
      <w:pPr>
        <w:pStyle w:val="Prrafodelista"/>
        <w:numPr>
          <w:ilvl w:val="0"/>
          <w:numId w:val="1"/>
        </w:numPr>
        <w:jc w:val="both"/>
        <w:rPr>
          <w:rFonts w:ascii="Arial" w:hAnsi="Arial" w:cs="Arial"/>
          <w:bCs/>
          <w:sz w:val="22"/>
          <w:szCs w:val="22"/>
        </w:rPr>
      </w:pPr>
      <w:r w:rsidRPr="00A77F2A">
        <w:rPr>
          <w:rFonts w:ascii="Arial" w:hAnsi="Arial" w:cs="Arial"/>
          <w:bCs/>
          <w:sz w:val="22"/>
          <w:szCs w:val="22"/>
        </w:rPr>
        <w:t xml:space="preserve">Participar desde el componente </w:t>
      </w:r>
      <w:r w:rsidR="002947D8" w:rsidRPr="00A77F2A">
        <w:rPr>
          <w:rFonts w:ascii="Arial" w:hAnsi="Arial" w:cs="Arial"/>
          <w:bCs/>
          <w:sz w:val="22"/>
          <w:szCs w:val="22"/>
        </w:rPr>
        <w:t>técnico</w:t>
      </w:r>
      <w:r w:rsidRPr="00A77F2A">
        <w:rPr>
          <w:rFonts w:ascii="Arial" w:hAnsi="Arial" w:cs="Arial"/>
          <w:bCs/>
          <w:sz w:val="22"/>
          <w:szCs w:val="22"/>
        </w:rPr>
        <w:t xml:space="preserve"> y suscribir los informes de evaluación y verificación de requisitos habilitantes en cada modalidad de contratación.</w:t>
      </w:r>
    </w:p>
    <w:p w14:paraId="4001D45D" w14:textId="77777777" w:rsidR="006B0701" w:rsidRPr="00A77F2A" w:rsidRDefault="006B0701" w:rsidP="006B0701">
      <w:pPr>
        <w:pStyle w:val="Prrafodelista"/>
        <w:numPr>
          <w:ilvl w:val="0"/>
          <w:numId w:val="1"/>
        </w:numPr>
        <w:jc w:val="both"/>
        <w:rPr>
          <w:rFonts w:ascii="Arial" w:hAnsi="Arial" w:cs="Arial"/>
          <w:bCs/>
          <w:sz w:val="22"/>
          <w:szCs w:val="22"/>
        </w:rPr>
      </w:pPr>
      <w:r w:rsidRPr="00A77F2A">
        <w:rPr>
          <w:rFonts w:ascii="Arial" w:hAnsi="Arial" w:cs="Arial"/>
          <w:bCs/>
          <w:sz w:val="22"/>
          <w:szCs w:val="22"/>
        </w:rPr>
        <w:t xml:space="preserve">Evaluar el cumplimiento de la capacidad residual en las ofertas presentadas, según </w:t>
      </w:r>
      <w:r w:rsidR="002947D8" w:rsidRPr="00A77F2A">
        <w:rPr>
          <w:rFonts w:ascii="Arial" w:hAnsi="Arial" w:cs="Arial"/>
          <w:bCs/>
          <w:sz w:val="22"/>
          <w:szCs w:val="22"/>
        </w:rPr>
        <w:t>el aspecto técnico.</w:t>
      </w:r>
    </w:p>
    <w:p w14:paraId="213CD8B7" w14:textId="77777777" w:rsidR="006B0701" w:rsidRPr="00A77F2A" w:rsidRDefault="006B0701" w:rsidP="006B0701">
      <w:pPr>
        <w:pStyle w:val="Prrafodelista"/>
        <w:numPr>
          <w:ilvl w:val="0"/>
          <w:numId w:val="1"/>
        </w:numPr>
        <w:jc w:val="both"/>
        <w:rPr>
          <w:rFonts w:ascii="Arial" w:hAnsi="Arial" w:cs="Arial"/>
          <w:bCs/>
          <w:sz w:val="22"/>
          <w:szCs w:val="22"/>
        </w:rPr>
      </w:pPr>
      <w:r w:rsidRPr="00A77F2A">
        <w:rPr>
          <w:rFonts w:ascii="Arial" w:hAnsi="Arial" w:cs="Arial"/>
          <w:bCs/>
          <w:sz w:val="22"/>
          <w:szCs w:val="22"/>
        </w:rPr>
        <w:t xml:space="preserve">Proyectar respuesta desde el componente </w:t>
      </w:r>
      <w:r w:rsidR="002947D8" w:rsidRPr="00A77F2A">
        <w:rPr>
          <w:rFonts w:ascii="Arial" w:hAnsi="Arial" w:cs="Arial"/>
          <w:bCs/>
          <w:sz w:val="22"/>
          <w:szCs w:val="22"/>
        </w:rPr>
        <w:t>técnico</w:t>
      </w:r>
      <w:r w:rsidRPr="00A77F2A">
        <w:rPr>
          <w:rFonts w:ascii="Arial" w:hAnsi="Arial" w:cs="Arial"/>
          <w:bCs/>
          <w:sz w:val="22"/>
          <w:szCs w:val="22"/>
        </w:rPr>
        <w:t xml:space="preserve"> a las observaciones presentadas a los informes de evaluación y verificación de requisitos habilitantes en cada modalidad de contratación.</w:t>
      </w:r>
    </w:p>
    <w:p w14:paraId="3652B1A8" w14:textId="77777777" w:rsidR="006B0701" w:rsidRPr="00A77F2A" w:rsidRDefault="006B0701" w:rsidP="006B0701">
      <w:pPr>
        <w:pStyle w:val="Prrafodelista"/>
        <w:numPr>
          <w:ilvl w:val="0"/>
          <w:numId w:val="1"/>
        </w:numPr>
        <w:jc w:val="both"/>
        <w:rPr>
          <w:rFonts w:ascii="Arial" w:hAnsi="Arial" w:cs="Arial"/>
          <w:bCs/>
          <w:sz w:val="22"/>
          <w:szCs w:val="22"/>
        </w:rPr>
      </w:pPr>
      <w:r w:rsidRPr="00A77F2A">
        <w:rPr>
          <w:rFonts w:ascii="Arial" w:hAnsi="Arial" w:cs="Arial"/>
          <w:bCs/>
          <w:sz w:val="22"/>
          <w:szCs w:val="22"/>
        </w:rPr>
        <w:t xml:space="preserve">Asistir a las audiencias que se susciten en cada modalidad de contratación, cuando se requieran el conocimiento de aspectos </w:t>
      </w:r>
      <w:r w:rsidR="002947D8" w:rsidRPr="00A77F2A">
        <w:rPr>
          <w:rFonts w:ascii="Arial" w:hAnsi="Arial" w:cs="Arial"/>
          <w:bCs/>
          <w:sz w:val="22"/>
          <w:szCs w:val="22"/>
        </w:rPr>
        <w:t>técnicos</w:t>
      </w:r>
      <w:r w:rsidRPr="00A77F2A">
        <w:rPr>
          <w:rFonts w:ascii="Arial" w:hAnsi="Arial" w:cs="Arial"/>
          <w:bCs/>
          <w:sz w:val="22"/>
          <w:szCs w:val="22"/>
        </w:rPr>
        <w:t>.</w:t>
      </w:r>
    </w:p>
    <w:p w14:paraId="1D765752" w14:textId="77777777" w:rsidR="002947D8" w:rsidRPr="00A77F2A" w:rsidRDefault="002947D8" w:rsidP="002947D8">
      <w:pPr>
        <w:pStyle w:val="Prrafodelista"/>
        <w:numPr>
          <w:ilvl w:val="0"/>
          <w:numId w:val="1"/>
        </w:numPr>
        <w:jc w:val="both"/>
        <w:rPr>
          <w:rFonts w:ascii="Arial" w:hAnsi="Arial" w:cs="Arial"/>
          <w:bCs/>
          <w:sz w:val="22"/>
          <w:szCs w:val="22"/>
        </w:rPr>
      </w:pPr>
      <w:r w:rsidRPr="00A77F2A">
        <w:rPr>
          <w:rFonts w:ascii="Arial" w:hAnsi="Arial" w:cs="Arial"/>
          <w:bCs/>
          <w:sz w:val="22"/>
          <w:szCs w:val="22"/>
        </w:rPr>
        <w:t>Conservar actualizado el expediente de contratación físico y electrónico durante todo el procedimiento de planeación.</w:t>
      </w:r>
    </w:p>
    <w:p w14:paraId="60009DBC" w14:textId="77777777" w:rsidR="002947D8" w:rsidRPr="00A77F2A" w:rsidRDefault="002947D8" w:rsidP="002947D8">
      <w:pPr>
        <w:pStyle w:val="Prrafodelista"/>
        <w:numPr>
          <w:ilvl w:val="0"/>
          <w:numId w:val="1"/>
        </w:numPr>
        <w:jc w:val="both"/>
        <w:rPr>
          <w:rFonts w:ascii="Arial" w:hAnsi="Arial" w:cs="Arial"/>
          <w:bCs/>
          <w:sz w:val="22"/>
          <w:szCs w:val="22"/>
        </w:rPr>
      </w:pPr>
      <w:r w:rsidRPr="00A77F2A">
        <w:rPr>
          <w:rFonts w:ascii="Arial" w:hAnsi="Arial" w:cs="Arial"/>
          <w:bCs/>
          <w:sz w:val="22"/>
          <w:szCs w:val="22"/>
        </w:rPr>
        <w:t>Participar en el trámite y expedición del certificado de disponibilidad presupuestal.</w:t>
      </w:r>
    </w:p>
    <w:p w14:paraId="07868049" w14:textId="3AF88FF5" w:rsidR="00D45C3B" w:rsidRPr="00A77F2A" w:rsidRDefault="006B0701" w:rsidP="001A0F53">
      <w:pPr>
        <w:pStyle w:val="Prrafodelista"/>
        <w:numPr>
          <w:ilvl w:val="0"/>
          <w:numId w:val="1"/>
        </w:numPr>
        <w:jc w:val="both"/>
        <w:rPr>
          <w:rFonts w:ascii="Arial" w:hAnsi="Arial" w:cs="Arial"/>
          <w:bCs/>
          <w:sz w:val="22"/>
          <w:szCs w:val="22"/>
        </w:rPr>
      </w:pPr>
      <w:r w:rsidRPr="00A77F2A">
        <w:rPr>
          <w:rFonts w:ascii="Arial" w:hAnsi="Arial" w:cs="Arial"/>
          <w:bCs/>
          <w:sz w:val="22"/>
          <w:szCs w:val="22"/>
        </w:rPr>
        <w:t xml:space="preserve">Todas las demás que se requiera desde el componente </w:t>
      </w:r>
      <w:r w:rsidR="002947D8" w:rsidRPr="00A77F2A">
        <w:rPr>
          <w:rFonts w:ascii="Arial" w:hAnsi="Arial" w:cs="Arial"/>
          <w:bCs/>
          <w:sz w:val="22"/>
          <w:szCs w:val="22"/>
        </w:rPr>
        <w:t>técnico</w:t>
      </w:r>
      <w:r w:rsidRPr="00A77F2A">
        <w:rPr>
          <w:rFonts w:ascii="Arial" w:hAnsi="Arial" w:cs="Arial"/>
          <w:bCs/>
          <w:sz w:val="22"/>
          <w:szCs w:val="22"/>
        </w:rPr>
        <w:t xml:space="preserve"> en cada proceso de contratación conforme a la modalidad seleccionada. </w:t>
      </w:r>
    </w:p>
    <w:p w14:paraId="4DF433BB" w14:textId="77777777" w:rsidR="00B366D6" w:rsidRPr="00A77F2A" w:rsidRDefault="00B366D6" w:rsidP="00FA63FA">
      <w:pPr>
        <w:pStyle w:val="Prrafodelista"/>
        <w:numPr>
          <w:ilvl w:val="0"/>
          <w:numId w:val="1"/>
        </w:numPr>
        <w:jc w:val="both"/>
        <w:rPr>
          <w:rFonts w:ascii="Arial" w:hAnsi="Arial" w:cs="Arial"/>
          <w:bCs/>
          <w:sz w:val="22"/>
          <w:szCs w:val="22"/>
        </w:rPr>
      </w:pPr>
      <w:r w:rsidRPr="00A77F2A">
        <w:rPr>
          <w:rFonts w:ascii="Arial" w:hAnsi="Arial" w:cs="Arial"/>
          <w:bCs/>
          <w:sz w:val="22"/>
          <w:szCs w:val="22"/>
        </w:rPr>
        <w:br w:type="page"/>
      </w:r>
    </w:p>
    <w:p w14:paraId="2C716427" w14:textId="77777777" w:rsidR="00B25BE9" w:rsidRPr="00A77F2A" w:rsidRDefault="004F5AC5" w:rsidP="00572BD9">
      <w:pPr>
        <w:pStyle w:val="Ttulo1"/>
        <w:pBdr>
          <w:bottom w:val="single" w:sz="12" w:space="1" w:color="auto"/>
        </w:pBdr>
        <w:jc w:val="center"/>
        <w:rPr>
          <w:rFonts w:cs="Arial"/>
          <w:color w:val="auto"/>
          <w:sz w:val="22"/>
          <w:szCs w:val="22"/>
        </w:rPr>
      </w:pPr>
      <w:bookmarkStart w:id="11" w:name="_Toc95744617"/>
      <w:r w:rsidRPr="00A77F2A">
        <w:rPr>
          <w:rFonts w:cs="Arial"/>
          <w:color w:val="auto"/>
          <w:sz w:val="22"/>
          <w:szCs w:val="22"/>
        </w:rPr>
        <w:lastRenderedPageBreak/>
        <w:t>I</w:t>
      </w:r>
      <w:r w:rsidR="00572BD9" w:rsidRPr="00A77F2A">
        <w:rPr>
          <w:rFonts w:cs="Arial"/>
          <w:color w:val="auto"/>
          <w:sz w:val="22"/>
          <w:szCs w:val="22"/>
        </w:rPr>
        <w:t xml:space="preserve">II. </w:t>
      </w:r>
      <w:r w:rsidR="00F34E8B" w:rsidRPr="00A77F2A">
        <w:rPr>
          <w:rFonts w:cs="Arial"/>
          <w:color w:val="auto"/>
          <w:sz w:val="22"/>
          <w:szCs w:val="22"/>
        </w:rPr>
        <w:t>PROCESO DE</w:t>
      </w:r>
      <w:r w:rsidR="00572BD9" w:rsidRPr="00A77F2A">
        <w:rPr>
          <w:rFonts w:cs="Arial"/>
          <w:color w:val="auto"/>
          <w:sz w:val="22"/>
          <w:szCs w:val="22"/>
        </w:rPr>
        <w:t xml:space="preserve"> LA GESTIÓN CONTRACTUAL</w:t>
      </w:r>
      <w:bookmarkEnd w:id="11"/>
    </w:p>
    <w:p w14:paraId="151BF022" w14:textId="77777777" w:rsidR="00572BD9" w:rsidRPr="00A77F2A" w:rsidRDefault="00572BD9" w:rsidP="00572BD9">
      <w:pPr>
        <w:rPr>
          <w:rFonts w:ascii="Arial" w:hAnsi="Arial" w:cs="Arial"/>
          <w:sz w:val="22"/>
          <w:szCs w:val="22"/>
          <w:lang w:val="es-MX"/>
        </w:rPr>
      </w:pPr>
    </w:p>
    <w:p w14:paraId="6BD7F229" w14:textId="77777777" w:rsidR="00982AB8" w:rsidRPr="00A77F2A" w:rsidRDefault="00982AB8" w:rsidP="00982AB8">
      <w:pPr>
        <w:pStyle w:val="Ttulo2"/>
        <w:pBdr>
          <w:bottom w:val="single" w:sz="6" w:space="1" w:color="auto"/>
        </w:pBdr>
        <w:rPr>
          <w:rFonts w:cs="Arial"/>
          <w:color w:val="auto"/>
          <w:sz w:val="22"/>
          <w:szCs w:val="22"/>
        </w:rPr>
      </w:pPr>
      <w:bookmarkStart w:id="12" w:name="_Toc95744618"/>
      <w:r w:rsidRPr="00A77F2A">
        <w:rPr>
          <w:rFonts w:cs="Arial"/>
          <w:color w:val="auto"/>
          <w:sz w:val="22"/>
          <w:szCs w:val="22"/>
        </w:rPr>
        <w:t>A. Proceso de gestión contractual</w:t>
      </w:r>
      <w:bookmarkEnd w:id="12"/>
    </w:p>
    <w:p w14:paraId="5671F65F" w14:textId="77777777" w:rsidR="00572BD9" w:rsidRPr="00A77F2A" w:rsidRDefault="00572BD9" w:rsidP="00572BD9">
      <w:pPr>
        <w:rPr>
          <w:rFonts w:ascii="Arial" w:hAnsi="Arial" w:cs="Arial"/>
          <w:sz w:val="22"/>
          <w:szCs w:val="22"/>
          <w:lang w:val="es-MX"/>
        </w:rPr>
      </w:pPr>
    </w:p>
    <w:tbl>
      <w:tblPr>
        <w:tblW w:w="9057" w:type="dxa"/>
        <w:tblCellMar>
          <w:left w:w="70" w:type="dxa"/>
          <w:right w:w="70" w:type="dxa"/>
        </w:tblCellMar>
        <w:tblLook w:val="04A0" w:firstRow="1" w:lastRow="0" w:firstColumn="1" w:lastColumn="0" w:noHBand="0" w:noVBand="1"/>
      </w:tblPr>
      <w:tblGrid>
        <w:gridCol w:w="1113"/>
        <w:gridCol w:w="1131"/>
        <w:gridCol w:w="296"/>
        <w:gridCol w:w="1672"/>
        <w:gridCol w:w="1148"/>
        <w:gridCol w:w="122"/>
        <w:gridCol w:w="96"/>
        <w:gridCol w:w="387"/>
        <w:gridCol w:w="387"/>
        <w:gridCol w:w="301"/>
        <w:gridCol w:w="244"/>
        <w:gridCol w:w="377"/>
        <w:gridCol w:w="334"/>
        <w:gridCol w:w="381"/>
        <w:gridCol w:w="267"/>
        <w:gridCol w:w="241"/>
        <w:gridCol w:w="900"/>
      </w:tblGrid>
      <w:tr w:rsidR="00A77F2A" w:rsidRPr="00A77F2A" w14:paraId="6DB51610" w14:textId="77777777" w:rsidTr="00982AB8">
        <w:trPr>
          <w:trHeight w:val="227"/>
        </w:trPr>
        <w:tc>
          <w:tcPr>
            <w:tcW w:w="2244" w:type="dxa"/>
            <w:gridSpan w:val="2"/>
            <w:tcBorders>
              <w:top w:val="single" w:sz="4" w:space="0" w:color="auto"/>
              <w:left w:val="single" w:sz="4" w:space="0" w:color="auto"/>
              <w:bottom w:val="single" w:sz="4" w:space="0" w:color="auto"/>
              <w:right w:val="single" w:sz="4" w:space="0" w:color="000000"/>
            </w:tcBorders>
            <w:noWrap/>
            <w:vAlign w:val="center"/>
            <w:hideMark/>
          </w:tcPr>
          <w:p w14:paraId="6D056E81" w14:textId="77777777" w:rsidR="00420825" w:rsidRPr="00A77F2A" w:rsidRDefault="00420825" w:rsidP="00572BD9">
            <w:pPr>
              <w:rPr>
                <w:rFonts w:ascii="Arial" w:hAnsi="Arial" w:cs="Arial"/>
                <w:b/>
                <w:bCs/>
                <w:sz w:val="16"/>
                <w:szCs w:val="16"/>
              </w:rPr>
            </w:pPr>
            <w:r w:rsidRPr="00A77F2A">
              <w:rPr>
                <w:rFonts w:ascii="Arial" w:hAnsi="Arial" w:cs="Arial"/>
                <w:b/>
                <w:bCs/>
                <w:sz w:val="16"/>
                <w:szCs w:val="16"/>
              </w:rPr>
              <w:t>RESPONSABLE</w:t>
            </w:r>
          </w:p>
        </w:tc>
        <w:tc>
          <w:tcPr>
            <w:tcW w:w="6813" w:type="dxa"/>
            <w:gridSpan w:val="15"/>
            <w:tcBorders>
              <w:top w:val="single" w:sz="4" w:space="0" w:color="auto"/>
              <w:left w:val="nil"/>
              <w:bottom w:val="single" w:sz="4" w:space="0" w:color="auto"/>
              <w:right w:val="single" w:sz="4" w:space="0" w:color="000000"/>
            </w:tcBorders>
            <w:noWrap/>
            <w:vAlign w:val="center"/>
            <w:hideMark/>
          </w:tcPr>
          <w:p w14:paraId="046D3C75" w14:textId="0F0774EA" w:rsidR="00420825" w:rsidRPr="00A77F2A" w:rsidRDefault="00A50A37" w:rsidP="00572BD9">
            <w:pPr>
              <w:jc w:val="center"/>
              <w:rPr>
                <w:rFonts w:ascii="Arial" w:hAnsi="Arial" w:cs="Arial"/>
                <w:b/>
                <w:bCs/>
                <w:sz w:val="16"/>
                <w:szCs w:val="16"/>
              </w:rPr>
            </w:pPr>
            <w:r w:rsidRPr="00A77F2A">
              <w:rPr>
                <w:rFonts w:ascii="Arial" w:hAnsi="Arial" w:cs="Arial"/>
                <w:b/>
                <w:bCs/>
                <w:sz w:val="16"/>
                <w:szCs w:val="16"/>
              </w:rPr>
              <w:t>SECRETARÍA GENERAL</w:t>
            </w:r>
          </w:p>
        </w:tc>
      </w:tr>
      <w:tr w:rsidR="00A77F2A" w:rsidRPr="00A77F2A" w14:paraId="2CE4215E" w14:textId="77777777" w:rsidTr="00982AB8">
        <w:trPr>
          <w:trHeight w:val="227"/>
        </w:trPr>
        <w:tc>
          <w:tcPr>
            <w:tcW w:w="2244" w:type="dxa"/>
            <w:gridSpan w:val="2"/>
            <w:tcBorders>
              <w:top w:val="single" w:sz="4" w:space="0" w:color="auto"/>
              <w:left w:val="single" w:sz="4" w:space="0" w:color="auto"/>
              <w:bottom w:val="single" w:sz="4" w:space="0" w:color="auto"/>
              <w:right w:val="single" w:sz="4" w:space="0" w:color="000000"/>
            </w:tcBorders>
            <w:vAlign w:val="center"/>
            <w:hideMark/>
          </w:tcPr>
          <w:p w14:paraId="571C618B" w14:textId="77777777" w:rsidR="00420825" w:rsidRPr="00A77F2A" w:rsidRDefault="00420825" w:rsidP="00572BD9">
            <w:pPr>
              <w:rPr>
                <w:rFonts w:ascii="Arial" w:hAnsi="Arial" w:cs="Arial"/>
                <w:b/>
                <w:bCs/>
                <w:sz w:val="16"/>
                <w:szCs w:val="16"/>
              </w:rPr>
            </w:pPr>
            <w:r w:rsidRPr="00A77F2A">
              <w:rPr>
                <w:rFonts w:ascii="Arial" w:hAnsi="Arial" w:cs="Arial"/>
                <w:b/>
                <w:bCs/>
                <w:sz w:val="16"/>
                <w:szCs w:val="16"/>
              </w:rPr>
              <w:t>OBJETIVO</w:t>
            </w:r>
          </w:p>
        </w:tc>
        <w:tc>
          <w:tcPr>
            <w:tcW w:w="6813" w:type="dxa"/>
            <w:gridSpan w:val="15"/>
            <w:tcBorders>
              <w:top w:val="single" w:sz="4" w:space="0" w:color="auto"/>
              <w:left w:val="nil"/>
              <w:bottom w:val="single" w:sz="4" w:space="0" w:color="auto"/>
              <w:right w:val="single" w:sz="4" w:space="0" w:color="000000"/>
            </w:tcBorders>
            <w:vAlign w:val="center"/>
            <w:hideMark/>
          </w:tcPr>
          <w:p w14:paraId="76D6E38A" w14:textId="6DC49B0F" w:rsidR="00420825" w:rsidRPr="00A77F2A" w:rsidRDefault="00420825" w:rsidP="00420825">
            <w:pPr>
              <w:jc w:val="both"/>
              <w:rPr>
                <w:rFonts w:ascii="Arial" w:hAnsi="Arial" w:cs="Arial"/>
                <w:sz w:val="16"/>
                <w:szCs w:val="16"/>
              </w:rPr>
            </w:pPr>
            <w:r w:rsidRPr="00A77F2A">
              <w:rPr>
                <w:rFonts w:ascii="Arial" w:hAnsi="Arial" w:cs="Arial"/>
                <w:sz w:val="16"/>
                <w:szCs w:val="16"/>
              </w:rPr>
              <w:t xml:space="preserve">Formular las orientaciones para la adquisición de bienes y servicios de la </w:t>
            </w:r>
            <w:r w:rsidR="003E09FF" w:rsidRPr="00A77F2A">
              <w:rPr>
                <w:rFonts w:ascii="Arial" w:hAnsi="Arial" w:cs="Arial"/>
                <w:sz w:val="16"/>
                <w:szCs w:val="16"/>
              </w:rPr>
              <w:t xml:space="preserve">Corporación para el Desarrollo Sostenible del Norte y el Oriente </w:t>
            </w:r>
            <w:r w:rsidR="00A50A37" w:rsidRPr="00A77F2A">
              <w:rPr>
                <w:rFonts w:ascii="Arial" w:hAnsi="Arial" w:cs="Arial"/>
                <w:sz w:val="16"/>
                <w:szCs w:val="16"/>
              </w:rPr>
              <w:t>Amazónico</w:t>
            </w:r>
            <w:r w:rsidR="003E09FF" w:rsidRPr="00A77F2A">
              <w:rPr>
                <w:rFonts w:ascii="Arial" w:hAnsi="Arial" w:cs="Arial"/>
                <w:sz w:val="16"/>
                <w:szCs w:val="16"/>
              </w:rPr>
              <w:t xml:space="preserve"> - CDA</w:t>
            </w:r>
            <w:r w:rsidRPr="00A77F2A">
              <w:rPr>
                <w:rFonts w:ascii="Arial" w:hAnsi="Arial" w:cs="Arial"/>
                <w:sz w:val="16"/>
                <w:szCs w:val="16"/>
              </w:rPr>
              <w:t xml:space="preserve">, conforme a la normatividad legal vigente en materia de contratación pública y bajo la egida de los principios de la contratación estatal, con el propósito de que la </w:t>
            </w:r>
            <w:r w:rsidR="003E09FF" w:rsidRPr="00A77F2A">
              <w:rPr>
                <w:rFonts w:ascii="Arial" w:hAnsi="Arial" w:cs="Arial"/>
                <w:sz w:val="16"/>
                <w:szCs w:val="16"/>
              </w:rPr>
              <w:t>Corporación</w:t>
            </w:r>
            <w:r w:rsidRPr="00A77F2A">
              <w:rPr>
                <w:rFonts w:ascii="Arial" w:hAnsi="Arial" w:cs="Arial"/>
                <w:sz w:val="16"/>
                <w:szCs w:val="16"/>
              </w:rPr>
              <w:t xml:space="preserve"> sea eficiente, eficaz y efectiva en el cumplimiento de su misión y visión.</w:t>
            </w:r>
          </w:p>
        </w:tc>
      </w:tr>
      <w:tr w:rsidR="00A77F2A" w:rsidRPr="00A77F2A" w14:paraId="6F6F5F50" w14:textId="77777777" w:rsidTr="00982AB8">
        <w:trPr>
          <w:trHeight w:val="227"/>
        </w:trPr>
        <w:tc>
          <w:tcPr>
            <w:tcW w:w="2244" w:type="dxa"/>
            <w:gridSpan w:val="2"/>
            <w:tcBorders>
              <w:top w:val="single" w:sz="4" w:space="0" w:color="auto"/>
              <w:left w:val="single" w:sz="4" w:space="0" w:color="auto"/>
              <w:bottom w:val="single" w:sz="4" w:space="0" w:color="auto"/>
              <w:right w:val="single" w:sz="4" w:space="0" w:color="000000"/>
            </w:tcBorders>
            <w:vAlign w:val="center"/>
            <w:hideMark/>
          </w:tcPr>
          <w:p w14:paraId="46E0CCEB" w14:textId="77777777" w:rsidR="00420825" w:rsidRPr="00A77F2A" w:rsidRDefault="00420825" w:rsidP="00572BD9">
            <w:pPr>
              <w:rPr>
                <w:rFonts w:ascii="Arial" w:hAnsi="Arial" w:cs="Arial"/>
                <w:b/>
                <w:bCs/>
                <w:sz w:val="16"/>
                <w:szCs w:val="16"/>
              </w:rPr>
            </w:pPr>
            <w:r w:rsidRPr="00A77F2A">
              <w:rPr>
                <w:rFonts w:ascii="Arial" w:hAnsi="Arial" w:cs="Arial"/>
                <w:b/>
                <w:bCs/>
                <w:sz w:val="16"/>
                <w:szCs w:val="16"/>
              </w:rPr>
              <w:t>ALCANCE</w:t>
            </w:r>
          </w:p>
        </w:tc>
        <w:tc>
          <w:tcPr>
            <w:tcW w:w="6813" w:type="dxa"/>
            <w:gridSpan w:val="15"/>
            <w:tcBorders>
              <w:top w:val="single" w:sz="4" w:space="0" w:color="auto"/>
              <w:left w:val="nil"/>
              <w:bottom w:val="single" w:sz="4" w:space="0" w:color="auto"/>
              <w:right w:val="single" w:sz="4" w:space="0" w:color="000000"/>
            </w:tcBorders>
            <w:vAlign w:val="center"/>
            <w:hideMark/>
          </w:tcPr>
          <w:p w14:paraId="39222EEF" w14:textId="7D0D5B0D" w:rsidR="00420825" w:rsidRPr="00A77F2A" w:rsidRDefault="00420825" w:rsidP="00420825">
            <w:pPr>
              <w:jc w:val="both"/>
              <w:rPr>
                <w:rFonts w:ascii="Arial" w:hAnsi="Arial" w:cs="Arial"/>
                <w:sz w:val="16"/>
                <w:szCs w:val="16"/>
              </w:rPr>
            </w:pPr>
            <w:r w:rsidRPr="00A77F2A">
              <w:rPr>
                <w:rFonts w:ascii="Arial" w:hAnsi="Arial" w:cs="Arial"/>
                <w:sz w:val="16"/>
                <w:szCs w:val="16"/>
              </w:rPr>
              <w:t xml:space="preserve">Este documento aplica para toda la </w:t>
            </w:r>
            <w:r w:rsidR="00A50A37" w:rsidRPr="00A77F2A">
              <w:rPr>
                <w:rFonts w:ascii="Arial" w:hAnsi="Arial" w:cs="Arial"/>
                <w:sz w:val="16"/>
                <w:szCs w:val="16"/>
              </w:rPr>
              <w:t>Corporación</w:t>
            </w:r>
            <w:r w:rsidRPr="00A77F2A">
              <w:rPr>
                <w:rFonts w:ascii="Arial" w:hAnsi="Arial" w:cs="Arial"/>
                <w:sz w:val="16"/>
                <w:szCs w:val="16"/>
              </w:rPr>
              <w:t xml:space="preserve"> en la fase precontractual, contractual y poscontractual en las modalidades de licitación pública, selección abreviada, concurso de méritos, contratación directa y mínima cuantía</w:t>
            </w:r>
            <w:r w:rsidR="00A50A37" w:rsidRPr="00A77F2A">
              <w:rPr>
                <w:rFonts w:ascii="Arial" w:hAnsi="Arial" w:cs="Arial"/>
                <w:sz w:val="16"/>
                <w:szCs w:val="16"/>
              </w:rPr>
              <w:t>, así como aquellas contrataciones de régimen especial</w:t>
            </w:r>
          </w:p>
        </w:tc>
      </w:tr>
      <w:tr w:rsidR="00A77F2A" w:rsidRPr="00A77F2A" w14:paraId="1313D2A1" w14:textId="77777777" w:rsidTr="00982AB8">
        <w:trPr>
          <w:trHeight w:val="227"/>
        </w:trPr>
        <w:tc>
          <w:tcPr>
            <w:tcW w:w="1113" w:type="dxa"/>
            <w:tcBorders>
              <w:top w:val="single" w:sz="4" w:space="0" w:color="auto"/>
              <w:left w:val="single" w:sz="4" w:space="0" w:color="auto"/>
              <w:bottom w:val="single" w:sz="4" w:space="0" w:color="auto"/>
              <w:right w:val="single" w:sz="4" w:space="0" w:color="auto"/>
            </w:tcBorders>
            <w:shd w:val="clear" w:color="000000" w:fill="9BBB59"/>
            <w:noWrap/>
            <w:vAlign w:val="center"/>
            <w:hideMark/>
          </w:tcPr>
          <w:p w14:paraId="1EA86DC3" w14:textId="77777777" w:rsidR="00420825" w:rsidRPr="00A77F2A" w:rsidRDefault="00420825" w:rsidP="00572BD9">
            <w:pPr>
              <w:jc w:val="center"/>
              <w:rPr>
                <w:rFonts w:ascii="Arial" w:hAnsi="Arial" w:cs="Arial"/>
                <w:b/>
                <w:bCs/>
                <w:sz w:val="16"/>
                <w:szCs w:val="16"/>
              </w:rPr>
            </w:pPr>
            <w:r w:rsidRPr="00A77F2A">
              <w:rPr>
                <w:rFonts w:ascii="Arial" w:hAnsi="Arial" w:cs="Arial"/>
                <w:b/>
                <w:bCs/>
                <w:sz w:val="16"/>
                <w:szCs w:val="16"/>
              </w:rPr>
              <w:t>CICLO PHVA</w:t>
            </w:r>
          </w:p>
        </w:tc>
        <w:tc>
          <w:tcPr>
            <w:tcW w:w="1427" w:type="dxa"/>
            <w:gridSpan w:val="2"/>
            <w:tcBorders>
              <w:top w:val="single" w:sz="4" w:space="0" w:color="auto"/>
              <w:left w:val="nil"/>
              <w:bottom w:val="single" w:sz="4" w:space="0" w:color="auto"/>
              <w:right w:val="single" w:sz="4" w:space="0" w:color="auto"/>
            </w:tcBorders>
            <w:shd w:val="clear" w:color="000000" w:fill="9BBB59"/>
            <w:noWrap/>
            <w:vAlign w:val="center"/>
            <w:hideMark/>
          </w:tcPr>
          <w:p w14:paraId="3E878252" w14:textId="77777777" w:rsidR="00420825" w:rsidRPr="00A77F2A" w:rsidRDefault="00420825" w:rsidP="00572BD9">
            <w:pPr>
              <w:jc w:val="center"/>
              <w:rPr>
                <w:rFonts w:ascii="Arial" w:hAnsi="Arial" w:cs="Arial"/>
                <w:b/>
                <w:bCs/>
                <w:sz w:val="16"/>
                <w:szCs w:val="16"/>
              </w:rPr>
            </w:pPr>
            <w:r w:rsidRPr="00A77F2A">
              <w:rPr>
                <w:rFonts w:ascii="Arial" w:hAnsi="Arial" w:cs="Arial"/>
                <w:b/>
                <w:bCs/>
                <w:sz w:val="16"/>
                <w:szCs w:val="16"/>
              </w:rPr>
              <w:t>PROVEEDOR</w:t>
            </w:r>
          </w:p>
        </w:tc>
        <w:tc>
          <w:tcPr>
            <w:tcW w:w="1672" w:type="dxa"/>
            <w:tcBorders>
              <w:top w:val="single" w:sz="4" w:space="0" w:color="auto"/>
              <w:left w:val="nil"/>
              <w:bottom w:val="nil"/>
              <w:right w:val="single" w:sz="4" w:space="0" w:color="auto"/>
            </w:tcBorders>
            <w:shd w:val="clear" w:color="000000" w:fill="9BBB59"/>
            <w:noWrap/>
            <w:vAlign w:val="center"/>
            <w:hideMark/>
          </w:tcPr>
          <w:p w14:paraId="6F9F4B45" w14:textId="77777777" w:rsidR="00420825" w:rsidRPr="00A77F2A" w:rsidRDefault="00420825" w:rsidP="00572BD9">
            <w:pPr>
              <w:jc w:val="center"/>
              <w:rPr>
                <w:rFonts w:ascii="Arial" w:hAnsi="Arial" w:cs="Arial"/>
                <w:b/>
                <w:bCs/>
                <w:sz w:val="16"/>
                <w:szCs w:val="16"/>
              </w:rPr>
            </w:pPr>
            <w:r w:rsidRPr="00A77F2A">
              <w:rPr>
                <w:rFonts w:ascii="Arial" w:hAnsi="Arial" w:cs="Arial"/>
                <w:b/>
                <w:bCs/>
                <w:sz w:val="16"/>
                <w:szCs w:val="16"/>
              </w:rPr>
              <w:t>ENTRADA</w:t>
            </w:r>
          </w:p>
        </w:tc>
        <w:tc>
          <w:tcPr>
            <w:tcW w:w="1136" w:type="dxa"/>
            <w:gridSpan w:val="2"/>
            <w:tcBorders>
              <w:top w:val="single" w:sz="4" w:space="0" w:color="auto"/>
              <w:left w:val="nil"/>
              <w:bottom w:val="single" w:sz="4" w:space="0" w:color="auto"/>
              <w:right w:val="single" w:sz="4" w:space="0" w:color="auto"/>
            </w:tcBorders>
            <w:shd w:val="clear" w:color="000000" w:fill="9BBB59"/>
            <w:noWrap/>
            <w:vAlign w:val="center"/>
            <w:hideMark/>
          </w:tcPr>
          <w:p w14:paraId="4D177AD8" w14:textId="77777777" w:rsidR="00420825" w:rsidRPr="00A77F2A" w:rsidRDefault="00420825" w:rsidP="00572BD9">
            <w:pPr>
              <w:jc w:val="center"/>
              <w:rPr>
                <w:rFonts w:ascii="Arial" w:hAnsi="Arial" w:cs="Arial"/>
                <w:b/>
                <w:bCs/>
                <w:sz w:val="16"/>
                <w:szCs w:val="16"/>
              </w:rPr>
            </w:pPr>
            <w:r w:rsidRPr="00A77F2A">
              <w:rPr>
                <w:rFonts w:ascii="Arial" w:hAnsi="Arial" w:cs="Arial"/>
                <w:b/>
                <w:bCs/>
                <w:sz w:val="16"/>
                <w:szCs w:val="16"/>
              </w:rPr>
              <w:t>ACTIVIDAD / ETAPA</w:t>
            </w:r>
          </w:p>
        </w:tc>
        <w:tc>
          <w:tcPr>
            <w:tcW w:w="1659" w:type="dxa"/>
            <w:gridSpan w:val="6"/>
            <w:tcBorders>
              <w:top w:val="single" w:sz="4" w:space="0" w:color="auto"/>
              <w:left w:val="nil"/>
              <w:bottom w:val="single" w:sz="4" w:space="0" w:color="auto"/>
              <w:right w:val="single" w:sz="4" w:space="0" w:color="auto"/>
            </w:tcBorders>
            <w:shd w:val="clear" w:color="000000" w:fill="9BBB59"/>
            <w:noWrap/>
            <w:vAlign w:val="center"/>
            <w:hideMark/>
          </w:tcPr>
          <w:p w14:paraId="18D09626" w14:textId="77777777" w:rsidR="00420825" w:rsidRPr="00A77F2A" w:rsidRDefault="00420825" w:rsidP="00572BD9">
            <w:pPr>
              <w:jc w:val="center"/>
              <w:rPr>
                <w:rFonts w:ascii="Arial" w:hAnsi="Arial" w:cs="Arial"/>
                <w:b/>
                <w:bCs/>
                <w:sz w:val="16"/>
                <w:szCs w:val="16"/>
              </w:rPr>
            </w:pPr>
            <w:r w:rsidRPr="00A77F2A">
              <w:rPr>
                <w:rFonts w:ascii="Arial" w:hAnsi="Arial" w:cs="Arial"/>
                <w:b/>
                <w:bCs/>
                <w:sz w:val="16"/>
                <w:szCs w:val="16"/>
              </w:rPr>
              <w:t>SALIDA</w:t>
            </w:r>
          </w:p>
        </w:tc>
        <w:tc>
          <w:tcPr>
            <w:tcW w:w="2050" w:type="dxa"/>
            <w:gridSpan w:val="5"/>
            <w:tcBorders>
              <w:top w:val="single" w:sz="4" w:space="0" w:color="auto"/>
              <w:left w:val="nil"/>
              <w:bottom w:val="single" w:sz="4" w:space="0" w:color="auto"/>
              <w:right w:val="single" w:sz="4" w:space="0" w:color="auto"/>
            </w:tcBorders>
            <w:shd w:val="clear" w:color="000000" w:fill="9BBB59"/>
            <w:noWrap/>
            <w:vAlign w:val="center"/>
            <w:hideMark/>
          </w:tcPr>
          <w:p w14:paraId="151CF5F1" w14:textId="77777777" w:rsidR="00420825" w:rsidRPr="00A77F2A" w:rsidRDefault="00420825" w:rsidP="00572BD9">
            <w:pPr>
              <w:jc w:val="center"/>
              <w:rPr>
                <w:rFonts w:ascii="Arial" w:hAnsi="Arial" w:cs="Arial"/>
                <w:b/>
                <w:bCs/>
                <w:sz w:val="16"/>
                <w:szCs w:val="16"/>
              </w:rPr>
            </w:pPr>
            <w:r w:rsidRPr="00A77F2A">
              <w:rPr>
                <w:rFonts w:ascii="Arial" w:hAnsi="Arial" w:cs="Arial"/>
                <w:b/>
                <w:bCs/>
                <w:sz w:val="16"/>
                <w:szCs w:val="16"/>
              </w:rPr>
              <w:t>CLIENTE</w:t>
            </w:r>
          </w:p>
        </w:tc>
      </w:tr>
      <w:tr w:rsidR="00A77F2A" w:rsidRPr="00A77F2A" w14:paraId="09FECFBD" w14:textId="77777777" w:rsidTr="00982AB8">
        <w:trPr>
          <w:trHeight w:val="227"/>
        </w:trPr>
        <w:tc>
          <w:tcPr>
            <w:tcW w:w="1113" w:type="dxa"/>
            <w:vMerge w:val="restart"/>
            <w:tcBorders>
              <w:top w:val="single" w:sz="4" w:space="0" w:color="auto"/>
              <w:left w:val="single" w:sz="4" w:space="0" w:color="auto"/>
              <w:bottom w:val="single" w:sz="4" w:space="0" w:color="000000"/>
              <w:right w:val="single" w:sz="4" w:space="0" w:color="000000"/>
            </w:tcBorders>
            <w:shd w:val="clear" w:color="000000" w:fill="EEECE1"/>
            <w:vAlign w:val="center"/>
            <w:hideMark/>
          </w:tcPr>
          <w:p w14:paraId="7A84272D" w14:textId="383A5128" w:rsidR="00420825" w:rsidRPr="00A77F2A" w:rsidRDefault="00963E93" w:rsidP="00572BD9">
            <w:pPr>
              <w:jc w:val="center"/>
              <w:rPr>
                <w:rFonts w:ascii="Arial" w:hAnsi="Arial" w:cs="Arial"/>
                <w:b/>
                <w:bCs/>
                <w:sz w:val="16"/>
                <w:szCs w:val="16"/>
              </w:rPr>
            </w:pPr>
            <w:r>
              <w:rPr>
                <w:rFonts w:ascii="Arial" w:hAnsi="Arial" w:cs="Arial"/>
                <w:b/>
                <w:bCs/>
                <w:sz w:val="16"/>
                <w:szCs w:val="16"/>
              </w:rPr>
              <w:t>&lt;</w:t>
            </w:r>
            <w:r w:rsidR="00420825" w:rsidRPr="00A77F2A">
              <w:rPr>
                <w:rFonts w:ascii="Arial" w:hAnsi="Arial" w:cs="Arial"/>
                <w:b/>
                <w:bCs/>
                <w:sz w:val="16"/>
                <w:szCs w:val="16"/>
              </w:rPr>
              <w:t>PLANEAR</w:t>
            </w:r>
          </w:p>
        </w:tc>
        <w:tc>
          <w:tcPr>
            <w:tcW w:w="1427" w:type="dxa"/>
            <w:gridSpan w:val="2"/>
            <w:vMerge w:val="restart"/>
            <w:tcBorders>
              <w:top w:val="single" w:sz="4" w:space="0" w:color="auto"/>
              <w:left w:val="single" w:sz="4" w:space="0" w:color="auto"/>
              <w:bottom w:val="single" w:sz="4" w:space="0" w:color="000000"/>
              <w:right w:val="single" w:sz="4" w:space="0" w:color="000000"/>
            </w:tcBorders>
            <w:vAlign w:val="center"/>
            <w:hideMark/>
          </w:tcPr>
          <w:p w14:paraId="3ADFEE7F" w14:textId="77777777" w:rsidR="00420825" w:rsidRPr="00A77F2A" w:rsidRDefault="00420825" w:rsidP="00572BD9">
            <w:pPr>
              <w:jc w:val="center"/>
              <w:rPr>
                <w:rFonts w:ascii="Arial" w:hAnsi="Arial" w:cs="Arial"/>
                <w:sz w:val="16"/>
                <w:szCs w:val="16"/>
              </w:rPr>
            </w:pPr>
            <w:r w:rsidRPr="00A77F2A">
              <w:rPr>
                <w:rFonts w:ascii="Arial" w:hAnsi="Arial" w:cs="Arial"/>
                <w:sz w:val="16"/>
                <w:szCs w:val="16"/>
              </w:rPr>
              <w:t>Todos los procesos</w:t>
            </w:r>
          </w:p>
        </w:tc>
        <w:tc>
          <w:tcPr>
            <w:tcW w:w="1672" w:type="dxa"/>
            <w:tcBorders>
              <w:top w:val="single" w:sz="4" w:space="0" w:color="auto"/>
              <w:left w:val="nil"/>
              <w:bottom w:val="nil"/>
              <w:right w:val="single" w:sz="4" w:space="0" w:color="000000"/>
            </w:tcBorders>
            <w:vAlign w:val="center"/>
            <w:hideMark/>
          </w:tcPr>
          <w:p w14:paraId="3BCD4F6F" w14:textId="3C9ABDE5" w:rsidR="00420825" w:rsidRPr="00A77F2A" w:rsidRDefault="00420825" w:rsidP="003D0E1D">
            <w:pPr>
              <w:jc w:val="both"/>
              <w:rPr>
                <w:rFonts w:ascii="Arial" w:hAnsi="Arial" w:cs="Arial"/>
                <w:sz w:val="16"/>
                <w:szCs w:val="16"/>
              </w:rPr>
            </w:pPr>
            <w:r w:rsidRPr="00A77F2A">
              <w:rPr>
                <w:rFonts w:ascii="Arial" w:hAnsi="Arial" w:cs="Arial"/>
                <w:sz w:val="16"/>
                <w:szCs w:val="16"/>
              </w:rPr>
              <w:t xml:space="preserve">1. Presentación y solicitud de las necesidades de las diferentes </w:t>
            </w:r>
            <w:r w:rsidR="00A50A37" w:rsidRPr="00A77F2A">
              <w:rPr>
                <w:rFonts w:ascii="Arial" w:hAnsi="Arial" w:cs="Arial"/>
                <w:sz w:val="16"/>
                <w:szCs w:val="16"/>
              </w:rPr>
              <w:t>áreas de la Corporación</w:t>
            </w:r>
          </w:p>
        </w:tc>
        <w:tc>
          <w:tcPr>
            <w:tcW w:w="1136" w:type="dxa"/>
            <w:gridSpan w:val="2"/>
            <w:vMerge w:val="restart"/>
            <w:tcBorders>
              <w:top w:val="single" w:sz="4" w:space="0" w:color="auto"/>
              <w:left w:val="nil"/>
              <w:bottom w:val="single" w:sz="4" w:space="0" w:color="000000"/>
              <w:right w:val="single" w:sz="4" w:space="0" w:color="000000"/>
            </w:tcBorders>
            <w:vAlign w:val="center"/>
            <w:hideMark/>
          </w:tcPr>
          <w:p w14:paraId="4E6D323C"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Elaboración, discusión y aprobación del plan anual de adquisiciones para la vigencia</w:t>
            </w:r>
          </w:p>
        </w:tc>
        <w:tc>
          <w:tcPr>
            <w:tcW w:w="1659" w:type="dxa"/>
            <w:gridSpan w:val="6"/>
            <w:vMerge w:val="restart"/>
            <w:tcBorders>
              <w:top w:val="single" w:sz="4" w:space="0" w:color="auto"/>
              <w:left w:val="single" w:sz="4" w:space="0" w:color="auto"/>
              <w:bottom w:val="nil"/>
              <w:right w:val="single" w:sz="4" w:space="0" w:color="000000"/>
            </w:tcBorders>
            <w:vAlign w:val="center"/>
            <w:hideMark/>
          </w:tcPr>
          <w:p w14:paraId="4E2D0AA0"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1. Plan anual de adquisiciones aprobado</w:t>
            </w:r>
          </w:p>
        </w:tc>
        <w:tc>
          <w:tcPr>
            <w:tcW w:w="2050" w:type="dxa"/>
            <w:gridSpan w:val="5"/>
            <w:tcBorders>
              <w:top w:val="single" w:sz="4" w:space="0" w:color="auto"/>
              <w:left w:val="nil"/>
              <w:bottom w:val="nil"/>
              <w:right w:val="single" w:sz="4" w:space="0" w:color="000000"/>
            </w:tcBorders>
            <w:vAlign w:val="center"/>
            <w:hideMark/>
          </w:tcPr>
          <w:p w14:paraId="30FD8C5E" w14:textId="084CA543" w:rsidR="00420825" w:rsidRPr="00A77F2A" w:rsidRDefault="00A50A37" w:rsidP="00572BD9">
            <w:pPr>
              <w:jc w:val="center"/>
              <w:rPr>
                <w:rFonts w:ascii="Arial" w:hAnsi="Arial" w:cs="Arial"/>
                <w:sz w:val="16"/>
                <w:szCs w:val="16"/>
              </w:rPr>
            </w:pPr>
            <w:r w:rsidRPr="00A77F2A">
              <w:rPr>
                <w:rFonts w:ascii="Arial" w:hAnsi="Arial" w:cs="Arial"/>
                <w:sz w:val="16"/>
                <w:szCs w:val="16"/>
              </w:rPr>
              <w:t>Subdirectores, Directivos de seccionales, jefes de oficina</w:t>
            </w:r>
            <w:r w:rsidR="00420825" w:rsidRPr="00A77F2A">
              <w:rPr>
                <w:rFonts w:ascii="Arial" w:hAnsi="Arial" w:cs="Arial"/>
                <w:sz w:val="16"/>
                <w:szCs w:val="16"/>
              </w:rPr>
              <w:t xml:space="preserve"> de la </w:t>
            </w:r>
            <w:r w:rsidR="003E09FF" w:rsidRPr="00A77F2A">
              <w:rPr>
                <w:rFonts w:ascii="Arial" w:hAnsi="Arial" w:cs="Arial"/>
                <w:sz w:val="16"/>
                <w:szCs w:val="16"/>
              </w:rPr>
              <w:t xml:space="preserve">Corporación para el Desarrollo Sostenible del Norte y el Oriente </w:t>
            </w:r>
            <w:r w:rsidRPr="00A77F2A">
              <w:rPr>
                <w:rFonts w:ascii="Arial" w:hAnsi="Arial" w:cs="Arial"/>
                <w:sz w:val="16"/>
                <w:szCs w:val="16"/>
              </w:rPr>
              <w:t>Amazónico</w:t>
            </w:r>
            <w:r w:rsidR="003E09FF" w:rsidRPr="00A77F2A">
              <w:rPr>
                <w:rFonts w:ascii="Arial" w:hAnsi="Arial" w:cs="Arial"/>
                <w:sz w:val="16"/>
                <w:szCs w:val="16"/>
              </w:rPr>
              <w:t xml:space="preserve"> - CDA</w:t>
            </w:r>
          </w:p>
        </w:tc>
      </w:tr>
      <w:tr w:rsidR="00A77F2A" w:rsidRPr="00A77F2A" w14:paraId="7FF262B8" w14:textId="77777777" w:rsidTr="00982AB8">
        <w:trPr>
          <w:trHeight w:val="227"/>
        </w:trPr>
        <w:tc>
          <w:tcPr>
            <w:tcW w:w="1113" w:type="dxa"/>
            <w:vMerge/>
            <w:tcBorders>
              <w:top w:val="single" w:sz="4" w:space="0" w:color="auto"/>
              <w:left w:val="single" w:sz="4" w:space="0" w:color="auto"/>
              <w:bottom w:val="single" w:sz="4" w:space="0" w:color="000000"/>
              <w:right w:val="single" w:sz="4" w:space="0" w:color="000000"/>
            </w:tcBorders>
            <w:vAlign w:val="center"/>
            <w:hideMark/>
          </w:tcPr>
          <w:p w14:paraId="0F74341E" w14:textId="77777777" w:rsidR="00420825" w:rsidRPr="00A77F2A" w:rsidRDefault="00420825" w:rsidP="00572BD9">
            <w:pPr>
              <w:rPr>
                <w:rFonts w:ascii="Arial" w:hAnsi="Arial" w:cs="Arial"/>
                <w:b/>
                <w:bCs/>
                <w:sz w:val="16"/>
                <w:szCs w:val="16"/>
              </w:rPr>
            </w:pPr>
          </w:p>
        </w:tc>
        <w:tc>
          <w:tcPr>
            <w:tcW w:w="1427" w:type="dxa"/>
            <w:gridSpan w:val="2"/>
            <w:vMerge/>
            <w:tcBorders>
              <w:top w:val="single" w:sz="4" w:space="0" w:color="auto"/>
              <w:left w:val="single" w:sz="4" w:space="0" w:color="auto"/>
              <w:bottom w:val="single" w:sz="4" w:space="0" w:color="000000"/>
              <w:right w:val="single" w:sz="4" w:space="0" w:color="000000"/>
            </w:tcBorders>
            <w:vAlign w:val="center"/>
            <w:hideMark/>
          </w:tcPr>
          <w:p w14:paraId="78002E0C" w14:textId="77777777" w:rsidR="00420825" w:rsidRPr="00A77F2A" w:rsidRDefault="00420825" w:rsidP="00572BD9">
            <w:pPr>
              <w:rPr>
                <w:rFonts w:ascii="Arial" w:hAnsi="Arial" w:cs="Arial"/>
                <w:sz w:val="16"/>
                <w:szCs w:val="16"/>
              </w:rPr>
            </w:pPr>
          </w:p>
        </w:tc>
        <w:tc>
          <w:tcPr>
            <w:tcW w:w="1672" w:type="dxa"/>
            <w:tcBorders>
              <w:top w:val="nil"/>
              <w:left w:val="nil"/>
              <w:bottom w:val="nil"/>
              <w:right w:val="single" w:sz="4" w:space="0" w:color="000000"/>
            </w:tcBorders>
            <w:vAlign w:val="center"/>
            <w:hideMark/>
          </w:tcPr>
          <w:p w14:paraId="39F389AE"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 xml:space="preserve">2. Planes de acción </w:t>
            </w:r>
          </w:p>
        </w:tc>
        <w:tc>
          <w:tcPr>
            <w:tcW w:w="1136" w:type="dxa"/>
            <w:gridSpan w:val="2"/>
            <w:vMerge/>
            <w:tcBorders>
              <w:top w:val="single" w:sz="4" w:space="0" w:color="auto"/>
              <w:left w:val="nil"/>
              <w:bottom w:val="single" w:sz="4" w:space="0" w:color="000000"/>
              <w:right w:val="single" w:sz="4" w:space="0" w:color="000000"/>
            </w:tcBorders>
            <w:vAlign w:val="center"/>
            <w:hideMark/>
          </w:tcPr>
          <w:p w14:paraId="4EF5B3D9" w14:textId="77777777" w:rsidR="00420825" w:rsidRPr="00A77F2A" w:rsidRDefault="00420825" w:rsidP="003D0E1D">
            <w:pPr>
              <w:jc w:val="both"/>
              <w:rPr>
                <w:rFonts w:ascii="Arial" w:hAnsi="Arial" w:cs="Arial"/>
                <w:sz w:val="16"/>
                <w:szCs w:val="16"/>
              </w:rPr>
            </w:pPr>
          </w:p>
        </w:tc>
        <w:tc>
          <w:tcPr>
            <w:tcW w:w="1659" w:type="dxa"/>
            <w:gridSpan w:val="6"/>
            <w:vMerge/>
            <w:tcBorders>
              <w:top w:val="single" w:sz="4" w:space="0" w:color="auto"/>
              <w:left w:val="single" w:sz="4" w:space="0" w:color="auto"/>
              <w:bottom w:val="nil"/>
              <w:right w:val="single" w:sz="4" w:space="0" w:color="000000"/>
            </w:tcBorders>
            <w:vAlign w:val="center"/>
            <w:hideMark/>
          </w:tcPr>
          <w:p w14:paraId="43016B4A" w14:textId="77777777" w:rsidR="00420825" w:rsidRPr="00A77F2A" w:rsidRDefault="00420825" w:rsidP="003D0E1D">
            <w:pPr>
              <w:jc w:val="both"/>
              <w:rPr>
                <w:rFonts w:ascii="Arial" w:hAnsi="Arial" w:cs="Arial"/>
                <w:sz w:val="16"/>
                <w:szCs w:val="16"/>
              </w:rPr>
            </w:pPr>
          </w:p>
        </w:tc>
        <w:tc>
          <w:tcPr>
            <w:tcW w:w="2050" w:type="dxa"/>
            <w:gridSpan w:val="5"/>
            <w:vMerge w:val="restart"/>
            <w:tcBorders>
              <w:top w:val="nil"/>
              <w:left w:val="single" w:sz="4" w:space="0" w:color="auto"/>
              <w:bottom w:val="single" w:sz="4" w:space="0" w:color="000000"/>
              <w:right w:val="single" w:sz="4" w:space="0" w:color="000000"/>
            </w:tcBorders>
            <w:vAlign w:val="center"/>
            <w:hideMark/>
          </w:tcPr>
          <w:p w14:paraId="287DDF75" w14:textId="46BFDA86" w:rsidR="00420825" w:rsidRPr="00A77F2A" w:rsidRDefault="00420825" w:rsidP="00572BD9">
            <w:pPr>
              <w:jc w:val="center"/>
              <w:rPr>
                <w:rFonts w:ascii="Arial" w:hAnsi="Arial" w:cs="Arial"/>
                <w:sz w:val="16"/>
                <w:szCs w:val="16"/>
              </w:rPr>
            </w:pPr>
            <w:r w:rsidRPr="00A77F2A">
              <w:rPr>
                <w:rFonts w:ascii="Arial" w:hAnsi="Arial" w:cs="Arial"/>
                <w:sz w:val="16"/>
                <w:szCs w:val="16"/>
              </w:rPr>
              <w:t xml:space="preserve">Secretaría </w:t>
            </w:r>
            <w:r w:rsidR="00A50A37" w:rsidRPr="00A77F2A">
              <w:rPr>
                <w:rFonts w:ascii="Arial" w:hAnsi="Arial" w:cs="Arial"/>
                <w:sz w:val="16"/>
                <w:szCs w:val="16"/>
              </w:rPr>
              <w:t>General</w:t>
            </w:r>
          </w:p>
        </w:tc>
      </w:tr>
      <w:tr w:rsidR="00A77F2A" w:rsidRPr="00A77F2A" w14:paraId="576F8D7E" w14:textId="77777777" w:rsidTr="00982AB8">
        <w:trPr>
          <w:trHeight w:val="227"/>
        </w:trPr>
        <w:tc>
          <w:tcPr>
            <w:tcW w:w="1113" w:type="dxa"/>
            <w:vMerge/>
            <w:tcBorders>
              <w:top w:val="single" w:sz="4" w:space="0" w:color="auto"/>
              <w:left w:val="single" w:sz="4" w:space="0" w:color="auto"/>
              <w:bottom w:val="single" w:sz="4" w:space="0" w:color="000000"/>
              <w:right w:val="single" w:sz="4" w:space="0" w:color="000000"/>
            </w:tcBorders>
            <w:vAlign w:val="center"/>
            <w:hideMark/>
          </w:tcPr>
          <w:p w14:paraId="10C2172C" w14:textId="77777777" w:rsidR="00420825" w:rsidRPr="00A77F2A" w:rsidRDefault="00420825" w:rsidP="00572BD9">
            <w:pPr>
              <w:rPr>
                <w:rFonts w:ascii="Arial" w:hAnsi="Arial" w:cs="Arial"/>
                <w:b/>
                <w:bCs/>
                <w:sz w:val="16"/>
                <w:szCs w:val="16"/>
              </w:rPr>
            </w:pPr>
          </w:p>
        </w:tc>
        <w:tc>
          <w:tcPr>
            <w:tcW w:w="1427" w:type="dxa"/>
            <w:gridSpan w:val="2"/>
            <w:vMerge/>
            <w:tcBorders>
              <w:top w:val="single" w:sz="4" w:space="0" w:color="auto"/>
              <w:left w:val="single" w:sz="4" w:space="0" w:color="auto"/>
              <w:bottom w:val="single" w:sz="4" w:space="0" w:color="000000"/>
              <w:right w:val="single" w:sz="4" w:space="0" w:color="000000"/>
            </w:tcBorders>
            <w:vAlign w:val="center"/>
            <w:hideMark/>
          </w:tcPr>
          <w:p w14:paraId="00FF9CE0" w14:textId="77777777" w:rsidR="00420825" w:rsidRPr="00A77F2A" w:rsidRDefault="00420825" w:rsidP="00572BD9">
            <w:pPr>
              <w:rPr>
                <w:rFonts w:ascii="Arial" w:hAnsi="Arial" w:cs="Arial"/>
                <w:sz w:val="16"/>
                <w:szCs w:val="16"/>
              </w:rPr>
            </w:pPr>
          </w:p>
        </w:tc>
        <w:tc>
          <w:tcPr>
            <w:tcW w:w="1672" w:type="dxa"/>
            <w:tcBorders>
              <w:top w:val="nil"/>
              <w:left w:val="nil"/>
              <w:bottom w:val="nil"/>
              <w:right w:val="single" w:sz="4" w:space="0" w:color="000000"/>
            </w:tcBorders>
            <w:vAlign w:val="center"/>
            <w:hideMark/>
          </w:tcPr>
          <w:p w14:paraId="6931DF17"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3. Proyectos de inversión</w:t>
            </w:r>
          </w:p>
        </w:tc>
        <w:tc>
          <w:tcPr>
            <w:tcW w:w="1136" w:type="dxa"/>
            <w:gridSpan w:val="2"/>
            <w:vMerge/>
            <w:tcBorders>
              <w:top w:val="single" w:sz="4" w:space="0" w:color="auto"/>
              <w:left w:val="nil"/>
              <w:bottom w:val="single" w:sz="4" w:space="0" w:color="000000"/>
              <w:right w:val="single" w:sz="4" w:space="0" w:color="000000"/>
            </w:tcBorders>
            <w:vAlign w:val="center"/>
            <w:hideMark/>
          </w:tcPr>
          <w:p w14:paraId="39486B85" w14:textId="77777777" w:rsidR="00420825" w:rsidRPr="00A77F2A" w:rsidRDefault="00420825" w:rsidP="003D0E1D">
            <w:pPr>
              <w:jc w:val="both"/>
              <w:rPr>
                <w:rFonts w:ascii="Arial" w:hAnsi="Arial" w:cs="Arial"/>
                <w:sz w:val="16"/>
                <w:szCs w:val="16"/>
              </w:rPr>
            </w:pPr>
          </w:p>
        </w:tc>
        <w:tc>
          <w:tcPr>
            <w:tcW w:w="1659" w:type="dxa"/>
            <w:gridSpan w:val="6"/>
            <w:vMerge/>
            <w:tcBorders>
              <w:top w:val="single" w:sz="4" w:space="0" w:color="auto"/>
              <w:left w:val="single" w:sz="4" w:space="0" w:color="auto"/>
              <w:bottom w:val="nil"/>
              <w:right w:val="single" w:sz="4" w:space="0" w:color="000000"/>
            </w:tcBorders>
            <w:vAlign w:val="center"/>
            <w:hideMark/>
          </w:tcPr>
          <w:p w14:paraId="2A519D6B" w14:textId="77777777" w:rsidR="00420825" w:rsidRPr="00A77F2A" w:rsidRDefault="00420825" w:rsidP="003D0E1D">
            <w:pPr>
              <w:jc w:val="both"/>
              <w:rPr>
                <w:rFonts w:ascii="Arial" w:hAnsi="Arial" w:cs="Arial"/>
                <w:sz w:val="16"/>
                <w:szCs w:val="16"/>
              </w:rPr>
            </w:pPr>
          </w:p>
        </w:tc>
        <w:tc>
          <w:tcPr>
            <w:tcW w:w="2050" w:type="dxa"/>
            <w:gridSpan w:val="5"/>
            <w:vMerge/>
            <w:tcBorders>
              <w:top w:val="nil"/>
              <w:left w:val="single" w:sz="4" w:space="0" w:color="auto"/>
              <w:bottom w:val="single" w:sz="4" w:space="0" w:color="000000"/>
              <w:right w:val="single" w:sz="4" w:space="0" w:color="000000"/>
            </w:tcBorders>
            <w:vAlign w:val="center"/>
            <w:hideMark/>
          </w:tcPr>
          <w:p w14:paraId="1810CC05" w14:textId="77777777" w:rsidR="00420825" w:rsidRPr="00A77F2A" w:rsidRDefault="00420825" w:rsidP="00572BD9">
            <w:pPr>
              <w:rPr>
                <w:rFonts w:ascii="Arial" w:hAnsi="Arial" w:cs="Arial"/>
                <w:sz w:val="16"/>
                <w:szCs w:val="16"/>
              </w:rPr>
            </w:pPr>
          </w:p>
        </w:tc>
      </w:tr>
      <w:tr w:rsidR="00A77F2A" w:rsidRPr="00A77F2A" w14:paraId="1C6A2D12" w14:textId="77777777" w:rsidTr="00982AB8">
        <w:trPr>
          <w:trHeight w:val="227"/>
        </w:trPr>
        <w:tc>
          <w:tcPr>
            <w:tcW w:w="1113" w:type="dxa"/>
            <w:vMerge/>
            <w:tcBorders>
              <w:top w:val="single" w:sz="4" w:space="0" w:color="auto"/>
              <w:left w:val="single" w:sz="4" w:space="0" w:color="auto"/>
              <w:bottom w:val="single" w:sz="4" w:space="0" w:color="000000"/>
              <w:right w:val="single" w:sz="4" w:space="0" w:color="000000"/>
            </w:tcBorders>
            <w:vAlign w:val="center"/>
            <w:hideMark/>
          </w:tcPr>
          <w:p w14:paraId="6D940505" w14:textId="77777777" w:rsidR="00420825" w:rsidRPr="00A77F2A" w:rsidRDefault="00420825" w:rsidP="00572BD9">
            <w:pPr>
              <w:rPr>
                <w:rFonts w:ascii="Arial" w:hAnsi="Arial" w:cs="Arial"/>
                <w:b/>
                <w:bCs/>
                <w:sz w:val="16"/>
                <w:szCs w:val="16"/>
              </w:rPr>
            </w:pPr>
          </w:p>
        </w:tc>
        <w:tc>
          <w:tcPr>
            <w:tcW w:w="1427" w:type="dxa"/>
            <w:gridSpan w:val="2"/>
            <w:vMerge/>
            <w:tcBorders>
              <w:top w:val="single" w:sz="4" w:space="0" w:color="auto"/>
              <w:left w:val="single" w:sz="4" w:space="0" w:color="auto"/>
              <w:bottom w:val="single" w:sz="4" w:space="0" w:color="000000"/>
              <w:right w:val="single" w:sz="4" w:space="0" w:color="000000"/>
            </w:tcBorders>
            <w:vAlign w:val="center"/>
            <w:hideMark/>
          </w:tcPr>
          <w:p w14:paraId="62918062" w14:textId="77777777" w:rsidR="00420825" w:rsidRPr="00A77F2A" w:rsidRDefault="00420825" w:rsidP="00572BD9">
            <w:pPr>
              <w:rPr>
                <w:rFonts w:ascii="Arial" w:hAnsi="Arial" w:cs="Arial"/>
                <w:sz w:val="16"/>
                <w:szCs w:val="16"/>
              </w:rPr>
            </w:pPr>
          </w:p>
        </w:tc>
        <w:tc>
          <w:tcPr>
            <w:tcW w:w="1672" w:type="dxa"/>
            <w:tcBorders>
              <w:top w:val="nil"/>
              <w:left w:val="nil"/>
              <w:bottom w:val="nil"/>
              <w:right w:val="single" w:sz="4" w:space="0" w:color="000000"/>
            </w:tcBorders>
            <w:vAlign w:val="center"/>
            <w:hideMark/>
          </w:tcPr>
          <w:p w14:paraId="02F71B47" w14:textId="1AA222B0" w:rsidR="00420825" w:rsidRPr="00A77F2A" w:rsidRDefault="00A50A37" w:rsidP="003D0E1D">
            <w:pPr>
              <w:jc w:val="both"/>
              <w:rPr>
                <w:rFonts w:ascii="Arial" w:hAnsi="Arial" w:cs="Arial"/>
                <w:sz w:val="16"/>
                <w:szCs w:val="16"/>
              </w:rPr>
            </w:pPr>
            <w:r w:rsidRPr="00A77F2A">
              <w:rPr>
                <w:rFonts w:ascii="Arial" w:hAnsi="Arial" w:cs="Arial"/>
                <w:sz w:val="16"/>
                <w:szCs w:val="16"/>
              </w:rPr>
              <w:t>5. Presupuesto para la vigencia</w:t>
            </w:r>
          </w:p>
        </w:tc>
        <w:tc>
          <w:tcPr>
            <w:tcW w:w="1136" w:type="dxa"/>
            <w:gridSpan w:val="2"/>
            <w:vMerge/>
            <w:tcBorders>
              <w:top w:val="single" w:sz="4" w:space="0" w:color="auto"/>
              <w:left w:val="nil"/>
              <w:bottom w:val="single" w:sz="4" w:space="0" w:color="000000"/>
              <w:right w:val="single" w:sz="4" w:space="0" w:color="000000"/>
            </w:tcBorders>
            <w:vAlign w:val="center"/>
            <w:hideMark/>
          </w:tcPr>
          <w:p w14:paraId="5CDE26F1" w14:textId="77777777" w:rsidR="00420825" w:rsidRPr="00A77F2A" w:rsidRDefault="00420825" w:rsidP="003D0E1D">
            <w:pPr>
              <w:jc w:val="both"/>
              <w:rPr>
                <w:rFonts w:ascii="Arial" w:hAnsi="Arial" w:cs="Arial"/>
                <w:sz w:val="16"/>
                <w:szCs w:val="16"/>
              </w:rPr>
            </w:pPr>
          </w:p>
        </w:tc>
        <w:tc>
          <w:tcPr>
            <w:tcW w:w="1659" w:type="dxa"/>
            <w:gridSpan w:val="6"/>
            <w:vMerge/>
            <w:tcBorders>
              <w:top w:val="single" w:sz="4" w:space="0" w:color="auto"/>
              <w:left w:val="single" w:sz="4" w:space="0" w:color="auto"/>
              <w:bottom w:val="nil"/>
              <w:right w:val="single" w:sz="4" w:space="0" w:color="000000"/>
            </w:tcBorders>
            <w:vAlign w:val="center"/>
            <w:hideMark/>
          </w:tcPr>
          <w:p w14:paraId="5188D593" w14:textId="77777777" w:rsidR="00420825" w:rsidRPr="00A77F2A" w:rsidRDefault="00420825" w:rsidP="003D0E1D">
            <w:pPr>
              <w:jc w:val="both"/>
              <w:rPr>
                <w:rFonts w:ascii="Arial" w:hAnsi="Arial" w:cs="Arial"/>
                <w:sz w:val="16"/>
                <w:szCs w:val="16"/>
              </w:rPr>
            </w:pPr>
          </w:p>
        </w:tc>
        <w:tc>
          <w:tcPr>
            <w:tcW w:w="2050" w:type="dxa"/>
            <w:gridSpan w:val="5"/>
            <w:vMerge/>
            <w:tcBorders>
              <w:top w:val="nil"/>
              <w:left w:val="single" w:sz="4" w:space="0" w:color="auto"/>
              <w:bottom w:val="single" w:sz="4" w:space="0" w:color="000000"/>
              <w:right w:val="single" w:sz="4" w:space="0" w:color="000000"/>
            </w:tcBorders>
            <w:vAlign w:val="center"/>
            <w:hideMark/>
          </w:tcPr>
          <w:p w14:paraId="09765A12" w14:textId="77777777" w:rsidR="00420825" w:rsidRPr="00A77F2A" w:rsidRDefault="00420825" w:rsidP="00572BD9">
            <w:pPr>
              <w:rPr>
                <w:rFonts w:ascii="Arial" w:hAnsi="Arial" w:cs="Arial"/>
                <w:sz w:val="16"/>
                <w:szCs w:val="16"/>
              </w:rPr>
            </w:pPr>
          </w:p>
        </w:tc>
      </w:tr>
      <w:tr w:rsidR="00A77F2A" w:rsidRPr="00A77F2A" w14:paraId="34B32D90" w14:textId="77777777" w:rsidTr="00A50A37">
        <w:trPr>
          <w:trHeight w:val="130"/>
        </w:trPr>
        <w:tc>
          <w:tcPr>
            <w:tcW w:w="1113" w:type="dxa"/>
            <w:vMerge/>
            <w:tcBorders>
              <w:top w:val="single" w:sz="4" w:space="0" w:color="auto"/>
              <w:left w:val="single" w:sz="4" w:space="0" w:color="auto"/>
              <w:bottom w:val="single" w:sz="4" w:space="0" w:color="000000"/>
              <w:right w:val="single" w:sz="4" w:space="0" w:color="000000"/>
            </w:tcBorders>
            <w:vAlign w:val="center"/>
            <w:hideMark/>
          </w:tcPr>
          <w:p w14:paraId="304FDEC9" w14:textId="77777777" w:rsidR="00420825" w:rsidRPr="00A77F2A" w:rsidRDefault="00420825" w:rsidP="00572BD9">
            <w:pPr>
              <w:rPr>
                <w:rFonts w:ascii="Arial" w:hAnsi="Arial" w:cs="Arial"/>
                <w:b/>
                <w:bCs/>
                <w:sz w:val="16"/>
                <w:szCs w:val="16"/>
              </w:rPr>
            </w:pPr>
          </w:p>
        </w:tc>
        <w:tc>
          <w:tcPr>
            <w:tcW w:w="1427" w:type="dxa"/>
            <w:gridSpan w:val="2"/>
            <w:vMerge/>
            <w:tcBorders>
              <w:top w:val="single" w:sz="4" w:space="0" w:color="auto"/>
              <w:left w:val="single" w:sz="4" w:space="0" w:color="auto"/>
              <w:bottom w:val="single" w:sz="4" w:space="0" w:color="000000"/>
              <w:right w:val="single" w:sz="4" w:space="0" w:color="000000"/>
            </w:tcBorders>
            <w:vAlign w:val="center"/>
            <w:hideMark/>
          </w:tcPr>
          <w:p w14:paraId="0322974B" w14:textId="77777777" w:rsidR="00420825" w:rsidRPr="00A77F2A" w:rsidRDefault="00420825" w:rsidP="00572BD9">
            <w:pPr>
              <w:rPr>
                <w:rFonts w:ascii="Arial" w:hAnsi="Arial" w:cs="Arial"/>
                <w:sz w:val="16"/>
                <w:szCs w:val="16"/>
              </w:rPr>
            </w:pPr>
          </w:p>
        </w:tc>
        <w:tc>
          <w:tcPr>
            <w:tcW w:w="1672" w:type="dxa"/>
            <w:tcBorders>
              <w:top w:val="nil"/>
              <w:left w:val="nil"/>
              <w:bottom w:val="nil"/>
              <w:right w:val="single" w:sz="4" w:space="0" w:color="000000"/>
            </w:tcBorders>
            <w:vAlign w:val="center"/>
            <w:hideMark/>
          </w:tcPr>
          <w:p w14:paraId="6112DCA7" w14:textId="6CD74C97" w:rsidR="00420825" w:rsidRPr="00A77F2A" w:rsidRDefault="00420825" w:rsidP="003D0E1D">
            <w:pPr>
              <w:jc w:val="both"/>
              <w:rPr>
                <w:rFonts w:ascii="Arial" w:hAnsi="Arial" w:cs="Arial"/>
                <w:sz w:val="16"/>
                <w:szCs w:val="16"/>
              </w:rPr>
            </w:pPr>
          </w:p>
        </w:tc>
        <w:tc>
          <w:tcPr>
            <w:tcW w:w="1136" w:type="dxa"/>
            <w:gridSpan w:val="2"/>
            <w:vMerge/>
            <w:tcBorders>
              <w:top w:val="single" w:sz="4" w:space="0" w:color="auto"/>
              <w:left w:val="nil"/>
              <w:bottom w:val="single" w:sz="4" w:space="0" w:color="000000"/>
              <w:right w:val="single" w:sz="4" w:space="0" w:color="000000"/>
            </w:tcBorders>
            <w:vAlign w:val="center"/>
            <w:hideMark/>
          </w:tcPr>
          <w:p w14:paraId="2BA7ECA8" w14:textId="77777777" w:rsidR="00420825" w:rsidRPr="00A77F2A" w:rsidRDefault="00420825" w:rsidP="003D0E1D">
            <w:pPr>
              <w:jc w:val="both"/>
              <w:rPr>
                <w:rFonts w:ascii="Arial" w:hAnsi="Arial" w:cs="Arial"/>
                <w:sz w:val="16"/>
                <w:szCs w:val="16"/>
              </w:rPr>
            </w:pPr>
          </w:p>
        </w:tc>
        <w:tc>
          <w:tcPr>
            <w:tcW w:w="1659" w:type="dxa"/>
            <w:gridSpan w:val="6"/>
            <w:vMerge/>
            <w:tcBorders>
              <w:top w:val="single" w:sz="4" w:space="0" w:color="auto"/>
              <w:left w:val="single" w:sz="4" w:space="0" w:color="auto"/>
              <w:bottom w:val="nil"/>
              <w:right w:val="single" w:sz="4" w:space="0" w:color="000000"/>
            </w:tcBorders>
            <w:vAlign w:val="center"/>
            <w:hideMark/>
          </w:tcPr>
          <w:p w14:paraId="642EA86B" w14:textId="77777777" w:rsidR="00420825" w:rsidRPr="00A77F2A" w:rsidRDefault="00420825" w:rsidP="003D0E1D">
            <w:pPr>
              <w:jc w:val="both"/>
              <w:rPr>
                <w:rFonts w:ascii="Arial" w:hAnsi="Arial" w:cs="Arial"/>
                <w:sz w:val="16"/>
                <w:szCs w:val="16"/>
              </w:rPr>
            </w:pPr>
          </w:p>
        </w:tc>
        <w:tc>
          <w:tcPr>
            <w:tcW w:w="2050" w:type="dxa"/>
            <w:gridSpan w:val="5"/>
            <w:vMerge/>
            <w:tcBorders>
              <w:top w:val="nil"/>
              <w:left w:val="single" w:sz="4" w:space="0" w:color="auto"/>
              <w:bottom w:val="single" w:sz="4" w:space="0" w:color="000000"/>
              <w:right w:val="single" w:sz="4" w:space="0" w:color="000000"/>
            </w:tcBorders>
            <w:vAlign w:val="center"/>
            <w:hideMark/>
          </w:tcPr>
          <w:p w14:paraId="6D000455" w14:textId="77777777" w:rsidR="00420825" w:rsidRPr="00A77F2A" w:rsidRDefault="00420825" w:rsidP="00572BD9">
            <w:pPr>
              <w:rPr>
                <w:rFonts w:ascii="Arial" w:hAnsi="Arial" w:cs="Arial"/>
                <w:sz w:val="16"/>
                <w:szCs w:val="16"/>
              </w:rPr>
            </w:pPr>
          </w:p>
        </w:tc>
      </w:tr>
      <w:tr w:rsidR="00A77F2A" w:rsidRPr="00A77F2A" w14:paraId="1867EFBF" w14:textId="77777777" w:rsidTr="00982AB8">
        <w:trPr>
          <w:trHeight w:val="227"/>
        </w:trPr>
        <w:tc>
          <w:tcPr>
            <w:tcW w:w="1113" w:type="dxa"/>
            <w:vMerge w:val="restart"/>
            <w:tcBorders>
              <w:top w:val="single" w:sz="4" w:space="0" w:color="auto"/>
              <w:left w:val="single" w:sz="4" w:space="0" w:color="auto"/>
              <w:bottom w:val="single" w:sz="4" w:space="0" w:color="000000"/>
              <w:right w:val="single" w:sz="4" w:space="0" w:color="000000"/>
            </w:tcBorders>
            <w:shd w:val="clear" w:color="000000" w:fill="EEECE1"/>
            <w:vAlign w:val="center"/>
            <w:hideMark/>
          </w:tcPr>
          <w:p w14:paraId="58E7AA61" w14:textId="77777777" w:rsidR="00420825" w:rsidRPr="00A77F2A" w:rsidRDefault="00420825" w:rsidP="00572BD9">
            <w:pPr>
              <w:jc w:val="center"/>
              <w:rPr>
                <w:rFonts w:ascii="Arial" w:hAnsi="Arial" w:cs="Arial"/>
                <w:b/>
                <w:bCs/>
                <w:sz w:val="16"/>
                <w:szCs w:val="16"/>
              </w:rPr>
            </w:pPr>
            <w:r w:rsidRPr="00A77F2A">
              <w:rPr>
                <w:rFonts w:ascii="Arial" w:hAnsi="Arial" w:cs="Arial"/>
                <w:b/>
                <w:bCs/>
                <w:sz w:val="16"/>
                <w:szCs w:val="16"/>
              </w:rPr>
              <w:t>HACER</w:t>
            </w:r>
          </w:p>
        </w:tc>
        <w:tc>
          <w:tcPr>
            <w:tcW w:w="1427" w:type="dxa"/>
            <w:gridSpan w:val="2"/>
            <w:vMerge w:val="restart"/>
            <w:tcBorders>
              <w:top w:val="single" w:sz="4" w:space="0" w:color="auto"/>
              <w:left w:val="single" w:sz="4" w:space="0" w:color="auto"/>
              <w:bottom w:val="single" w:sz="4" w:space="0" w:color="000000"/>
              <w:right w:val="nil"/>
            </w:tcBorders>
            <w:vAlign w:val="center"/>
            <w:hideMark/>
          </w:tcPr>
          <w:p w14:paraId="4A802680" w14:textId="08BFF8CC" w:rsidR="00420825" w:rsidRPr="00A77F2A" w:rsidRDefault="00A50A37" w:rsidP="00572BD9">
            <w:pPr>
              <w:jc w:val="center"/>
              <w:rPr>
                <w:rFonts w:ascii="Arial" w:hAnsi="Arial" w:cs="Arial"/>
                <w:sz w:val="16"/>
                <w:szCs w:val="16"/>
              </w:rPr>
            </w:pPr>
            <w:r w:rsidRPr="00A77F2A">
              <w:rPr>
                <w:rFonts w:ascii="Arial" w:hAnsi="Arial" w:cs="Arial"/>
                <w:sz w:val="16"/>
                <w:szCs w:val="16"/>
              </w:rPr>
              <w:t>Subdirectores, Directivos de seccionales, jefes de oficina de la Corporación para el Desarrollo Sostenible del Norte y el Oriente Amazónico - CDA</w:t>
            </w:r>
          </w:p>
        </w:tc>
        <w:tc>
          <w:tcPr>
            <w:tcW w:w="1672" w:type="dxa"/>
            <w:vMerge w:val="restart"/>
            <w:tcBorders>
              <w:top w:val="single" w:sz="4" w:space="0" w:color="auto"/>
              <w:left w:val="single" w:sz="4" w:space="0" w:color="auto"/>
              <w:bottom w:val="nil"/>
              <w:right w:val="single" w:sz="4" w:space="0" w:color="000000"/>
            </w:tcBorders>
            <w:vAlign w:val="center"/>
            <w:hideMark/>
          </w:tcPr>
          <w:p w14:paraId="3151DF7B"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 xml:space="preserve">1. Plan anual de </w:t>
            </w:r>
            <w:r w:rsidR="00B458A4" w:rsidRPr="00A77F2A">
              <w:rPr>
                <w:rFonts w:ascii="Arial" w:hAnsi="Arial" w:cs="Arial"/>
                <w:sz w:val="16"/>
                <w:szCs w:val="16"/>
              </w:rPr>
              <w:t>adquisiciones</w:t>
            </w:r>
            <w:r w:rsidRPr="00A77F2A">
              <w:rPr>
                <w:rFonts w:ascii="Arial" w:hAnsi="Arial" w:cs="Arial"/>
                <w:sz w:val="16"/>
                <w:szCs w:val="16"/>
              </w:rPr>
              <w:t xml:space="preserve"> aprobado</w:t>
            </w:r>
          </w:p>
        </w:tc>
        <w:tc>
          <w:tcPr>
            <w:tcW w:w="1136" w:type="dxa"/>
            <w:gridSpan w:val="2"/>
            <w:vMerge w:val="restart"/>
            <w:tcBorders>
              <w:top w:val="single" w:sz="4" w:space="0" w:color="auto"/>
              <w:left w:val="nil"/>
              <w:bottom w:val="single" w:sz="4" w:space="0" w:color="auto"/>
              <w:right w:val="single" w:sz="4" w:space="0" w:color="auto"/>
            </w:tcBorders>
            <w:vAlign w:val="center"/>
            <w:hideMark/>
          </w:tcPr>
          <w:p w14:paraId="2CF74980"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Elaborar análisis del sector, estudios previos y tramitar la disponibilidad presupuestal</w:t>
            </w:r>
          </w:p>
        </w:tc>
        <w:tc>
          <w:tcPr>
            <w:tcW w:w="1659" w:type="dxa"/>
            <w:gridSpan w:val="6"/>
            <w:tcBorders>
              <w:top w:val="single" w:sz="4" w:space="0" w:color="auto"/>
              <w:left w:val="nil"/>
              <w:bottom w:val="nil"/>
              <w:right w:val="single" w:sz="4" w:space="0" w:color="000000"/>
            </w:tcBorders>
            <w:vAlign w:val="center"/>
            <w:hideMark/>
          </w:tcPr>
          <w:p w14:paraId="25CB88D8"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1. Análisis del sector</w:t>
            </w:r>
          </w:p>
        </w:tc>
        <w:tc>
          <w:tcPr>
            <w:tcW w:w="2050" w:type="dxa"/>
            <w:gridSpan w:val="5"/>
            <w:vMerge w:val="restart"/>
            <w:tcBorders>
              <w:top w:val="single" w:sz="4" w:space="0" w:color="auto"/>
              <w:left w:val="single" w:sz="4" w:space="0" w:color="auto"/>
              <w:bottom w:val="nil"/>
              <w:right w:val="single" w:sz="4" w:space="0" w:color="000000"/>
            </w:tcBorders>
            <w:vAlign w:val="center"/>
            <w:hideMark/>
          </w:tcPr>
          <w:p w14:paraId="0C4D9C0A" w14:textId="46099AFA" w:rsidR="00420825" w:rsidRPr="00A77F2A" w:rsidRDefault="00420825" w:rsidP="00572BD9">
            <w:pPr>
              <w:jc w:val="center"/>
              <w:rPr>
                <w:rFonts w:ascii="Arial" w:hAnsi="Arial" w:cs="Arial"/>
                <w:sz w:val="16"/>
                <w:szCs w:val="16"/>
              </w:rPr>
            </w:pPr>
            <w:r w:rsidRPr="00A77F2A">
              <w:rPr>
                <w:rFonts w:ascii="Arial" w:hAnsi="Arial" w:cs="Arial"/>
                <w:sz w:val="16"/>
                <w:szCs w:val="16"/>
              </w:rPr>
              <w:t xml:space="preserve">Secretaría </w:t>
            </w:r>
            <w:r w:rsidR="00A50A37" w:rsidRPr="00A77F2A">
              <w:rPr>
                <w:rFonts w:ascii="Arial" w:hAnsi="Arial" w:cs="Arial"/>
                <w:sz w:val="16"/>
                <w:szCs w:val="16"/>
              </w:rPr>
              <w:t>General</w:t>
            </w:r>
          </w:p>
        </w:tc>
      </w:tr>
      <w:tr w:rsidR="00A77F2A" w:rsidRPr="00A77F2A" w14:paraId="09E713A3" w14:textId="77777777" w:rsidTr="00982AB8">
        <w:trPr>
          <w:trHeight w:val="227"/>
        </w:trPr>
        <w:tc>
          <w:tcPr>
            <w:tcW w:w="1113" w:type="dxa"/>
            <w:vMerge/>
            <w:tcBorders>
              <w:top w:val="single" w:sz="4" w:space="0" w:color="auto"/>
              <w:left w:val="single" w:sz="4" w:space="0" w:color="auto"/>
              <w:bottom w:val="single" w:sz="4" w:space="0" w:color="000000"/>
              <w:right w:val="single" w:sz="4" w:space="0" w:color="000000"/>
            </w:tcBorders>
            <w:vAlign w:val="center"/>
            <w:hideMark/>
          </w:tcPr>
          <w:p w14:paraId="66652A22" w14:textId="77777777" w:rsidR="00420825" w:rsidRPr="00A77F2A" w:rsidRDefault="00420825" w:rsidP="00572BD9">
            <w:pPr>
              <w:rPr>
                <w:rFonts w:ascii="Arial" w:hAnsi="Arial" w:cs="Arial"/>
                <w:b/>
                <w:bCs/>
                <w:sz w:val="16"/>
                <w:szCs w:val="16"/>
              </w:rPr>
            </w:pPr>
          </w:p>
        </w:tc>
        <w:tc>
          <w:tcPr>
            <w:tcW w:w="1427" w:type="dxa"/>
            <w:gridSpan w:val="2"/>
            <w:vMerge/>
            <w:tcBorders>
              <w:top w:val="single" w:sz="4" w:space="0" w:color="auto"/>
              <w:left w:val="single" w:sz="4" w:space="0" w:color="auto"/>
              <w:bottom w:val="single" w:sz="4" w:space="0" w:color="000000"/>
              <w:right w:val="nil"/>
            </w:tcBorders>
            <w:vAlign w:val="center"/>
            <w:hideMark/>
          </w:tcPr>
          <w:p w14:paraId="520E3996" w14:textId="77777777" w:rsidR="00420825" w:rsidRPr="00A77F2A" w:rsidRDefault="00420825" w:rsidP="00572BD9">
            <w:pPr>
              <w:rPr>
                <w:rFonts w:ascii="Arial" w:hAnsi="Arial" w:cs="Arial"/>
                <w:sz w:val="16"/>
                <w:szCs w:val="16"/>
              </w:rPr>
            </w:pPr>
          </w:p>
        </w:tc>
        <w:tc>
          <w:tcPr>
            <w:tcW w:w="1672" w:type="dxa"/>
            <w:vMerge/>
            <w:tcBorders>
              <w:top w:val="single" w:sz="4" w:space="0" w:color="auto"/>
              <w:left w:val="single" w:sz="4" w:space="0" w:color="auto"/>
              <w:bottom w:val="nil"/>
              <w:right w:val="single" w:sz="4" w:space="0" w:color="000000"/>
            </w:tcBorders>
            <w:vAlign w:val="center"/>
            <w:hideMark/>
          </w:tcPr>
          <w:p w14:paraId="06C4042A" w14:textId="77777777" w:rsidR="00420825" w:rsidRPr="00A77F2A" w:rsidRDefault="00420825" w:rsidP="003D0E1D">
            <w:pPr>
              <w:jc w:val="both"/>
              <w:rPr>
                <w:rFonts w:ascii="Arial" w:hAnsi="Arial" w:cs="Arial"/>
                <w:sz w:val="16"/>
                <w:szCs w:val="16"/>
              </w:rPr>
            </w:pPr>
          </w:p>
        </w:tc>
        <w:tc>
          <w:tcPr>
            <w:tcW w:w="1136" w:type="dxa"/>
            <w:gridSpan w:val="2"/>
            <w:vMerge/>
            <w:tcBorders>
              <w:top w:val="single" w:sz="4" w:space="0" w:color="auto"/>
              <w:left w:val="nil"/>
              <w:bottom w:val="single" w:sz="4" w:space="0" w:color="auto"/>
              <w:right w:val="single" w:sz="4" w:space="0" w:color="auto"/>
            </w:tcBorders>
            <w:vAlign w:val="center"/>
            <w:hideMark/>
          </w:tcPr>
          <w:p w14:paraId="28E07C7A" w14:textId="77777777" w:rsidR="00420825" w:rsidRPr="00A77F2A" w:rsidRDefault="00420825" w:rsidP="003D0E1D">
            <w:pPr>
              <w:jc w:val="both"/>
              <w:rPr>
                <w:rFonts w:ascii="Arial" w:hAnsi="Arial" w:cs="Arial"/>
                <w:sz w:val="16"/>
                <w:szCs w:val="16"/>
              </w:rPr>
            </w:pPr>
          </w:p>
        </w:tc>
        <w:tc>
          <w:tcPr>
            <w:tcW w:w="1659" w:type="dxa"/>
            <w:gridSpan w:val="6"/>
            <w:tcBorders>
              <w:top w:val="nil"/>
              <w:left w:val="nil"/>
              <w:bottom w:val="nil"/>
              <w:right w:val="single" w:sz="4" w:space="0" w:color="000000"/>
            </w:tcBorders>
            <w:vAlign w:val="center"/>
            <w:hideMark/>
          </w:tcPr>
          <w:p w14:paraId="0630C879" w14:textId="77777777" w:rsidR="00A50A37" w:rsidRPr="00A77F2A" w:rsidRDefault="00A50A37" w:rsidP="003D0E1D">
            <w:pPr>
              <w:jc w:val="both"/>
              <w:rPr>
                <w:rFonts w:ascii="Arial" w:hAnsi="Arial" w:cs="Arial"/>
                <w:sz w:val="16"/>
                <w:szCs w:val="16"/>
              </w:rPr>
            </w:pPr>
          </w:p>
          <w:p w14:paraId="47141728" w14:textId="7F6CA632" w:rsidR="00420825" w:rsidRPr="00A77F2A" w:rsidRDefault="00420825" w:rsidP="003D0E1D">
            <w:pPr>
              <w:jc w:val="both"/>
              <w:rPr>
                <w:rFonts w:ascii="Arial" w:hAnsi="Arial" w:cs="Arial"/>
                <w:sz w:val="16"/>
                <w:szCs w:val="16"/>
              </w:rPr>
            </w:pPr>
            <w:r w:rsidRPr="00A77F2A">
              <w:rPr>
                <w:rFonts w:ascii="Arial" w:hAnsi="Arial" w:cs="Arial"/>
                <w:sz w:val="16"/>
                <w:szCs w:val="16"/>
              </w:rPr>
              <w:t>2. Estudios previos y sus anexos</w:t>
            </w:r>
          </w:p>
        </w:tc>
        <w:tc>
          <w:tcPr>
            <w:tcW w:w="2050" w:type="dxa"/>
            <w:gridSpan w:val="5"/>
            <w:vMerge/>
            <w:tcBorders>
              <w:top w:val="single" w:sz="4" w:space="0" w:color="auto"/>
              <w:left w:val="single" w:sz="4" w:space="0" w:color="auto"/>
              <w:bottom w:val="nil"/>
              <w:right w:val="single" w:sz="4" w:space="0" w:color="000000"/>
            </w:tcBorders>
            <w:vAlign w:val="center"/>
            <w:hideMark/>
          </w:tcPr>
          <w:p w14:paraId="68C93444" w14:textId="77777777" w:rsidR="00420825" w:rsidRPr="00A77F2A" w:rsidRDefault="00420825" w:rsidP="00572BD9">
            <w:pPr>
              <w:rPr>
                <w:rFonts w:ascii="Arial" w:hAnsi="Arial" w:cs="Arial"/>
                <w:sz w:val="16"/>
                <w:szCs w:val="16"/>
              </w:rPr>
            </w:pPr>
          </w:p>
        </w:tc>
      </w:tr>
      <w:tr w:rsidR="00A77F2A" w:rsidRPr="00A77F2A" w14:paraId="0DD153F3" w14:textId="77777777" w:rsidTr="00982AB8">
        <w:trPr>
          <w:trHeight w:val="227"/>
        </w:trPr>
        <w:tc>
          <w:tcPr>
            <w:tcW w:w="1113" w:type="dxa"/>
            <w:vMerge/>
            <w:tcBorders>
              <w:top w:val="single" w:sz="4" w:space="0" w:color="auto"/>
              <w:left w:val="single" w:sz="4" w:space="0" w:color="auto"/>
              <w:bottom w:val="single" w:sz="4" w:space="0" w:color="000000"/>
              <w:right w:val="single" w:sz="4" w:space="0" w:color="000000"/>
            </w:tcBorders>
            <w:vAlign w:val="center"/>
            <w:hideMark/>
          </w:tcPr>
          <w:p w14:paraId="00E8FC28" w14:textId="77777777" w:rsidR="00420825" w:rsidRPr="00A77F2A" w:rsidRDefault="00420825" w:rsidP="00572BD9">
            <w:pPr>
              <w:rPr>
                <w:rFonts w:ascii="Arial" w:hAnsi="Arial" w:cs="Arial"/>
                <w:b/>
                <w:bCs/>
                <w:sz w:val="16"/>
                <w:szCs w:val="16"/>
              </w:rPr>
            </w:pPr>
          </w:p>
        </w:tc>
        <w:tc>
          <w:tcPr>
            <w:tcW w:w="1427" w:type="dxa"/>
            <w:gridSpan w:val="2"/>
            <w:vMerge/>
            <w:tcBorders>
              <w:top w:val="single" w:sz="4" w:space="0" w:color="auto"/>
              <w:left w:val="single" w:sz="4" w:space="0" w:color="auto"/>
              <w:bottom w:val="single" w:sz="4" w:space="0" w:color="000000"/>
              <w:right w:val="nil"/>
            </w:tcBorders>
            <w:vAlign w:val="center"/>
            <w:hideMark/>
          </w:tcPr>
          <w:p w14:paraId="051E36E5" w14:textId="77777777" w:rsidR="00420825" w:rsidRPr="00A77F2A" w:rsidRDefault="00420825" w:rsidP="00572BD9">
            <w:pPr>
              <w:rPr>
                <w:rFonts w:ascii="Arial" w:hAnsi="Arial" w:cs="Arial"/>
                <w:sz w:val="16"/>
                <w:szCs w:val="16"/>
              </w:rPr>
            </w:pPr>
          </w:p>
        </w:tc>
        <w:tc>
          <w:tcPr>
            <w:tcW w:w="1672" w:type="dxa"/>
            <w:tcBorders>
              <w:top w:val="nil"/>
              <w:left w:val="single" w:sz="4" w:space="0" w:color="auto"/>
              <w:bottom w:val="single" w:sz="4" w:space="0" w:color="auto"/>
              <w:right w:val="single" w:sz="4" w:space="0" w:color="000000"/>
            </w:tcBorders>
            <w:vAlign w:val="center"/>
            <w:hideMark/>
          </w:tcPr>
          <w:p w14:paraId="732C90AF"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2. Información financiera, legal, comercial y técnica del sector</w:t>
            </w:r>
          </w:p>
        </w:tc>
        <w:tc>
          <w:tcPr>
            <w:tcW w:w="1136" w:type="dxa"/>
            <w:gridSpan w:val="2"/>
            <w:vMerge/>
            <w:tcBorders>
              <w:top w:val="single" w:sz="4" w:space="0" w:color="auto"/>
              <w:left w:val="nil"/>
              <w:bottom w:val="single" w:sz="4" w:space="0" w:color="auto"/>
              <w:right w:val="single" w:sz="4" w:space="0" w:color="auto"/>
            </w:tcBorders>
            <w:vAlign w:val="center"/>
            <w:hideMark/>
          </w:tcPr>
          <w:p w14:paraId="0FB77655" w14:textId="77777777" w:rsidR="00420825" w:rsidRPr="00A77F2A" w:rsidRDefault="00420825" w:rsidP="003D0E1D">
            <w:pPr>
              <w:jc w:val="both"/>
              <w:rPr>
                <w:rFonts w:ascii="Arial" w:hAnsi="Arial" w:cs="Arial"/>
                <w:sz w:val="16"/>
                <w:szCs w:val="16"/>
              </w:rPr>
            </w:pPr>
          </w:p>
        </w:tc>
        <w:tc>
          <w:tcPr>
            <w:tcW w:w="1659" w:type="dxa"/>
            <w:gridSpan w:val="6"/>
            <w:tcBorders>
              <w:top w:val="nil"/>
              <w:left w:val="nil"/>
              <w:bottom w:val="single" w:sz="4" w:space="0" w:color="auto"/>
              <w:right w:val="single" w:sz="4" w:space="0" w:color="000000"/>
            </w:tcBorders>
            <w:vAlign w:val="center"/>
            <w:hideMark/>
          </w:tcPr>
          <w:p w14:paraId="0C434C8F"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3. Disponibilidad presupuestal</w:t>
            </w:r>
          </w:p>
        </w:tc>
        <w:tc>
          <w:tcPr>
            <w:tcW w:w="2050" w:type="dxa"/>
            <w:gridSpan w:val="5"/>
            <w:vMerge/>
            <w:tcBorders>
              <w:top w:val="single" w:sz="4" w:space="0" w:color="auto"/>
              <w:left w:val="single" w:sz="4" w:space="0" w:color="auto"/>
              <w:bottom w:val="nil"/>
              <w:right w:val="single" w:sz="4" w:space="0" w:color="000000"/>
            </w:tcBorders>
            <w:vAlign w:val="center"/>
            <w:hideMark/>
          </w:tcPr>
          <w:p w14:paraId="0CDCCDD6" w14:textId="77777777" w:rsidR="00420825" w:rsidRPr="00A77F2A" w:rsidRDefault="00420825" w:rsidP="00572BD9">
            <w:pPr>
              <w:rPr>
                <w:rFonts w:ascii="Arial" w:hAnsi="Arial" w:cs="Arial"/>
                <w:sz w:val="16"/>
                <w:szCs w:val="16"/>
              </w:rPr>
            </w:pPr>
          </w:p>
        </w:tc>
      </w:tr>
      <w:tr w:rsidR="00A77F2A" w:rsidRPr="00A77F2A" w14:paraId="2A0F73B4" w14:textId="77777777" w:rsidTr="00982AB8">
        <w:trPr>
          <w:trHeight w:val="227"/>
        </w:trPr>
        <w:tc>
          <w:tcPr>
            <w:tcW w:w="1113" w:type="dxa"/>
            <w:vMerge/>
            <w:tcBorders>
              <w:top w:val="single" w:sz="4" w:space="0" w:color="auto"/>
              <w:left w:val="single" w:sz="4" w:space="0" w:color="auto"/>
              <w:bottom w:val="single" w:sz="4" w:space="0" w:color="000000"/>
              <w:right w:val="single" w:sz="4" w:space="0" w:color="000000"/>
            </w:tcBorders>
            <w:vAlign w:val="center"/>
            <w:hideMark/>
          </w:tcPr>
          <w:p w14:paraId="328E5683" w14:textId="77777777" w:rsidR="00420825" w:rsidRPr="00A77F2A" w:rsidRDefault="00420825" w:rsidP="00572BD9">
            <w:pPr>
              <w:rPr>
                <w:rFonts w:ascii="Arial" w:hAnsi="Arial" w:cs="Arial"/>
                <w:b/>
                <w:bCs/>
                <w:sz w:val="16"/>
                <w:szCs w:val="16"/>
              </w:rPr>
            </w:pPr>
          </w:p>
        </w:tc>
        <w:tc>
          <w:tcPr>
            <w:tcW w:w="1427" w:type="dxa"/>
            <w:gridSpan w:val="2"/>
            <w:vMerge w:val="restart"/>
            <w:tcBorders>
              <w:top w:val="single" w:sz="4" w:space="0" w:color="auto"/>
              <w:left w:val="single" w:sz="4" w:space="0" w:color="auto"/>
              <w:bottom w:val="single" w:sz="4" w:space="0" w:color="000000"/>
              <w:right w:val="single" w:sz="4" w:space="0" w:color="000000"/>
            </w:tcBorders>
            <w:vAlign w:val="center"/>
            <w:hideMark/>
          </w:tcPr>
          <w:p w14:paraId="1999B323" w14:textId="6B0FE90C" w:rsidR="00420825" w:rsidRPr="00A77F2A" w:rsidRDefault="00A50A37" w:rsidP="00572BD9">
            <w:pPr>
              <w:jc w:val="center"/>
              <w:rPr>
                <w:rFonts w:ascii="Arial" w:hAnsi="Arial" w:cs="Arial"/>
                <w:sz w:val="16"/>
                <w:szCs w:val="16"/>
              </w:rPr>
            </w:pPr>
            <w:r w:rsidRPr="00A77F2A">
              <w:rPr>
                <w:rFonts w:ascii="Arial" w:hAnsi="Arial" w:cs="Arial"/>
                <w:sz w:val="16"/>
                <w:szCs w:val="16"/>
              </w:rPr>
              <w:t>Subdirectores, Directivos de seccionales, jefes de oficina de la Corporación para el Desarrollo Sostenible del Norte y el Oriente Amazónico - CDA</w:t>
            </w:r>
          </w:p>
        </w:tc>
        <w:tc>
          <w:tcPr>
            <w:tcW w:w="1672" w:type="dxa"/>
            <w:tcBorders>
              <w:top w:val="nil"/>
              <w:left w:val="nil"/>
              <w:bottom w:val="nil"/>
              <w:right w:val="single" w:sz="4" w:space="0" w:color="000000"/>
            </w:tcBorders>
            <w:vAlign w:val="center"/>
            <w:hideMark/>
          </w:tcPr>
          <w:p w14:paraId="387A0D7F"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1. Análisis del sector</w:t>
            </w:r>
          </w:p>
        </w:tc>
        <w:tc>
          <w:tcPr>
            <w:tcW w:w="1136" w:type="dxa"/>
            <w:gridSpan w:val="2"/>
            <w:vMerge w:val="restart"/>
            <w:tcBorders>
              <w:top w:val="single" w:sz="4" w:space="0" w:color="auto"/>
              <w:left w:val="single" w:sz="4" w:space="0" w:color="auto"/>
              <w:bottom w:val="single" w:sz="4" w:space="0" w:color="000000"/>
              <w:right w:val="single" w:sz="4" w:space="0" w:color="000000"/>
            </w:tcBorders>
            <w:vAlign w:val="center"/>
            <w:hideMark/>
          </w:tcPr>
          <w:p w14:paraId="3D649B6D"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Adelantar el proceso de contratación conforme a la modalidad seleccionada</w:t>
            </w:r>
          </w:p>
        </w:tc>
        <w:tc>
          <w:tcPr>
            <w:tcW w:w="1659" w:type="dxa"/>
            <w:gridSpan w:val="6"/>
            <w:tcBorders>
              <w:top w:val="single" w:sz="4" w:space="0" w:color="auto"/>
              <w:left w:val="nil"/>
              <w:bottom w:val="nil"/>
              <w:right w:val="single" w:sz="4" w:space="0" w:color="000000"/>
            </w:tcBorders>
            <w:vAlign w:val="center"/>
            <w:hideMark/>
          </w:tcPr>
          <w:p w14:paraId="57AB79B7"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1. Documentos generados a partir de la modalidad de contratación seleccionada</w:t>
            </w:r>
          </w:p>
        </w:tc>
        <w:tc>
          <w:tcPr>
            <w:tcW w:w="2050" w:type="dxa"/>
            <w:gridSpan w:val="5"/>
            <w:tcBorders>
              <w:top w:val="single" w:sz="4" w:space="0" w:color="auto"/>
              <w:left w:val="nil"/>
              <w:bottom w:val="nil"/>
              <w:right w:val="single" w:sz="4" w:space="0" w:color="000000"/>
            </w:tcBorders>
            <w:vAlign w:val="center"/>
            <w:hideMark/>
          </w:tcPr>
          <w:p w14:paraId="68694881" w14:textId="77777777" w:rsidR="00420825" w:rsidRPr="00A77F2A" w:rsidRDefault="00420825" w:rsidP="00572BD9">
            <w:pPr>
              <w:jc w:val="center"/>
              <w:rPr>
                <w:rFonts w:ascii="Arial" w:hAnsi="Arial" w:cs="Arial"/>
                <w:sz w:val="16"/>
                <w:szCs w:val="16"/>
              </w:rPr>
            </w:pPr>
            <w:r w:rsidRPr="00A77F2A">
              <w:rPr>
                <w:rFonts w:ascii="Arial" w:hAnsi="Arial" w:cs="Arial"/>
                <w:sz w:val="16"/>
                <w:szCs w:val="16"/>
              </w:rPr>
              <w:t>Contratistas</w:t>
            </w:r>
          </w:p>
        </w:tc>
      </w:tr>
      <w:tr w:rsidR="00A77F2A" w:rsidRPr="00A77F2A" w14:paraId="2FA63F6A" w14:textId="77777777" w:rsidTr="00982AB8">
        <w:trPr>
          <w:trHeight w:val="227"/>
        </w:trPr>
        <w:tc>
          <w:tcPr>
            <w:tcW w:w="1113" w:type="dxa"/>
            <w:vMerge/>
            <w:tcBorders>
              <w:top w:val="single" w:sz="4" w:space="0" w:color="auto"/>
              <w:left w:val="single" w:sz="4" w:space="0" w:color="auto"/>
              <w:bottom w:val="single" w:sz="4" w:space="0" w:color="000000"/>
              <w:right w:val="single" w:sz="4" w:space="0" w:color="000000"/>
            </w:tcBorders>
            <w:vAlign w:val="center"/>
            <w:hideMark/>
          </w:tcPr>
          <w:p w14:paraId="2DD67704" w14:textId="77777777" w:rsidR="00420825" w:rsidRPr="00A77F2A" w:rsidRDefault="00420825" w:rsidP="00572BD9">
            <w:pPr>
              <w:rPr>
                <w:rFonts w:ascii="Arial" w:hAnsi="Arial" w:cs="Arial"/>
                <w:b/>
                <w:bCs/>
                <w:sz w:val="16"/>
                <w:szCs w:val="16"/>
              </w:rPr>
            </w:pPr>
          </w:p>
        </w:tc>
        <w:tc>
          <w:tcPr>
            <w:tcW w:w="1427" w:type="dxa"/>
            <w:gridSpan w:val="2"/>
            <w:vMerge/>
            <w:tcBorders>
              <w:top w:val="single" w:sz="4" w:space="0" w:color="auto"/>
              <w:left w:val="single" w:sz="4" w:space="0" w:color="auto"/>
              <w:bottom w:val="single" w:sz="4" w:space="0" w:color="000000"/>
              <w:right w:val="single" w:sz="4" w:space="0" w:color="000000"/>
            </w:tcBorders>
            <w:vAlign w:val="center"/>
            <w:hideMark/>
          </w:tcPr>
          <w:p w14:paraId="17A097E4" w14:textId="77777777" w:rsidR="00420825" w:rsidRPr="00A77F2A" w:rsidRDefault="00420825" w:rsidP="00572BD9">
            <w:pPr>
              <w:rPr>
                <w:rFonts w:ascii="Arial" w:hAnsi="Arial" w:cs="Arial"/>
                <w:sz w:val="16"/>
                <w:szCs w:val="16"/>
              </w:rPr>
            </w:pPr>
          </w:p>
        </w:tc>
        <w:tc>
          <w:tcPr>
            <w:tcW w:w="1672" w:type="dxa"/>
            <w:tcBorders>
              <w:top w:val="nil"/>
              <w:left w:val="nil"/>
              <w:bottom w:val="nil"/>
              <w:right w:val="single" w:sz="4" w:space="0" w:color="000000"/>
            </w:tcBorders>
            <w:vAlign w:val="center"/>
            <w:hideMark/>
          </w:tcPr>
          <w:p w14:paraId="06EFCB97"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2. Estudios previos y sus anexos</w:t>
            </w:r>
          </w:p>
        </w:tc>
        <w:tc>
          <w:tcPr>
            <w:tcW w:w="1136" w:type="dxa"/>
            <w:gridSpan w:val="2"/>
            <w:vMerge/>
            <w:tcBorders>
              <w:top w:val="single" w:sz="4" w:space="0" w:color="auto"/>
              <w:left w:val="single" w:sz="4" w:space="0" w:color="auto"/>
              <w:bottom w:val="single" w:sz="4" w:space="0" w:color="000000"/>
              <w:right w:val="single" w:sz="4" w:space="0" w:color="000000"/>
            </w:tcBorders>
            <w:vAlign w:val="center"/>
            <w:hideMark/>
          </w:tcPr>
          <w:p w14:paraId="38621774" w14:textId="77777777" w:rsidR="00420825" w:rsidRPr="00A77F2A" w:rsidRDefault="00420825" w:rsidP="003D0E1D">
            <w:pPr>
              <w:jc w:val="both"/>
              <w:rPr>
                <w:rFonts w:ascii="Arial" w:hAnsi="Arial" w:cs="Arial"/>
                <w:sz w:val="16"/>
                <w:szCs w:val="16"/>
              </w:rPr>
            </w:pPr>
          </w:p>
        </w:tc>
        <w:tc>
          <w:tcPr>
            <w:tcW w:w="1659" w:type="dxa"/>
            <w:gridSpan w:val="6"/>
            <w:tcBorders>
              <w:top w:val="nil"/>
              <w:left w:val="nil"/>
              <w:bottom w:val="nil"/>
              <w:right w:val="single" w:sz="4" w:space="0" w:color="000000"/>
            </w:tcBorders>
            <w:vAlign w:val="center"/>
            <w:hideMark/>
          </w:tcPr>
          <w:p w14:paraId="262A8E71"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2. Contrato</w:t>
            </w:r>
          </w:p>
        </w:tc>
        <w:tc>
          <w:tcPr>
            <w:tcW w:w="2050" w:type="dxa"/>
            <w:gridSpan w:val="5"/>
            <w:tcBorders>
              <w:top w:val="nil"/>
              <w:left w:val="nil"/>
              <w:bottom w:val="nil"/>
              <w:right w:val="single" w:sz="4" w:space="0" w:color="000000"/>
            </w:tcBorders>
            <w:vAlign w:val="center"/>
            <w:hideMark/>
          </w:tcPr>
          <w:p w14:paraId="49A73B99" w14:textId="77777777" w:rsidR="00420825" w:rsidRPr="00A77F2A" w:rsidRDefault="00420825" w:rsidP="00572BD9">
            <w:pPr>
              <w:jc w:val="center"/>
              <w:rPr>
                <w:rFonts w:ascii="Arial" w:hAnsi="Arial" w:cs="Arial"/>
                <w:sz w:val="16"/>
                <w:szCs w:val="16"/>
              </w:rPr>
            </w:pPr>
            <w:r w:rsidRPr="00A77F2A">
              <w:rPr>
                <w:rFonts w:ascii="Arial" w:hAnsi="Arial" w:cs="Arial"/>
                <w:sz w:val="16"/>
                <w:szCs w:val="16"/>
              </w:rPr>
              <w:t>Supervisores y/o interventores</w:t>
            </w:r>
          </w:p>
        </w:tc>
      </w:tr>
      <w:tr w:rsidR="00A77F2A" w:rsidRPr="00A77F2A" w14:paraId="3EB7070A" w14:textId="77777777" w:rsidTr="00982AB8">
        <w:trPr>
          <w:trHeight w:val="227"/>
        </w:trPr>
        <w:tc>
          <w:tcPr>
            <w:tcW w:w="1113" w:type="dxa"/>
            <w:vMerge/>
            <w:tcBorders>
              <w:top w:val="single" w:sz="4" w:space="0" w:color="auto"/>
              <w:left w:val="single" w:sz="4" w:space="0" w:color="auto"/>
              <w:bottom w:val="single" w:sz="4" w:space="0" w:color="000000"/>
              <w:right w:val="single" w:sz="4" w:space="0" w:color="000000"/>
            </w:tcBorders>
            <w:vAlign w:val="center"/>
            <w:hideMark/>
          </w:tcPr>
          <w:p w14:paraId="17DB8F64" w14:textId="77777777" w:rsidR="00420825" w:rsidRPr="00A77F2A" w:rsidRDefault="00420825" w:rsidP="00572BD9">
            <w:pPr>
              <w:rPr>
                <w:rFonts w:ascii="Arial" w:hAnsi="Arial" w:cs="Arial"/>
                <w:b/>
                <w:bCs/>
                <w:sz w:val="16"/>
                <w:szCs w:val="16"/>
              </w:rPr>
            </w:pPr>
          </w:p>
        </w:tc>
        <w:tc>
          <w:tcPr>
            <w:tcW w:w="1427" w:type="dxa"/>
            <w:gridSpan w:val="2"/>
            <w:vMerge/>
            <w:tcBorders>
              <w:top w:val="single" w:sz="4" w:space="0" w:color="auto"/>
              <w:left w:val="single" w:sz="4" w:space="0" w:color="auto"/>
              <w:bottom w:val="single" w:sz="4" w:space="0" w:color="000000"/>
              <w:right w:val="single" w:sz="4" w:space="0" w:color="000000"/>
            </w:tcBorders>
            <w:vAlign w:val="center"/>
            <w:hideMark/>
          </w:tcPr>
          <w:p w14:paraId="5D18A68D" w14:textId="77777777" w:rsidR="00420825" w:rsidRPr="00A77F2A" w:rsidRDefault="00420825" w:rsidP="00572BD9">
            <w:pPr>
              <w:rPr>
                <w:rFonts w:ascii="Arial" w:hAnsi="Arial" w:cs="Arial"/>
                <w:sz w:val="16"/>
                <w:szCs w:val="16"/>
              </w:rPr>
            </w:pPr>
          </w:p>
        </w:tc>
        <w:tc>
          <w:tcPr>
            <w:tcW w:w="1672" w:type="dxa"/>
            <w:tcBorders>
              <w:top w:val="nil"/>
              <w:left w:val="nil"/>
              <w:bottom w:val="nil"/>
              <w:right w:val="single" w:sz="4" w:space="0" w:color="000000"/>
            </w:tcBorders>
            <w:vAlign w:val="center"/>
            <w:hideMark/>
          </w:tcPr>
          <w:p w14:paraId="15BA440B"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3. Disponibilidad presupuestal</w:t>
            </w:r>
          </w:p>
        </w:tc>
        <w:tc>
          <w:tcPr>
            <w:tcW w:w="1136" w:type="dxa"/>
            <w:gridSpan w:val="2"/>
            <w:vMerge/>
            <w:tcBorders>
              <w:top w:val="single" w:sz="4" w:space="0" w:color="auto"/>
              <w:left w:val="single" w:sz="4" w:space="0" w:color="auto"/>
              <w:bottom w:val="single" w:sz="4" w:space="0" w:color="000000"/>
              <w:right w:val="single" w:sz="4" w:space="0" w:color="000000"/>
            </w:tcBorders>
            <w:vAlign w:val="center"/>
            <w:hideMark/>
          </w:tcPr>
          <w:p w14:paraId="25D12527" w14:textId="77777777" w:rsidR="00420825" w:rsidRPr="00A77F2A" w:rsidRDefault="00420825" w:rsidP="003D0E1D">
            <w:pPr>
              <w:jc w:val="both"/>
              <w:rPr>
                <w:rFonts w:ascii="Arial" w:hAnsi="Arial" w:cs="Arial"/>
                <w:sz w:val="16"/>
                <w:szCs w:val="16"/>
              </w:rPr>
            </w:pPr>
          </w:p>
        </w:tc>
        <w:tc>
          <w:tcPr>
            <w:tcW w:w="1659" w:type="dxa"/>
            <w:gridSpan w:val="6"/>
            <w:tcBorders>
              <w:top w:val="nil"/>
              <w:left w:val="nil"/>
              <w:bottom w:val="single" w:sz="4" w:space="0" w:color="auto"/>
              <w:right w:val="nil"/>
            </w:tcBorders>
            <w:vAlign w:val="center"/>
            <w:hideMark/>
          </w:tcPr>
          <w:p w14:paraId="638B03C3"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3. Aprobación de garantías</w:t>
            </w:r>
          </w:p>
        </w:tc>
        <w:tc>
          <w:tcPr>
            <w:tcW w:w="2050" w:type="dxa"/>
            <w:gridSpan w:val="5"/>
            <w:tcBorders>
              <w:top w:val="nil"/>
              <w:left w:val="single" w:sz="4" w:space="0" w:color="auto"/>
              <w:bottom w:val="single" w:sz="4" w:space="0" w:color="auto"/>
              <w:right w:val="single" w:sz="4" w:space="0" w:color="000000"/>
            </w:tcBorders>
            <w:vAlign w:val="center"/>
            <w:hideMark/>
          </w:tcPr>
          <w:p w14:paraId="671C2B53" w14:textId="77777777" w:rsidR="00420825" w:rsidRPr="00A77F2A" w:rsidRDefault="00420825" w:rsidP="00572BD9">
            <w:pPr>
              <w:jc w:val="center"/>
              <w:rPr>
                <w:rFonts w:ascii="Arial" w:hAnsi="Arial" w:cs="Arial"/>
                <w:sz w:val="16"/>
                <w:szCs w:val="16"/>
              </w:rPr>
            </w:pPr>
            <w:r w:rsidRPr="00A77F2A">
              <w:rPr>
                <w:rFonts w:ascii="Arial" w:hAnsi="Arial" w:cs="Arial"/>
                <w:sz w:val="16"/>
                <w:szCs w:val="16"/>
              </w:rPr>
              <w:t>Partes interesadas</w:t>
            </w:r>
          </w:p>
        </w:tc>
      </w:tr>
      <w:tr w:rsidR="00A77F2A" w:rsidRPr="00A77F2A" w14:paraId="31658A69" w14:textId="77777777" w:rsidTr="00982AB8">
        <w:trPr>
          <w:trHeight w:val="227"/>
        </w:trPr>
        <w:tc>
          <w:tcPr>
            <w:tcW w:w="1113" w:type="dxa"/>
            <w:vMerge/>
            <w:tcBorders>
              <w:top w:val="single" w:sz="4" w:space="0" w:color="auto"/>
              <w:left w:val="single" w:sz="4" w:space="0" w:color="auto"/>
              <w:bottom w:val="single" w:sz="4" w:space="0" w:color="000000"/>
              <w:right w:val="single" w:sz="4" w:space="0" w:color="000000"/>
            </w:tcBorders>
            <w:vAlign w:val="center"/>
            <w:hideMark/>
          </w:tcPr>
          <w:p w14:paraId="0E95D617" w14:textId="77777777" w:rsidR="00420825" w:rsidRPr="00A77F2A" w:rsidRDefault="00420825" w:rsidP="00572BD9">
            <w:pPr>
              <w:rPr>
                <w:rFonts w:ascii="Arial" w:hAnsi="Arial" w:cs="Arial"/>
                <w:b/>
                <w:bCs/>
                <w:sz w:val="16"/>
                <w:szCs w:val="16"/>
              </w:rPr>
            </w:pPr>
          </w:p>
        </w:tc>
        <w:tc>
          <w:tcPr>
            <w:tcW w:w="1427" w:type="dxa"/>
            <w:gridSpan w:val="2"/>
            <w:vMerge w:val="restart"/>
            <w:tcBorders>
              <w:top w:val="single" w:sz="4" w:space="0" w:color="auto"/>
              <w:left w:val="single" w:sz="4" w:space="0" w:color="auto"/>
              <w:bottom w:val="single" w:sz="4" w:space="0" w:color="000000"/>
              <w:right w:val="single" w:sz="4" w:space="0" w:color="000000"/>
            </w:tcBorders>
            <w:vAlign w:val="center"/>
            <w:hideMark/>
          </w:tcPr>
          <w:p w14:paraId="76012709" w14:textId="44E544C1" w:rsidR="00B054C1" w:rsidRPr="00A77F2A" w:rsidRDefault="00B054C1" w:rsidP="00572BD9">
            <w:pPr>
              <w:jc w:val="center"/>
              <w:rPr>
                <w:rFonts w:ascii="Arial" w:hAnsi="Arial" w:cs="Arial"/>
                <w:sz w:val="16"/>
                <w:szCs w:val="16"/>
              </w:rPr>
            </w:pPr>
            <w:r w:rsidRPr="00A77F2A">
              <w:rPr>
                <w:rFonts w:ascii="Arial" w:hAnsi="Arial" w:cs="Arial"/>
                <w:sz w:val="16"/>
                <w:szCs w:val="16"/>
              </w:rPr>
              <w:t>Dirección General</w:t>
            </w:r>
          </w:p>
          <w:p w14:paraId="2AFB9F2B" w14:textId="77777777" w:rsidR="00B054C1" w:rsidRPr="00A77F2A" w:rsidRDefault="00B054C1" w:rsidP="00572BD9">
            <w:pPr>
              <w:jc w:val="center"/>
              <w:rPr>
                <w:rFonts w:ascii="Arial" w:hAnsi="Arial" w:cs="Arial"/>
                <w:sz w:val="16"/>
                <w:szCs w:val="16"/>
              </w:rPr>
            </w:pPr>
          </w:p>
          <w:p w14:paraId="515C2964" w14:textId="2543896B" w:rsidR="00420825" w:rsidRPr="00A77F2A" w:rsidRDefault="00420825" w:rsidP="00572BD9">
            <w:pPr>
              <w:jc w:val="center"/>
              <w:rPr>
                <w:rFonts w:ascii="Arial" w:hAnsi="Arial" w:cs="Arial"/>
                <w:sz w:val="16"/>
                <w:szCs w:val="16"/>
              </w:rPr>
            </w:pPr>
            <w:r w:rsidRPr="00A77F2A">
              <w:rPr>
                <w:rFonts w:ascii="Arial" w:hAnsi="Arial" w:cs="Arial"/>
                <w:sz w:val="16"/>
                <w:szCs w:val="16"/>
              </w:rPr>
              <w:lastRenderedPageBreak/>
              <w:t xml:space="preserve">Secretaría </w:t>
            </w:r>
            <w:r w:rsidR="00B054C1" w:rsidRPr="00A77F2A">
              <w:rPr>
                <w:rFonts w:ascii="Arial" w:hAnsi="Arial" w:cs="Arial"/>
                <w:sz w:val="16"/>
                <w:szCs w:val="16"/>
              </w:rPr>
              <w:t>General</w:t>
            </w:r>
          </w:p>
          <w:p w14:paraId="1B865069" w14:textId="77777777" w:rsidR="00B054C1" w:rsidRPr="00A77F2A" w:rsidRDefault="00B054C1" w:rsidP="00572BD9">
            <w:pPr>
              <w:jc w:val="center"/>
              <w:rPr>
                <w:rFonts w:ascii="Arial" w:hAnsi="Arial" w:cs="Arial"/>
                <w:sz w:val="16"/>
                <w:szCs w:val="16"/>
              </w:rPr>
            </w:pPr>
          </w:p>
          <w:p w14:paraId="2542E076" w14:textId="6751FD50" w:rsidR="00B054C1" w:rsidRPr="00A77F2A" w:rsidRDefault="00B054C1" w:rsidP="00572BD9">
            <w:pPr>
              <w:jc w:val="center"/>
              <w:rPr>
                <w:rFonts w:ascii="Arial" w:hAnsi="Arial" w:cs="Arial"/>
                <w:sz w:val="16"/>
                <w:szCs w:val="16"/>
              </w:rPr>
            </w:pPr>
            <w:r w:rsidRPr="00A77F2A">
              <w:rPr>
                <w:rFonts w:ascii="Arial" w:hAnsi="Arial" w:cs="Arial"/>
                <w:sz w:val="16"/>
                <w:szCs w:val="16"/>
              </w:rPr>
              <w:t>Subdirección administrativa y financiera</w:t>
            </w:r>
          </w:p>
        </w:tc>
        <w:tc>
          <w:tcPr>
            <w:tcW w:w="1672" w:type="dxa"/>
            <w:tcBorders>
              <w:top w:val="single" w:sz="4" w:space="0" w:color="auto"/>
              <w:left w:val="nil"/>
              <w:bottom w:val="nil"/>
              <w:right w:val="single" w:sz="4" w:space="0" w:color="000000"/>
            </w:tcBorders>
            <w:vAlign w:val="center"/>
            <w:hideMark/>
          </w:tcPr>
          <w:p w14:paraId="11A9D9E0"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lastRenderedPageBreak/>
              <w:t xml:space="preserve">1. Documentos generados a partir de la modalidad de </w:t>
            </w:r>
            <w:r w:rsidRPr="00A77F2A">
              <w:rPr>
                <w:rFonts w:ascii="Arial" w:hAnsi="Arial" w:cs="Arial"/>
                <w:sz w:val="16"/>
                <w:szCs w:val="16"/>
              </w:rPr>
              <w:lastRenderedPageBreak/>
              <w:t>contratación seleccionada</w:t>
            </w:r>
          </w:p>
        </w:tc>
        <w:tc>
          <w:tcPr>
            <w:tcW w:w="1136" w:type="dxa"/>
            <w:gridSpan w:val="2"/>
            <w:vMerge w:val="restart"/>
            <w:tcBorders>
              <w:top w:val="single" w:sz="4" w:space="0" w:color="auto"/>
              <w:left w:val="single" w:sz="4" w:space="0" w:color="auto"/>
              <w:bottom w:val="single" w:sz="4" w:space="0" w:color="000000"/>
              <w:right w:val="single" w:sz="4" w:space="0" w:color="000000"/>
            </w:tcBorders>
            <w:vAlign w:val="center"/>
            <w:hideMark/>
          </w:tcPr>
          <w:p w14:paraId="3C181308"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lastRenderedPageBreak/>
              <w:t>Expedición de registro presupuestal</w:t>
            </w:r>
          </w:p>
        </w:tc>
        <w:tc>
          <w:tcPr>
            <w:tcW w:w="1659" w:type="dxa"/>
            <w:gridSpan w:val="6"/>
            <w:tcBorders>
              <w:top w:val="single" w:sz="4" w:space="0" w:color="auto"/>
              <w:left w:val="nil"/>
              <w:bottom w:val="nil"/>
              <w:right w:val="single" w:sz="4" w:space="0" w:color="000000"/>
            </w:tcBorders>
            <w:vAlign w:val="center"/>
            <w:hideMark/>
          </w:tcPr>
          <w:p w14:paraId="029EFDA4"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 xml:space="preserve">1. Registro presupuestal </w:t>
            </w:r>
          </w:p>
        </w:tc>
        <w:tc>
          <w:tcPr>
            <w:tcW w:w="2050" w:type="dxa"/>
            <w:gridSpan w:val="5"/>
            <w:tcBorders>
              <w:top w:val="single" w:sz="4" w:space="0" w:color="auto"/>
              <w:left w:val="nil"/>
              <w:bottom w:val="nil"/>
              <w:right w:val="single" w:sz="4" w:space="0" w:color="000000"/>
            </w:tcBorders>
            <w:vAlign w:val="center"/>
            <w:hideMark/>
          </w:tcPr>
          <w:p w14:paraId="287526FD" w14:textId="77777777" w:rsidR="00420825" w:rsidRPr="00A77F2A" w:rsidRDefault="00420825" w:rsidP="00572BD9">
            <w:pPr>
              <w:jc w:val="center"/>
              <w:rPr>
                <w:rFonts w:ascii="Arial" w:hAnsi="Arial" w:cs="Arial"/>
                <w:sz w:val="16"/>
                <w:szCs w:val="16"/>
              </w:rPr>
            </w:pPr>
            <w:r w:rsidRPr="00A77F2A">
              <w:rPr>
                <w:rFonts w:ascii="Arial" w:hAnsi="Arial" w:cs="Arial"/>
                <w:sz w:val="16"/>
                <w:szCs w:val="16"/>
              </w:rPr>
              <w:t>Contratistas</w:t>
            </w:r>
          </w:p>
        </w:tc>
      </w:tr>
      <w:tr w:rsidR="00A77F2A" w:rsidRPr="00A77F2A" w14:paraId="3D219F1C" w14:textId="77777777" w:rsidTr="00982AB8">
        <w:trPr>
          <w:trHeight w:val="227"/>
        </w:trPr>
        <w:tc>
          <w:tcPr>
            <w:tcW w:w="1113" w:type="dxa"/>
            <w:vMerge/>
            <w:tcBorders>
              <w:top w:val="single" w:sz="4" w:space="0" w:color="auto"/>
              <w:left w:val="single" w:sz="4" w:space="0" w:color="auto"/>
              <w:bottom w:val="single" w:sz="4" w:space="0" w:color="000000"/>
              <w:right w:val="single" w:sz="4" w:space="0" w:color="000000"/>
            </w:tcBorders>
            <w:vAlign w:val="center"/>
            <w:hideMark/>
          </w:tcPr>
          <w:p w14:paraId="1F7BA81A" w14:textId="77777777" w:rsidR="00420825" w:rsidRPr="00A77F2A" w:rsidRDefault="00420825" w:rsidP="00572BD9">
            <w:pPr>
              <w:rPr>
                <w:rFonts w:ascii="Arial" w:hAnsi="Arial" w:cs="Arial"/>
                <w:b/>
                <w:bCs/>
                <w:sz w:val="16"/>
                <w:szCs w:val="16"/>
              </w:rPr>
            </w:pPr>
          </w:p>
        </w:tc>
        <w:tc>
          <w:tcPr>
            <w:tcW w:w="1427" w:type="dxa"/>
            <w:gridSpan w:val="2"/>
            <w:vMerge/>
            <w:tcBorders>
              <w:top w:val="single" w:sz="4" w:space="0" w:color="auto"/>
              <w:left w:val="single" w:sz="4" w:space="0" w:color="auto"/>
              <w:bottom w:val="single" w:sz="4" w:space="0" w:color="000000"/>
              <w:right w:val="single" w:sz="4" w:space="0" w:color="000000"/>
            </w:tcBorders>
            <w:vAlign w:val="center"/>
            <w:hideMark/>
          </w:tcPr>
          <w:p w14:paraId="65ECABA2" w14:textId="77777777" w:rsidR="00420825" w:rsidRPr="00A77F2A" w:rsidRDefault="00420825" w:rsidP="00572BD9">
            <w:pPr>
              <w:rPr>
                <w:rFonts w:ascii="Arial" w:hAnsi="Arial" w:cs="Arial"/>
                <w:sz w:val="16"/>
                <w:szCs w:val="16"/>
              </w:rPr>
            </w:pPr>
          </w:p>
        </w:tc>
        <w:tc>
          <w:tcPr>
            <w:tcW w:w="1672" w:type="dxa"/>
            <w:tcBorders>
              <w:top w:val="nil"/>
              <w:left w:val="nil"/>
              <w:bottom w:val="nil"/>
              <w:right w:val="single" w:sz="4" w:space="0" w:color="000000"/>
            </w:tcBorders>
            <w:vAlign w:val="center"/>
            <w:hideMark/>
          </w:tcPr>
          <w:p w14:paraId="43815CEA"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2. Contrato</w:t>
            </w:r>
          </w:p>
        </w:tc>
        <w:tc>
          <w:tcPr>
            <w:tcW w:w="1136" w:type="dxa"/>
            <w:gridSpan w:val="2"/>
            <w:vMerge/>
            <w:tcBorders>
              <w:top w:val="single" w:sz="4" w:space="0" w:color="auto"/>
              <w:left w:val="single" w:sz="4" w:space="0" w:color="auto"/>
              <w:bottom w:val="single" w:sz="4" w:space="0" w:color="000000"/>
              <w:right w:val="single" w:sz="4" w:space="0" w:color="000000"/>
            </w:tcBorders>
            <w:vAlign w:val="center"/>
            <w:hideMark/>
          </w:tcPr>
          <w:p w14:paraId="54D64889" w14:textId="77777777" w:rsidR="00420825" w:rsidRPr="00A77F2A" w:rsidRDefault="00420825" w:rsidP="003D0E1D">
            <w:pPr>
              <w:jc w:val="both"/>
              <w:rPr>
                <w:rFonts w:ascii="Arial" w:hAnsi="Arial" w:cs="Arial"/>
                <w:sz w:val="16"/>
                <w:szCs w:val="16"/>
              </w:rPr>
            </w:pPr>
          </w:p>
        </w:tc>
        <w:tc>
          <w:tcPr>
            <w:tcW w:w="1659" w:type="dxa"/>
            <w:gridSpan w:val="6"/>
            <w:vMerge w:val="restart"/>
            <w:tcBorders>
              <w:top w:val="nil"/>
              <w:left w:val="single" w:sz="4" w:space="0" w:color="auto"/>
              <w:bottom w:val="nil"/>
              <w:right w:val="single" w:sz="4" w:space="0" w:color="000000"/>
            </w:tcBorders>
            <w:vAlign w:val="center"/>
            <w:hideMark/>
          </w:tcPr>
          <w:p w14:paraId="3BA98D35"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2. Contrato perfeccionado y legalizado</w:t>
            </w:r>
          </w:p>
        </w:tc>
        <w:tc>
          <w:tcPr>
            <w:tcW w:w="2050" w:type="dxa"/>
            <w:gridSpan w:val="5"/>
            <w:tcBorders>
              <w:top w:val="nil"/>
              <w:left w:val="nil"/>
              <w:bottom w:val="nil"/>
              <w:right w:val="single" w:sz="4" w:space="0" w:color="000000"/>
            </w:tcBorders>
            <w:vAlign w:val="center"/>
            <w:hideMark/>
          </w:tcPr>
          <w:p w14:paraId="729AF122" w14:textId="77777777" w:rsidR="00420825" w:rsidRPr="00A77F2A" w:rsidRDefault="00420825" w:rsidP="00572BD9">
            <w:pPr>
              <w:jc w:val="center"/>
              <w:rPr>
                <w:rFonts w:ascii="Arial" w:hAnsi="Arial" w:cs="Arial"/>
                <w:sz w:val="16"/>
                <w:szCs w:val="16"/>
              </w:rPr>
            </w:pPr>
            <w:r w:rsidRPr="00A77F2A">
              <w:rPr>
                <w:rFonts w:ascii="Arial" w:hAnsi="Arial" w:cs="Arial"/>
                <w:sz w:val="16"/>
                <w:szCs w:val="16"/>
              </w:rPr>
              <w:t>Supervisores y/o interventores</w:t>
            </w:r>
          </w:p>
        </w:tc>
      </w:tr>
      <w:tr w:rsidR="00A77F2A" w:rsidRPr="00A77F2A" w14:paraId="0BE68D1A" w14:textId="77777777" w:rsidTr="00982AB8">
        <w:trPr>
          <w:trHeight w:val="227"/>
        </w:trPr>
        <w:tc>
          <w:tcPr>
            <w:tcW w:w="1113" w:type="dxa"/>
            <w:vMerge/>
            <w:tcBorders>
              <w:top w:val="single" w:sz="4" w:space="0" w:color="auto"/>
              <w:left w:val="single" w:sz="4" w:space="0" w:color="auto"/>
              <w:bottom w:val="single" w:sz="4" w:space="0" w:color="000000"/>
              <w:right w:val="single" w:sz="4" w:space="0" w:color="000000"/>
            </w:tcBorders>
            <w:vAlign w:val="center"/>
            <w:hideMark/>
          </w:tcPr>
          <w:p w14:paraId="4DE1D574" w14:textId="77777777" w:rsidR="00420825" w:rsidRPr="00A77F2A" w:rsidRDefault="00420825" w:rsidP="00572BD9">
            <w:pPr>
              <w:rPr>
                <w:rFonts w:ascii="Arial" w:hAnsi="Arial" w:cs="Arial"/>
                <w:b/>
                <w:bCs/>
                <w:sz w:val="16"/>
                <w:szCs w:val="16"/>
              </w:rPr>
            </w:pPr>
          </w:p>
        </w:tc>
        <w:tc>
          <w:tcPr>
            <w:tcW w:w="1427" w:type="dxa"/>
            <w:gridSpan w:val="2"/>
            <w:vMerge/>
            <w:tcBorders>
              <w:top w:val="single" w:sz="4" w:space="0" w:color="auto"/>
              <w:left w:val="single" w:sz="4" w:space="0" w:color="auto"/>
              <w:bottom w:val="single" w:sz="4" w:space="0" w:color="000000"/>
              <w:right w:val="single" w:sz="4" w:space="0" w:color="000000"/>
            </w:tcBorders>
            <w:vAlign w:val="center"/>
            <w:hideMark/>
          </w:tcPr>
          <w:p w14:paraId="6BC6ACA3" w14:textId="77777777" w:rsidR="00420825" w:rsidRPr="00A77F2A" w:rsidRDefault="00420825" w:rsidP="00572BD9">
            <w:pPr>
              <w:rPr>
                <w:rFonts w:ascii="Arial" w:hAnsi="Arial" w:cs="Arial"/>
                <w:sz w:val="16"/>
                <w:szCs w:val="16"/>
              </w:rPr>
            </w:pPr>
          </w:p>
        </w:tc>
        <w:tc>
          <w:tcPr>
            <w:tcW w:w="1672" w:type="dxa"/>
            <w:tcBorders>
              <w:top w:val="nil"/>
              <w:left w:val="nil"/>
              <w:bottom w:val="nil"/>
              <w:right w:val="single" w:sz="4" w:space="0" w:color="000000"/>
            </w:tcBorders>
            <w:vAlign w:val="center"/>
            <w:hideMark/>
          </w:tcPr>
          <w:p w14:paraId="3FD9DFD4"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3. Aprobación de garantías</w:t>
            </w:r>
          </w:p>
        </w:tc>
        <w:tc>
          <w:tcPr>
            <w:tcW w:w="1136" w:type="dxa"/>
            <w:gridSpan w:val="2"/>
            <w:vMerge/>
            <w:tcBorders>
              <w:top w:val="single" w:sz="4" w:space="0" w:color="auto"/>
              <w:left w:val="single" w:sz="4" w:space="0" w:color="auto"/>
              <w:bottom w:val="single" w:sz="4" w:space="0" w:color="000000"/>
              <w:right w:val="single" w:sz="4" w:space="0" w:color="000000"/>
            </w:tcBorders>
            <w:vAlign w:val="center"/>
            <w:hideMark/>
          </w:tcPr>
          <w:p w14:paraId="246C902C" w14:textId="77777777" w:rsidR="00420825" w:rsidRPr="00A77F2A" w:rsidRDefault="00420825" w:rsidP="003D0E1D">
            <w:pPr>
              <w:jc w:val="both"/>
              <w:rPr>
                <w:rFonts w:ascii="Arial" w:hAnsi="Arial" w:cs="Arial"/>
                <w:sz w:val="16"/>
                <w:szCs w:val="16"/>
              </w:rPr>
            </w:pPr>
          </w:p>
        </w:tc>
        <w:tc>
          <w:tcPr>
            <w:tcW w:w="1659" w:type="dxa"/>
            <w:gridSpan w:val="6"/>
            <w:vMerge/>
            <w:tcBorders>
              <w:top w:val="nil"/>
              <w:left w:val="single" w:sz="4" w:space="0" w:color="auto"/>
              <w:bottom w:val="nil"/>
              <w:right w:val="single" w:sz="4" w:space="0" w:color="000000"/>
            </w:tcBorders>
            <w:vAlign w:val="center"/>
            <w:hideMark/>
          </w:tcPr>
          <w:p w14:paraId="73E3BEC0" w14:textId="77777777" w:rsidR="00420825" w:rsidRPr="00A77F2A" w:rsidRDefault="00420825" w:rsidP="003D0E1D">
            <w:pPr>
              <w:jc w:val="both"/>
              <w:rPr>
                <w:rFonts w:ascii="Arial" w:hAnsi="Arial" w:cs="Arial"/>
                <w:sz w:val="16"/>
                <w:szCs w:val="16"/>
              </w:rPr>
            </w:pPr>
          </w:p>
        </w:tc>
        <w:tc>
          <w:tcPr>
            <w:tcW w:w="2050" w:type="dxa"/>
            <w:gridSpan w:val="5"/>
            <w:tcBorders>
              <w:top w:val="nil"/>
              <w:left w:val="nil"/>
              <w:bottom w:val="single" w:sz="4" w:space="0" w:color="auto"/>
              <w:right w:val="single" w:sz="4" w:space="0" w:color="000000"/>
            </w:tcBorders>
            <w:vAlign w:val="center"/>
            <w:hideMark/>
          </w:tcPr>
          <w:p w14:paraId="0319B2A1" w14:textId="77777777" w:rsidR="00420825" w:rsidRPr="00A77F2A" w:rsidRDefault="00420825" w:rsidP="00572BD9">
            <w:pPr>
              <w:jc w:val="center"/>
              <w:rPr>
                <w:rFonts w:ascii="Arial" w:hAnsi="Arial" w:cs="Arial"/>
                <w:sz w:val="16"/>
                <w:szCs w:val="16"/>
              </w:rPr>
            </w:pPr>
            <w:r w:rsidRPr="00A77F2A">
              <w:rPr>
                <w:rFonts w:ascii="Arial" w:hAnsi="Arial" w:cs="Arial"/>
                <w:sz w:val="16"/>
                <w:szCs w:val="16"/>
              </w:rPr>
              <w:t>Partes interesadas</w:t>
            </w:r>
          </w:p>
        </w:tc>
      </w:tr>
      <w:tr w:rsidR="00A77F2A" w:rsidRPr="00A77F2A" w14:paraId="43FE4D09" w14:textId="77777777" w:rsidTr="00982AB8">
        <w:trPr>
          <w:trHeight w:val="227"/>
        </w:trPr>
        <w:tc>
          <w:tcPr>
            <w:tcW w:w="1113" w:type="dxa"/>
            <w:vMerge/>
            <w:tcBorders>
              <w:top w:val="single" w:sz="4" w:space="0" w:color="auto"/>
              <w:left w:val="single" w:sz="4" w:space="0" w:color="auto"/>
              <w:bottom w:val="single" w:sz="4" w:space="0" w:color="000000"/>
              <w:right w:val="single" w:sz="4" w:space="0" w:color="000000"/>
            </w:tcBorders>
            <w:vAlign w:val="center"/>
            <w:hideMark/>
          </w:tcPr>
          <w:p w14:paraId="26BFE448" w14:textId="77777777" w:rsidR="00420825" w:rsidRPr="00A77F2A" w:rsidRDefault="00420825" w:rsidP="00572BD9">
            <w:pPr>
              <w:rPr>
                <w:rFonts w:ascii="Arial" w:hAnsi="Arial" w:cs="Arial"/>
                <w:b/>
                <w:bCs/>
                <w:sz w:val="16"/>
                <w:szCs w:val="16"/>
              </w:rPr>
            </w:pPr>
          </w:p>
        </w:tc>
        <w:tc>
          <w:tcPr>
            <w:tcW w:w="1427" w:type="dxa"/>
            <w:gridSpan w:val="2"/>
            <w:tcBorders>
              <w:top w:val="single" w:sz="4" w:space="0" w:color="auto"/>
              <w:left w:val="nil"/>
              <w:bottom w:val="nil"/>
              <w:right w:val="nil"/>
            </w:tcBorders>
            <w:vAlign w:val="center"/>
            <w:hideMark/>
          </w:tcPr>
          <w:p w14:paraId="462DFC27" w14:textId="77777777" w:rsidR="00B054C1" w:rsidRPr="00A77F2A" w:rsidRDefault="00B054C1" w:rsidP="00572BD9">
            <w:pPr>
              <w:jc w:val="center"/>
              <w:rPr>
                <w:rFonts w:ascii="Arial" w:hAnsi="Arial" w:cs="Arial"/>
                <w:sz w:val="16"/>
                <w:szCs w:val="16"/>
              </w:rPr>
            </w:pPr>
          </w:p>
          <w:p w14:paraId="4AE307F2" w14:textId="7996F728" w:rsidR="00B054C1" w:rsidRPr="00A77F2A" w:rsidRDefault="00B054C1" w:rsidP="00572BD9">
            <w:pPr>
              <w:jc w:val="center"/>
              <w:rPr>
                <w:rFonts w:ascii="Arial" w:hAnsi="Arial" w:cs="Arial"/>
                <w:sz w:val="16"/>
                <w:szCs w:val="16"/>
              </w:rPr>
            </w:pPr>
            <w:r w:rsidRPr="00A77F2A">
              <w:rPr>
                <w:rFonts w:ascii="Arial" w:hAnsi="Arial" w:cs="Arial"/>
                <w:sz w:val="16"/>
                <w:szCs w:val="16"/>
              </w:rPr>
              <w:t>Dirección General</w:t>
            </w:r>
          </w:p>
          <w:p w14:paraId="69CBADFD" w14:textId="77777777" w:rsidR="00B054C1" w:rsidRPr="00A77F2A" w:rsidRDefault="00B054C1" w:rsidP="00572BD9">
            <w:pPr>
              <w:jc w:val="center"/>
              <w:rPr>
                <w:rFonts w:ascii="Arial" w:hAnsi="Arial" w:cs="Arial"/>
                <w:sz w:val="16"/>
                <w:szCs w:val="16"/>
              </w:rPr>
            </w:pPr>
          </w:p>
          <w:p w14:paraId="2AA573B7" w14:textId="02B4B68B" w:rsidR="00420825" w:rsidRPr="00A77F2A" w:rsidRDefault="00B054C1" w:rsidP="00572BD9">
            <w:pPr>
              <w:jc w:val="center"/>
              <w:rPr>
                <w:rFonts w:ascii="Arial" w:hAnsi="Arial" w:cs="Arial"/>
                <w:sz w:val="16"/>
                <w:szCs w:val="16"/>
              </w:rPr>
            </w:pPr>
            <w:r w:rsidRPr="00A77F2A">
              <w:rPr>
                <w:rFonts w:ascii="Arial" w:hAnsi="Arial" w:cs="Arial"/>
                <w:sz w:val="16"/>
                <w:szCs w:val="16"/>
              </w:rPr>
              <w:t>Subdirectores, Directivos de seccionales, jefes de oficina de la Corporación para el Desarrollo Sostenible del Norte y el Oriente Amazónico - CDA</w:t>
            </w:r>
          </w:p>
        </w:tc>
        <w:tc>
          <w:tcPr>
            <w:tcW w:w="1672" w:type="dxa"/>
            <w:tcBorders>
              <w:top w:val="single" w:sz="4" w:space="0" w:color="auto"/>
              <w:left w:val="single" w:sz="4" w:space="0" w:color="auto"/>
              <w:bottom w:val="nil"/>
              <w:right w:val="single" w:sz="4" w:space="0" w:color="000000"/>
            </w:tcBorders>
            <w:vAlign w:val="center"/>
            <w:hideMark/>
          </w:tcPr>
          <w:p w14:paraId="28550EB5"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1. Contrato perfeccionado y legalizado</w:t>
            </w:r>
          </w:p>
        </w:tc>
        <w:tc>
          <w:tcPr>
            <w:tcW w:w="1136" w:type="dxa"/>
            <w:gridSpan w:val="2"/>
            <w:vMerge w:val="restart"/>
            <w:tcBorders>
              <w:top w:val="single" w:sz="4" w:space="0" w:color="auto"/>
              <w:left w:val="single" w:sz="4" w:space="0" w:color="auto"/>
              <w:bottom w:val="single" w:sz="4" w:space="0" w:color="000000"/>
              <w:right w:val="nil"/>
            </w:tcBorders>
            <w:vAlign w:val="center"/>
            <w:hideMark/>
          </w:tcPr>
          <w:p w14:paraId="62220211"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 xml:space="preserve">Realizar la </w:t>
            </w:r>
            <w:r w:rsidR="00B458A4" w:rsidRPr="00A77F2A">
              <w:rPr>
                <w:rFonts w:ascii="Arial" w:hAnsi="Arial" w:cs="Arial"/>
                <w:sz w:val="16"/>
                <w:szCs w:val="16"/>
              </w:rPr>
              <w:t>modificación</w:t>
            </w:r>
            <w:r w:rsidRPr="00A77F2A">
              <w:rPr>
                <w:rFonts w:ascii="Arial" w:hAnsi="Arial" w:cs="Arial"/>
                <w:sz w:val="16"/>
                <w:szCs w:val="16"/>
              </w:rPr>
              <w:t xml:space="preserve"> al acuerdo de partes inicialmente suscrito</w:t>
            </w:r>
          </w:p>
        </w:tc>
        <w:tc>
          <w:tcPr>
            <w:tcW w:w="1659" w:type="dxa"/>
            <w:gridSpan w:val="6"/>
            <w:vMerge w:val="restart"/>
            <w:tcBorders>
              <w:top w:val="single" w:sz="4" w:space="0" w:color="auto"/>
              <w:left w:val="single" w:sz="4" w:space="0" w:color="auto"/>
              <w:bottom w:val="single" w:sz="4" w:space="0" w:color="000000"/>
              <w:right w:val="single" w:sz="4" w:space="0" w:color="000000"/>
            </w:tcBorders>
            <w:vAlign w:val="center"/>
            <w:hideMark/>
          </w:tcPr>
          <w:p w14:paraId="4DB6333C"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 xml:space="preserve">1. Suspensión, prórroga, adición u otro al contrato, aprobación de garantías (si es del caso) y ajustes </w:t>
            </w:r>
            <w:r w:rsidR="00B458A4" w:rsidRPr="00A77F2A">
              <w:rPr>
                <w:rFonts w:ascii="Arial" w:hAnsi="Arial" w:cs="Arial"/>
                <w:sz w:val="16"/>
                <w:szCs w:val="16"/>
              </w:rPr>
              <w:t>presupuestales</w:t>
            </w:r>
            <w:r w:rsidRPr="00A77F2A">
              <w:rPr>
                <w:rFonts w:ascii="Arial" w:hAnsi="Arial" w:cs="Arial"/>
                <w:sz w:val="16"/>
                <w:szCs w:val="16"/>
              </w:rPr>
              <w:t xml:space="preserve"> (según el caso)</w:t>
            </w:r>
          </w:p>
        </w:tc>
        <w:tc>
          <w:tcPr>
            <w:tcW w:w="2050" w:type="dxa"/>
            <w:gridSpan w:val="5"/>
            <w:tcBorders>
              <w:top w:val="single" w:sz="4" w:space="0" w:color="auto"/>
              <w:left w:val="nil"/>
              <w:bottom w:val="nil"/>
              <w:right w:val="single" w:sz="4" w:space="0" w:color="000000"/>
            </w:tcBorders>
            <w:vAlign w:val="center"/>
            <w:hideMark/>
          </w:tcPr>
          <w:p w14:paraId="61D859EA" w14:textId="36CB56B3" w:rsidR="00420825" w:rsidRPr="00A77F2A" w:rsidRDefault="00B054C1" w:rsidP="00572BD9">
            <w:pPr>
              <w:jc w:val="center"/>
              <w:rPr>
                <w:rFonts w:ascii="Arial" w:hAnsi="Arial" w:cs="Arial"/>
                <w:sz w:val="16"/>
                <w:szCs w:val="16"/>
              </w:rPr>
            </w:pPr>
            <w:r w:rsidRPr="00A77F2A">
              <w:rPr>
                <w:rFonts w:ascii="Arial" w:hAnsi="Arial" w:cs="Arial"/>
                <w:sz w:val="16"/>
                <w:szCs w:val="16"/>
              </w:rPr>
              <w:t>Subdirectores, Directivos de seccionales, jefes de oficina de la Corporación para el Desarrollo Sostenible del Norte y el Oriente Amazónico - CDA</w:t>
            </w:r>
          </w:p>
        </w:tc>
      </w:tr>
      <w:tr w:rsidR="00A77F2A" w:rsidRPr="00A77F2A" w14:paraId="2BC643AD" w14:textId="77777777" w:rsidTr="00982AB8">
        <w:trPr>
          <w:trHeight w:val="227"/>
        </w:trPr>
        <w:tc>
          <w:tcPr>
            <w:tcW w:w="1113" w:type="dxa"/>
            <w:vMerge/>
            <w:tcBorders>
              <w:top w:val="single" w:sz="4" w:space="0" w:color="auto"/>
              <w:left w:val="single" w:sz="4" w:space="0" w:color="auto"/>
              <w:bottom w:val="single" w:sz="4" w:space="0" w:color="000000"/>
              <w:right w:val="single" w:sz="4" w:space="0" w:color="000000"/>
            </w:tcBorders>
            <w:vAlign w:val="center"/>
            <w:hideMark/>
          </w:tcPr>
          <w:p w14:paraId="0DDE22BF" w14:textId="77777777" w:rsidR="00420825" w:rsidRPr="00A77F2A" w:rsidRDefault="00420825" w:rsidP="00572BD9">
            <w:pPr>
              <w:rPr>
                <w:rFonts w:ascii="Arial" w:hAnsi="Arial" w:cs="Arial"/>
                <w:b/>
                <w:bCs/>
                <w:sz w:val="16"/>
                <w:szCs w:val="16"/>
              </w:rPr>
            </w:pPr>
          </w:p>
        </w:tc>
        <w:tc>
          <w:tcPr>
            <w:tcW w:w="1427" w:type="dxa"/>
            <w:gridSpan w:val="2"/>
            <w:vMerge w:val="restart"/>
            <w:tcBorders>
              <w:top w:val="nil"/>
              <w:left w:val="single" w:sz="4" w:space="0" w:color="auto"/>
              <w:bottom w:val="single" w:sz="4" w:space="0" w:color="000000"/>
              <w:right w:val="single" w:sz="4" w:space="0" w:color="000000"/>
            </w:tcBorders>
            <w:vAlign w:val="center"/>
            <w:hideMark/>
          </w:tcPr>
          <w:p w14:paraId="1DE7B003" w14:textId="77777777" w:rsidR="00420825" w:rsidRPr="00A77F2A" w:rsidRDefault="00B458A4" w:rsidP="00572BD9">
            <w:pPr>
              <w:jc w:val="center"/>
              <w:rPr>
                <w:rFonts w:ascii="Arial" w:hAnsi="Arial" w:cs="Arial"/>
                <w:sz w:val="16"/>
                <w:szCs w:val="16"/>
              </w:rPr>
            </w:pPr>
            <w:r w:rsidRPr="00A77F2A">
              <w:rPr>
                <w:rFonts w:ascii="Arial" w:hAnsi="Arial" w:cs="Arial"/>
                <w:sz w:val="16"/>
                <w:szCs w:val="16"/>
              </w:rPr>
              <w:t>Supervisores</w:t>
            </w:r>
            <w:r w:rsidR="00420825" w:rsidRPr="00A77F2A">
              <w:rPr>
                <w:rFonts w:ascii="Arial" w:hAnsi="Arial" w:cs="Arial"/>
                <w:sz w:val="16"/>
                <w:szCs w:val="16"/>
              </w:rPr>
              <w:t xml:space="preserve"> y/o interventores</w:t>
            </w:r>
          </w:p>
        </w:tc>
        <w:tc>
          <w:tcPr>
            <w:tcW w:w="1672" w:type="dxa"/>
            <w:vMerge w:val="restart"/>
            <w:tcBorders>
              <w:top w:val="nil"/>
              <w:left w:val="single" w:sz="4" w:space="0" w:color="auto"/>
              <w:bottom w:val="single" w:sz="4" w:space="0" w:color="000000"/>
              <w:right w:val="single" w:sz="4" w:space="0" w:color="000000"/>
            </w:tcBorders>
            <w:vAlign w:val="center"/>
            <w:hideMark/>
          </w:tcPr>
          <w:p w14:paraId="5C582686" w14:textId="7E6D2A52" w:rsidR="00420825" w:rsidRPr="00A77F2A" w:rsidRDefault="00420825" w:rsidP="003D0E1D">
            <w:pPr>
              <w:jc w:val="both"/>
              <w:rPr>
                <w:rFonts w:ascii="Arial" w:hAnsi="Arial" w:cs="Arial"/>
                <w:sz w:val="16"/>
                <w:szCs w:val="16"/>
              </w:rPr>
            </w:pPr>
            <w:r w:rsidRPr="00A77F2A">
              <w:rPr>
                <w:rFonts w:ascii="Arial" w:hAnsi="Arial" w:cs="Arial"/>
                <w:sz w:val="16"/>
                <w:szCs w:val="16"/>
              </w:rPr>
              <w:t>2.</w:t>
            </w:r>
            <w:r w:rsidR="00724324" w:rsidRPr="00A77F2A">
              <w:rPr>
                <w:rFonts w:ascii="Arial" w:hAnsi="Arial" w:cs="Arial"/>
                <w:sz w:val="16"/>
                <w:szCs w:val="16"/>
              </w:rPr>
              <w:t xml:space="preserve"> </w:t>
            </w:r>
            <w:r w:rsidRPr="00A77F2A">
              <w:rPr>
                <w:rFonts w:ascii="Arial" w:hAnsi="Arial" w:cs="Arial"/>
                <w:sz w:val="16"/>
                <w:szCs w:val="16"/>
              </w:rPr>
              <w:t>Solicitud suspensión, prórroga, adición u otro</w:t>
            </w:r>
          </w:p>
        </w:tc>
        <w:tc>
          <w:tcPr>
            <w:tcW w:w="1136" w:type="dxa"/>
            <w:gridSpan w:val="2"/>
            <w:vMerge/>
            <w:tcBorders>
              <w:top w:val="single" w:sz="4" w:space="0" w:color="auto"/>
              <w:left w:val="single" w:sz="4" w:space="0" w:color="auto"/>
              <w:bottom w:val="single" w:sz="4" w:space="0" w:color="000000"/>
              <w:right w:val="nil"/>
            </w:tcBorders>
            <w:vAlign w:val="center"/>
            <w:hideMark/>
          </w:tcPr>
          <w:p w14:paraId="3CCACECD" w14:textId="77777777" w:rsidR="00420825" w:rsidRPr="00A77F2A" w:rsidRDefault="00420825" w:rsidP="003D0E1D">
            <w:pPr>
              <w:jc w:val="both"/>
              <w:rPr>
                <w:rFonts w:ascii="Arial" w:hAnsi="Arial" w:cs="Arial"/>
                <w:sz w:val="16"/>
                <w:szCs w:val="16"/>
              </w:rPr>
            </w:pPr>
          </w:p>
        </w:tc>
        <w:tc>
          <w:tcPr>
            <w:tcW w:w="1659" w:type="dxa"/>
            <w:gridSpan w:val="6"/>
            <w:vMerge/>
            <w:tcBorders>
              <w:top w:val="single" w:sz="4" w:space="0" w:color="auto"/>
              <w:left w:val="single" w:sz="4" w:space="0" w:color="auto"/>
              <w:bottom w:val="single" w:sz="4" w:space="0" w:color="000000"/>
              <w:right w:val="single" w:sz="4" w:space="0" w:color="000000"/>
            </w:tcBorders>
            <w:vAlign w:val="center"/>
            <w:hideMark/>
          </w:tcPr>
          <w:p w14:paraId="4B6C6C6F" w14:textId="77777777" w:rsidR="00420825" w:rsidRPr="00A77F2A" w:rsidRDefault="00420825" w:rsidP="003D0E1D">
            <w:pPr>
              <w:jc w:val="both"/>
              <w:rPr>
                <w:rFonts w:ascii="Arial" w:hAnsi="Arial" w:cs="Arial"/>
                <w:sz w:val="16"/>
                <w:szCs w:val="16"/>
              </w:rPr>
            </w:pPr>
          </w:p>
        </w:tc>
        <w:tc>
          <w:tcPr>
            <w:tcW w:w="2050" w:type="dxa"/>
            <w:gridSpan w:val="5"/>
            <w:tcBorders>
              <w:top w:val="nil"/>
              <w:left w:val="nil"/>
              <w:bottom w:val="nil"/>
              <w:right w:val="single" w:sz="4" w:space="0" w:color="000000"/>
            </w:tcBorders>
            <w:noWrap/>
            <w:vAlign w:val="center"/>
            <w:hideMark/>
          </w:tcPr>
          <w:p w14:paraId="1988AFA0" w14:textId="77777777" w:rsidR="00420825" w:rsidRPr="00A77F2A" w:rsidRDefault="00420825" w:rsidP="00572BD9">
            <w:pPr>
              <w:jc w:val="center"/>
              <w:rPr>
                <w:rFonts w:ascii="Arial" w:hAnsi="Arial" w:cs="Arial"/>
                <w:sz w:val="16"/>
                <w:szCs w:val="16"/>
              </w:rPr>
            </w:pPr>
            <w:r w:rsidRPr="00A77F2A">
              <w:rPr>
                <w:rFonts w:ascii="Arial" w:hAnsi="Arial" w:cs="Arial"/>
                <w:sz w:val="16"/>
                <w:szCs w:val="16"/>
              </w:rPr>
              <w:t>Contratistas</w:t>
            </w:r>
          </w:p>
        </w:tc>
      </w:tr>
      <w:tr w:rsidR="00A77F2A" w:rsidRPr="00A77F2A" w14:paraId="2C33BC71" w14:textId="77777777" w:rsidTr="00982AB8">
        <w:trPr>
          <w:trHeight w:val="227"/>
        </w:trPr>
        <w:tc>
          <w:tcPr>
            <w:tcW w:w="1113" w:type="dxa"/>
            <w:vMerge/>
            <w:tcBorders>
              <w:top w:val="single" w:sz="4" w:space="0" w:color="auto"/>
              <w:left w:val="single" w:sz="4" w:space="0" w:color="auto"/>
              <w:bottom w:val="single" w:sz="4" w:space="0" w:color="000000"/>
              <w:right w:val="single" w:sz="4" w:space="0" w:color="000000"/>
            </w:tcBorders>
            <w:vAlign w:val="center"/>
            <w:hideMark/>
          </w:tcPr>
          <w:p w14:paraId="701F0050" w14:textId="77777777" w:rsidR="00420825" w:rsidRPr="00A77F2A" w:rsidRDefault="00420825" w:rsidP="00572BD9">
            <w:pPr>
              <w:rPr>
                <w:rFonts w:ascii="Arial" w:hAnsi="Arial" w:cs="Arial"/>
                <w:b/>
                <w:bCs/>
                <w:sz w:val="16"/>
                <w:szCs w:val="16"/>
              </w:rPr>
            </w:pPr>
          </w:p>
        </w:tc>
        <w:tc>
          <w:tcPr>
            <w:tcW w:w="1427" w:type="dxa"/>
            <w:gridSpan w:val="2"/>
            <w:vMerge/>
            <w:tcBorders>
              <w:top w:val="nil"/>
              <w:left w:val="single" w:sz="4" w:space="0" w:color="auto"/>
              <w:bottom w:val="single" w:sz="4" w:space="0" w:color="000000"/>
              <w:right w:val="single" w:sz="4" w:space="0" w:color="000000"/>
            </w:tcBorders>
            <w:vAlign w:val="center"/>
            <w:hideMark/>
          </w:tcPr>
          <w:p w14:paraId="705BED4D" w14:textId="77777777" w:rsidR="00420825" w:rsidRPr="00A77F2A" w:rsidRDefault="00420825" w:rsidP="00572BD9">
            <w:pPr>
              <w:rPr>
                <w:rFonts w:ascii="Arial" w:hAnsi="Arial" w:cs="Arial"/>
                <w:sz w:val="16"/>
                <w:szCs w:val="16"/>
              </w:rPr>
            </w:pPr>
          </w:p>
        </w:tc>
        <w:tc>
          <w:tcPr>
            <w:tcW w:w="1672" w:type="dxa"/>
            <w:vMerge/>
            <w:tcBorders>
              <w:top w:val="nil"/>
              <w:left w:val="single" w:sz="4" w:space="0" w:color="auto"/>
              <w:bottom w:val="single" w:sz="4" w:space="0" w:color="000000"/>
              <w:right w:val="single" w:sz="4" w:space="0" w:color="000000"/>
            </w:tcBorders>
            <w:vAlign w:val="center"/>
            <w:hideMark/>
          </w:tcPr>
          <w:p w14:paraId="11ABA713" w14:textId="77777777" w:rsidR="00420825" w:rsidRPr="00A77F2A" w:rsidRDefault="00420825" w:rsidP="003D0E1D">
            <w:pPr>
              <w:jc w:val="both"/>
              <w:rPr>
                <w:rFonts w:ascii="Arial" w:hAnsi="Arial" w:cs="Arial"/>
                <w:sz w:val="16"/>
                <w:szCs w:val="16"/>
              </w:rPr>
            </w:pPr>
          </w:p>
        </w:tc>
        <w:tc>
          <w:tcPr>
            <w:tcW w:w="1136" w:type="dxa"/>
            <w:gridSpan w:val="2"/>
            <w:vMerge/>
            <w:tcBorders>
              <w:top w:val="single" w:sz="4" w:space="0" w:color="auto"/>
              <w:left w:val="single" w:sz="4" w:space="0" w:color="auto"/>
              <w:bottom w:val="single" w:sz="4" w:space="0" w:color="000000"/>
              <w:right w:val="nil"/>
            </w:tcBorders>
            <w:vAlign w:val="center"/>
            <w:hideMark/>
          </w:tcPr>
          <w:p w14:paraId="01354060" w14:textId="77777777" w:rsidR="00420825" w:rsidRPr="00A77F2A" w:rsidRDefault="00420825" w:rsidP="003D0E1D">
            <w:pPr>
              <w:jc w:val="both"/>
              <w:rPr>
                <w:rFonts w:ascii="Arial" w:hAnsi="Arial" w:cs="Arial"/>
                <w:sz w:val="16"/>
                <w:szCs w:val="16"/>
              </w:rPr>
            </w:pPr>
          </w:p>
        </w:tc>
        <w:tc>
          <w:tcPr>
            <w:tcW w:w="1659" w:type="dxa"/>
            <w:gridSpan w:val="6"/>
            <w:vMerge/>
            <w:tcBorders>
              <w:top w:val="single" w:sz="4" w:space="0" w:color="auto"/>
              <w:left w:val="single" w:sz="4" w:space="0" w:color="auto"/>
              <w:bottom w:val="single" w:sz="4" w:space="0" w:color="000000"/>
              <w:right w:val="single" w:sz="4" w:space="0" w:color="000000"/>
            </w:tcBorders>
            <w:vAlign w:val="center"/>
            <w:hideMark/>
          </w:tcPr>
          <w:p w14:paraId="72F34663" w14:textId="77777777" w:rsidR="00420825" w:rsidRPr="00A77F2A" w:rsidRDefault="00420825" w:rsidP="003D0E1D">
            <w:pPr>
              <w:jc w:val="both"/>
              <w:rPr>
                <w:rFonts w:ascii="Arial" w:hAnsi="Arial" w:cs="Arial"/>
                <w:sz w:val="16"/>
                <w:szCs w:val="16"/>
              </w:rPr>
            </w:pPr>
          </w:p>
        </w:tc>
        <w:tc>
          <w:tcPr>
            <w:tcW w:w="2050" w:type="dxa"/>
            <w:gridSpan w:val="5"/>
            <w:tcBorders>
              <w:top w:val="nil"/>
              <w:left w:val="nil"/>
              <w:bottom w:val="nil"/>
              <w:right w:val="single" w:sz="4" w:space="0" w:color="000000"/>
            </w:tcBorders>
            <w:vAlign w:val="center"/>
            <w:hideMark/>
          </w:tcPr>
          <w:p w14:paraId="79E047E9" w14:textId="77777777" w:rsidR="00420825" w:rsidRPr="00A77F2A" w:rsidRDefault="00B458A4" w:rsidP="00572BD9">
            <w:pPr>
              <w:jc w:val="center"/>
              <w:rPr>
                <w:rFonts w:ascii="Arial" w:hAnsi="Arial" w:cs="Arial"/>
                <w:sz w:val="16"/>
                <w:szCs w:val="16"/>
              </w:rPr>
            </w:pPr>
            <w:r w:rsidRPr="00A77F2A">
              <w:rPr>
                <w:rFonts w:ascii="Arial" w:hAnsi="Arial" w:cs="Arial"/>
                <w:sz w:val="16"/>
                <w:szCs w:val="16"/>
              </w:rPr>
              <w:t>Supervisores</w:t>
            </w:r>
            <w:r w:rsidR="00420825" w:rsidRPr="00A77F2A">
              <w:rPr>
                <w:rFonts w:ascii="Arial" w:hAnsi="Arial" w:cs="Arial"/>
                <w:sz w:val="16"/>
                <w:szCs w:val="16"/>
              </w:rPr>
              <w:t xml:space="preserve"> y/o interventores</w:t>
            </w:r>
          </w:p>
        </w:tc>
      </w:tr>
      <w:tr w:rsidR="00A77F2A" w:rsidRPr="00A77F2A" w14:paraId="65444098" w14:textId="77777777" w:rsidTr="00982AB8">
        <w:trPr>
          <w:trHeight w:val="227"/>
        </w:trPr>
        <w:tc>
          <w:tcPr>
            <w:tcW w:w="1113" w:type="dxa"/>
            <w:vMerge/>
            <w:tcBorders>
              <w:top w:val="single" w:sz="4" w:space="0" w:color="auto"/>
              <w:left w:val="single" w:sz="4" w:space="0" w:color="auto"/>
              <w:bottom w:val="single" w:sz="4" w:space="0" w:color="000000"/>
              <w:right w:val="single" w:sz="4" w:space="0" w:color="000000"/>
            </w:tcBorders>
            <w:vAlign w:val="center"/>
            <w:hideMark/>
          </w:tcPr>
          <w:p w14:paraId="57D10C32" w14:textId="77777777" w:rsidR="00420825" w:rsidRPr="00A77F2A" w:rsidRDefault="00420825" w:rsidP="00572BD9">
            <w:pPr>
              <w:rPr>
                <w:rFonts w:ascii="Arial" w:hAnsi="Arial" w:cs="Arial"/>
                <w:b/>
                <w:bCs/>
                <w:sz w:val="16"/>
                <w:szCs w:val="16"/>
              </w:rPr>
            </w:pPr>
          </w:p>
        </w:tc>
        <w:tc>
          <w:tcPr>
            <w:tcW w:w="1427" w:type="dxa"/>
            <w:gridSpan w:val="2"/>
            <w:vMerge w:val="restart"/>
            <w:tcBorders>
              <w:top w:val="single" w:sz="4" w:space="0" w:color="auto"/>
              <w:left w:val="single" w:sz="4" w:space="0" w:color="auto"/>
              <w:bottom w:val="nil"/>
              <w:right w:val="single" w:sz="4" w:space="0" w:color="000000"/>
            </w:tcBorders>
            <w:vAlign w:val="center"/>
            <w:hideMark/>
          </w:tcPr>
          <w:p w14:paraId="75954AD6" w14:textId="77777777" w:rsidR="00B054C1" w:rsidRPr="00A77F2A" w:rsidRDefault="00B054C1" w:rsidP="00572BD9">
            <w:pPr>
              <w:jc w:val="center"/>
              <w:rPr>
                <w:rFonts w:ascii="Arial" w:hAnsi="Arial" w:cs="Arial"/>
                <w:sz w:val="16"/>
                <w:szCs w:val="16"/>
              </w:rPr>
            </w:pPr>
          </w:p>
          <w:p w14:paraId="6A908100" w14:textId="6A99963D" w:rsidR="00B054C1" w:rsidRPr="00A77F2A" w:rsidRDefault="00B054C1" w:rsidP="00572BD9">
            <w:pPr>
              <w:jc w:val="center"/>
              <w:rPr>
                <w:rFonts w:ascii="Arial" w:hAnsi="Arial" w:cs="Arial"/>
                <w:sz w:val="16"/>
                <w:szCs w:val="16"/>
              </w:rPr>
            </w:pPr>
            <w:r w:rsidRPr="00A77F2A">
              <w:rPr>
                <w:rFonts w:ascii="Arial" w:hAnsi="Arial" w:cs="Arial"/>
                <w:sz w:val="16"/>
                <w:szCs w:val="16"/>
              </w:rPr>
              <w:t>Dirección General</w:t>
            </w:r>
          </w:p>
          <w:p w14:paraId="21259DB8" w14:textId="3B20637A" w:rsidR="000072B7" w:rsidRPr="00A77F2A" w:rsidRDefault="000072B7" w:rsidP="00572BD9">
            <w:pPr>
              <w:jc w:val="center"/>
              <w:rPr>
                <w:rFonts w:ascii="Arial" w:hAnsi="Arial" w:cs="Arial"/>
                <w:sz w:val="16"/>
                <w:szCs w:val="16"/>
              </w:rPr>
            </w:pPr>
          </w:p>
          <w:p w14:paraId="64950BAC" w14:textId="6AADEC41" w:rsidR="000072B7" w:rsidRPr="00A77F2A" w:rsidRDefault="000072B7" w:rsidP="00572BD9">
            <w:pPr>
              <w:jc w:val="center"/>
              <w:rPr>
                <w:rFonts w:ascii="Arial" w:hAnsi="Arial" w:cs="Arial"/>
                <w:sz w:val="16"/>
                <w:szCs w:val="16"/>
              </w:rPr>
            </w:pPr>
            <w:r w:rsidRPr="00A77F2A">
              <w:rPr>
                <w:rFonts w:ascii="Arial" w:hAnsi="Arial" w:cs="Arial"/>
                <w:sz w:val="16"/>
                <w:szCs w:val="16"/>
              </w:rPr>
              <w:t>Secretaría General</w:t>
            </w:r>
          </w:p>
          <w:p w14:paraId="75EA6C49" w14:textId="77777777" w:rsidR="00B054C1" w:rsidRPr="00A77F2A" w:rsidRDefault="00B054C1" w:rsidP="00572BD9">
            <w:pPr>
              <w:jc w:val="center"/>
              <w:rPr>
                <w:rFonts w:ascii="Arial" w:hAnsi="Arial" w:cs="Arial"/>
                <w:sz w:val="16"/>
                <w:szCs w:val="16"/>
              </w:rPr>
            </w:pPr>
          </w:p>
          <w:p w14:paraId="09CDCF81" w14:textId="44B1D94E" w:rsidR="00420825" w:rsidRPr="00A77F2A" w:rsidRDefault="00B054C1" w:rsidP="00572BD9">
            <w:pPr>
              <w:jc w:val="center"/>
              <w:rPr>
                <w:rFonts w:ascii="Arial" w:hAnsi="Arial" w:cs="Arial"/>
                <w:sz w:val="16"/>
                <w:szCs w:val="16"/>
              </w:rPr>
            </w:pPr>
            <w:r w:rsidRPr="00A77F2A">
              <w:rPr>
                <w:rFonts w:ascii="Arial" w:hAnsi="Arial" w:cs="Arial"/>
                <w:sz w:val="16"/>
                <w:szCs w:val="16"/>
              </w:rPr>
              <w:t>Subdirectores, Directivos de seccionales, jefes de oficina de la Corporación para el Desarrollo Sostenible del Norte y el Oriente Amazónico - CDA</w:t>
            </w:r>
          </w:p>
        </w:tc>
        <w:tc>
          <w:tcPr>
            <w:tcW w:w="1672" w:type="dxa"/>
            <w:tcBorders>
              <w:top w:val="single" w:sz="4" w:space="0" w:color="auto"/>
              <w:left w:val="nil"/>
              <w:bottom w:val="nil"/>
              <w:right w:val="single" w:sz="4" w:space="0" w:color="000000"/>
            </w:tcBorders>
            <w:vAlign w:val="center"/>
            <w:hideMark/>
          </w:tcPr>
          <w:p w14:paraId="379E4C93"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1. Contrato perfeccionado y legalizado</w:t>
            </w:r>
          </w:p>
        </w:tc>
        <w:tc>
          <w:tcPr>
            <w:tcW w:w="1136" w:type="dxa"/>
            <w:gridSpan w:val="2"/>
            <w:vMerge w:val="restart"/>
            <w:tcBorders>
              <w:top w:val="single" w:sz="4" w:space="0" w:color="auto"/>
              <w:left w:val="single" w:sz="4" w:space="0" w:color="auto"/>
              <w:bottom w:val="single" w:sz="4" w:space="0" w:color="000000"/>
              <w:right w:val="single" w:sz="4" w:space="0" w:color="000000"/>
            </w:tcBorders>
            <w:vAlign w:val="center"/>
            <w:hideMark/>
          </w:tcPr>
          <w:p w14:paraId="4EEC6C88"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Adelantar el proceso sancionatorio conforme a la normatividad legal vigente</w:t>
            </w:r>
          </w:p>
        </w:tc>
        <w:tc>
          <w:tcPr>
            <w:tcW w:w="1659" w:type="dxa"/>
            <w:gridSpan w:val="6"/>
            <w:vMerge w:val="restart"/>
            <w:tcBorders>
              <w:top w:val="single" w:sz="4" w:space="0" w:color="auto"/>
              <w:left w:val="single" w:sz="4" w:space="0" w:color="auto"/>
              <w:bottom w:val="nil"/>
              <w:right w:val="single" w:sz="4" w:space="0" w:color="000000"/>
            </w:tcBorders>
            <w:vAlign w:val="center"/>
            <w:hideMark/>
          </w:tcPr>
          <w:p w14:paraId="5F0C8209"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1. Actas producto del proceso sancionatorio</w:t>
            </w:r>
          </w:p>
        </w:tc>
        <w:tc>
          <w:tcPr>
            <w:tcW w:w="2050" w:type="dxa"/>
            <w:gridSpan w:val="5"/>
            <w:tcBorders>
              <w:top w:val="single" w:sz="4" w:space="0" w:color="auto"/>
              <w:left w:val="nil"/>
              <w:bottom w:val="nil"/>
              <w:right w:val="single" w:sz="4" w:space="0" w:color="000000"/>
            </w:tcBorders>
            <w:vAlign w:val="center"/>
            <w:hideMark/>
          </w:tcPr>
          <w:p w14:paraId="7DE56AEF" w14:textId="77777777" w:rsidR="00420825" w:rsidRPr="00A77F2A" w:rsidRDefault="00420825" w:rsidP="00572BD9">
            <w:pPr>
              <w:jc w:val="center"/>
              <w:rPr>
                <w:rFonts w:ascii="Arial" w:hAnsi="Arial" w:cs="Arial"/>
                <w:sz w:val="16"/>
                <w:szCs w:val="16"/>
              </w:rPr>
            </w:pPr>
            <w:r w:rsidRPr="00A77F2A">
              <w:rPr>
                <w:rFonts w:ascii="Arial" w:hAnsi="Arial" w:cs="Arial"/>
                <w:sz w:val="16"/>
                <w:szCs w:val="16"/>
              </w:rPr>
              <w:t>Aseguradoras</w:t>
            </w:r>
          </w:p>
        </w:tc>
      </w:tr>
      <w:tr w:rsidR="00A77F2A" w:rsidRPr="00A77F2A" w14:paraId="3AB19AFF" w14:textId="77777777" w:rsidTr="00982AB8">
        <w:trPr>
          <w:trHeight w:val="227"/>
        </w:trPr>
        <w:tc>
          <w:tcPr>
            <w:tcW w:w="1113" w:type="dxa"/>
            <w:vMerge/>
            <w:tcBorders>
              <w:top w:val="single" w:sz="4" w:space="0" w:color="auto"/>
              <w:left w:val="single" w:sz="4" w:space="0" w:color="auto"/>
              <w:bottom w:val="single" w:sz="4" w:space="0" w:color="000000"/>
              <w:right w:val="single" w:sz="4" w:space="0" w:color="000000"/>
            </w:tcBorders>
            <w:vAlign w:val="center"/>
            <w:hideMark/>
          </w:tcPr>
          <w:p w14:paraId="066EE51C" w14:textId="77777777" w:rsidR="00420825" w:rsidRPr="00A77F2A" w:rsidRDefault="00420825" w:rsidP="00572BD9">
            <w:pPr>
              <w:rPr>
                <w:rFonts w:ascii="Arial" w:hAnsi="Arial" w:cs="Arial"/>
                <w:b/>
                <w:bCs/>
                <w:sz w:val="16"/>
                <w:szCs w:val="16"/>
              </w:rPr>
            </w:pPr>
          </w:p>
        </w:tc>
        <w:tc>
          <w:tcPr>
            <w:tcW w:w="1427" w:type="dxa"/>
            <w:gridSpan w:val="2"/>
            <w:vMerge/>
            <w:tcBorders>
              <w:top w:val="single" w:sz="4" w:space="0" w:color="auto"/>
              <w:left w:val="single" w:sz="4" w:space="0" w:color="auto"/>
              <w:bottom w:val="nil"/>
              <w:right w:val="single" w:sz="4" w:space="0" w:color="000000"/>
            </w:tcBorders>
            <w:vAlign w:val="center"/>
            <w:hideMark/>
          </w:tcPr>
          <w:p w14:paraId="67580723" w14:textId="77777777" w:rsidR="00420825" w:rsidRPr="00A77F2A" w:rsidRDefault="00420825" w:rsidP="00572BD9">
            <w:pPr>
              <w:rPr>
                <w:rFonts w:ascii="Arial" w:hAnsi="Arial" w:cs="Arial"/>
                <w:sz w:val="16"/>
                <w:szCs w:val="16"/>
              </w:rPr>
            </w:pPr>
          </w:p>
        </w:tc>
        <w:tc>
          <w:tcPr>
            <w:tcW w:w="1672" w:type="dxa"/>
            <w:tcBorders>
              <w:top w:val="nil"/>
              <w:left w:val="nil"/>
              <w:bottom w:val="nil"/>
              <w:right w:val="single" w:sz="4" w:space="0" w:color="000000"/>
            </w:tcBorders>
            <w:vAlign w:val="center"/>
            <w:hideMark/>
          </w:tcPr>
          <w:p w14:paraId="3716AABF"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 xml:space="preserve">2. Suspensión, prórroga, adición u otro al contrato, aprobación de garantías (si es del caso) y ajustes </w:t>
            </w:r>
            <w:r w:rsidR="00B458A4" w:rsidRPr="00A77F2A">
              <w:rPr>
                <w:rFonts w:ascii="Arial" w:hAnsi="Arial" w:cs="Arial"/>
                <w:sz w:val="16"/>
                <w:szCs w:val="16"/>
              </w:rPr>
              <w:t>presupuestales</w:t>
            </w:r>
            <w:r w:rsidRPr="00A77F2A">
              <w:rPr>
                <w:rFonts w:ascii="Arial" w:hAnsi="Arial" w:cs="Arial"/>
                <w:sz w:val="16"/>
                <w:szCs w:val="16"/>
              </w:rPr>
              <w:t xml:space="preserve"> (según el caso)</w:t>
            </w:r>
          </w:p>
        </w:tc>
        <w:tc>
          <w:tcPr>
            <w:tcW w:w="1136" w:type="dxa"/>
            <w:gridSpan w:val="2"/>
            <w:vMerge/>
            <w:tcBorders>
              <w:top w:val="single" w:sz="4" w:space="0" w:color="auto"/>
              <w:left w:val="single" w:sz="4" w:space="0" w:color="auto"/>
              <w:bottom w:val="single" w:sz="4" w:space="0" w:color="000000"/>
              <w:right w:val="single" w:sz="4" w:space="0" w:color="000000"/>
            </w:tcBorders>
            <w:vAlign w:val="center"/>
            <w:hideMark/>
          </w:tcPr>
          <w:p w14:paraId="7BA143D7" w14:textId="77777777" w:rsidR="00420825" w:rsidRPr="00A77F2A" w:rsidRDefault="00420825" w:rsidP="003D0E1D">
            <w:pPr>
              <w:jc w:val="both"/>
              <w:rPr>
                <w:rFonts w:ascii="Arial" w:hAnsi="Arial" w:cs="Arial"/>
                <w:sz w:val="16"/>
                <w:szCs w:val="16"/>
              </w:rPr>
            </w:pPr>
          </w:p>
        </w:tc>
        <w:tc>
          <w:tcPr>
            <w:tcW w:w="1659" w:type="dxa"/>
            <w:gridSpan w:val="6"/>
            <w:vMerge/>
            <w:tcBorders>
              <w:top w:val="single" w:sz="4" w:space="0" w:color="auto"/>
              <w:left w:val="single" w:sz="4" w:space="0" w:color="auto"/>
              <w:bottom w:val="nil"/>
              <w:right w:val="single" w:sz="4" w:space="0" w:color="000000"/>
            </w:tcBorders>
            <w:vAlign w:val="center"/>
            <w:hideMark/>
          </w:tcPr>
          <w:p w14:paraId="74B482DE" w14:textId="77777777" w:rsidR="00420825" w:rsidRPr="00A77F2A" w:rsidRDefault="00420825" w:rsidP="003D0E1D">
            <w:pPr>
              <w:jc w:val="both"/>
              <w:rPr>
                <w:rFonts w:ascii="Arial" w:hAnsi="Arial" w:cs="Arial"/>
                <w:sz w:val="16"/>
                <w:szCs w:val="16"/>
              </w:rPr>
            </w:pPr>
          </w:p>
        </w:tc>
        <w:tc>
          <w:tcPr>
            <w:tcW w:w="2050" w:type="dxa"/>
            <w:gridSpan w:val="5"/>
            <w:tcBorders>
              <w:top w:val="nil"/>
              <w:left w:val="nil"/>
              <w:bottom w:val="nil"/>
              <w:right w:val="single" w:sz="4" w:space="0" w:color="000000"/>
            </w:tcBorders>
            <w:vAlign w:val="center"/>
            <w:hideMark/>
          </w:tcPr>
          <w:p w14:paraId="4C0D70EA" w14:textId="77777777" w:rsidR="00420825" w:rsidRPr="00A77F2A" w:rsidRDefault="00420825" w:rsidP="00572BD9">
            <w:pPr>
              <w:jc w:val="center"/>
              <w:rPr>
                <w:rFonts w:ascii="Arial" w:hAnsi="Arial" w:cs="Arial"/>
                <w:sz w:val="16"/>
                <w:szCs w:val="16"/>
              </w:rPr>
            </w:pPr>
            <w:r w:rsidRPr="00A77F2A">
              <w:rPr>
                <w:rFonts w:ascii="Arial" w:hAnsi="Arial" w:cs="Arial"/>
                <w:sz w:val="16"/>
                <w:szCs w:val="16"/>
              </w:rPr>
              <w:t>Contratistas</w:t>
            </w:r>
          </w:p>
        </w:tc>
      </w:tr>
      <w:tr w:rsidR="00A77F2A" w:rsidRPr="00A77F2A" w14:paraId="3CEA320E" w14:textId="77777777" w:rsidTr="00982AB8">
        <w:trPr>
          <w:trHeight w:val="227"/>
        </w:trPr>
        <w:tc>
          <w:tcPr>
            <w:tcW w:w="1113" w:type="dxa"/>
            <w:vMerge/>
            <w:tcBorders>
              <w:top w:val="single" w:sz="4" w:space="0" w:color="auto"/>
              <w:left w:val="single" w:sz="4" w:space="0" w:color="auto"/>
              <w:bottom w:val="single" w:sz="4" w:space="0" w:color="000000"/>
              <w:right w:val="single" w:sz="4" w:space="0" w:color="000000"/>
            </w:tcBorders>
            <w:vAlign w:val="center"/>
            <w:hideMark/>
          </w:tcPr>
          <w:p w14:paraId="4A94083F" w14:textId="77777777" w:rsidR="00420825" w:rsidRPr="00A77F2A" w:rsidRDefault="00420825" w:rsidP="00572BD9">
            <w:pPr>
              <w:rPr>
                <w:rFonts w:ascii="Arial" w:hAnsi="Arial" w:cs="Arial"/>
                <w:b/>
                <w:bCs/>
                <w:sz w:val="16"/>
                <w:szCs w:val="16"/>
              </w:rPr>
            </w:pPr>
          </w:p>
        </w:tc>
        <w:tc>
          <w:tcPr>
            <w:tcW w:w="1427" w:type="dxa"/>
            <w:gridSpan w:val="2"/>
            <w:vMerge w:val="restart"/>
            <w:tcBorders>
              <w:top w:val="nil"/>
              <w:left w:val="single" w:sz="4" w:space="0" w:color="auto"/>
              <w:bottom w:val="nil"/>
              <w:right w:val="single" w:sz="4" w:space="0" w:color="000000"/>
            </w:tcBorders>
            <w:vAlign w:val="center"/>
            <w:hideMark/>
          </w:tcPr>
          <w:p w14:paraId="2C0D2A09" w14:textId="77777777" w:rsidR="00420825" w:rsidRPr="00A77F2A" w:rsidRDefault="00420825" w:rsidP="00572BD9">
            <w:pPr>
              <w:jc w:val="center"/>
              <w:rPr>
                <w:rFonts w:ascii="Arial" w:hAnsi="Arial" w:cs="Arial"/>
                <w:sz w:val="16"/>
                <w:szCs w:val="16"/>
              </w:rPr>
            </w:pPr>
            <w:r w:rsidRPr="00A77F2A">
              <w:rPr>
                <w:rFonts w:ascii="Arial" w:hAnsi="Arial" w:cs="Arial"/>
                <w:sz w:val="16"/>
                <w:szCs w:val="16"/>
              </w:rPr>
              <w:t>Contratistas</w:t>
            </w:r>
          </w:p>
        </w:tc>
        <w:tc>
          <w:tcPr>
            <w:tcW w:w="1672" w:type="dxa"/>
            <w:tcBorders>
              <w:top w:val="nil"/>
              <w:left w:val="nil"/>
              <w:bottom w:val="nil"/>
              <w:right w:val="single" w:sz="4" w:space="0" w:color="000000"/>
            </w:tcBorders>
            <w:vAlign w:val="center"/>
            <w:hideMark/>
          </w:tcPr>
          <w:p w14:paraId="10126A3F"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3. Informes de supervisión y/o interventoría</w:t>
            </w:r>
          </w:p>
        </w:tc>
        <w:tc>
          <w:tcPr>
            <w:tcW w:w="1136" w:type="dxa"/>
            <w:gridSpan w:val="2"/>
            <w:vMerge/>
            <w:tcBorders>
              <w:top w:val="single" w:sz="4" w:space="0" w:color="auto"/>
              <w:left w:val="single" w:sz="4" w:space="0" w:color="auto"/>
              <w:bottom w:val="single" w:sz="4" w:space="0" w:color="000000"/>
              <w:right w:val="single" w:sz="4" w:space="0" w:color="000000"/>
            </w:tcBorders>
            <w:vAlign w:val="center"/>
            <w:hideMark/>
          </w:tcPr>
          <w:p w14:paraId="2D82B799" w14:textId="77777777" w:rsidR="00420825" w:rsidRPr="00A77F2A" w:rsidRDefault="00420825" w:rsidP="003D0E1D">
            <w:pPr>
              <w:jc w:val="both"/>
              <w:rPr>
                <w:rFonts w:ascii="Arial" w:hAnsi="Arial" w:cs="Arial"/>
                <w:sz w:val="16"/>
                <w:szCs w:val="16"/>
              </w:rPr>
            </w:pPr>
          </w:p>
        </w:tc>
        <w:tc>
          <w:tcPr>
            <w:tcW w:w="1659" w:type="dxa"/>
            <w:gridSpan w:val="6"/>
            <w:vMerge w:val="restart"/>
            <w:tcBorders>
              <w:top w:val="nil"/>
              <w:left w:val="single" w:sz="4" w:space="0" w:color="auto"/>
              <w:bottom w:val="single" w:sz="4" w:space="0" w:color="000000"/>
              <w:right w:val="single" w:sz="4" w:space="0" w:color="000000"/>
            </w:tcBorders>
            <w:vAlign w:val="center"/>
            <w:hideMark/>
          </w:tcPr>
          <w:p w14:paraId="0ACA31B7"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2. Acto administrativo de imposición de multas, sanciones o declaración de caducidad (según el caso)</w:t>
            </w:r>
          </w:p>
        </w:tc>
        <w:tc>
          <w:tcPr>
            <w:tcW w:w="2050" w:type="dxa"/>
            <w:gridSpan w:val="5"/>
            <w:tcBorders>
              <w:top w:val="nil"/>
              <w:left w:val="nil"/>
              <w:bottom w:val="nil"/>
              <w:right w:val="single" w:sz="4" w:space="0" w:color="000000"/>
            </w:tcBorders>
            <w:vAlign w:val="center"/>
            <w:hideMark/>
          </w:tcPr>
          <w:p w14:paraId="09E1F7C0" w14:textId="61F6B93C" w:rsidR="00420825" w:rsidRPr="00A77F2A" w:rsidRDefault="00B054C1" w:rsidP="00572BD9">
            <w:pPr>
              <w:jc w:val="center"/>
              <w:rPr>
                <w:rFonts w:ascii="Arial" w:hAnsi="Arial" w:cs="Arial"/>
                <w:sz w:val="16"/>
                <w:szCs w:val="16"/>
              </w:rPr>
            </w:pPr>
            <w:r w:rsidRPr="00A77F2A">
              <w:rPr>
                <w:rFonts w:ascii="Arial" w:hAnsi="Arial" w:cs="Arial"/>
                <w:sz w:val="16"/>
                <w:szCs w:val="16"/>
              </w:rPr>
              <w:t>Subdirectores, Directivos de seccionales, jefes de oficina de la Corporación para el Desarrollo Sostenible del Norte y el Oriente Amazónico - CDA</w:t>
            </w:r>
          </w:p>
        </w:tc>
      </w:tr>
      <w:tr w:rsidR="00A77F2A" w:rsidRPr="00A77F2A" w14:paraId="057DC566" w14:textId="77777777" w:rsidTr="00982AB8">
        <w:trPr>
          <w:trHeight w:val="458"/>
        </w:trPr>
        <w:tc>
          <w:tcPr>
            <w:tcW w:w="1113" w:type="dxa"/>
            <w:vMerge/>
            <w:tcBorders>
              <w:top w:val="single" w:sz="4" w:space="0" w:color="auto"/>
              <w:left w:val="single" w:sz="4" w:space="0" w:color="auto"/>
              <w:bottom w:val="single" w:sz="4" w:space="0" w:color="000000"/>
              <w:right w:val="single" w:sz="4" w:space="0" w:color="000000"/>
            </w:tcBorders>
            <w:vAlign w:val="center"/>
            <w:hideMark/>
          </w:tcPr>
          <w:p w14:paraId="7F8F0A7D" w14:textId="77777777" w:rsidR="00420825" w:rsidRPr="00A77F2A" w:rsidRDefault="00420825" w:rsidP="00572BD9">
            <w:pPr>
              <w:rPr>
                <w:rFonts w:ascii="Arial" w:hAnsi="Arial" w:cs="Arial"/>
                <w:b/>
                <w:bCs/>
                <w:sz w:val="16"/>
                <w:szCs w:val="16"/>
              </w:rPr>
            </w:pPr>
          </w:p>
        </w:tc>
        <w:tc>
          <w:tcPr>
            <w:tcW w:w="1427" w:type="dxa"/>
            <w:gridSpan w:val="2"/>
            <w:vMerge/>
            <w:tcBorders>
              <w:top w:val="nil"/>
              <w:left w:val="single" w:sz="4" w:space="0" w:color="auto"/>
              <w:bottom w:val="nil"/>
              <w:right w:val="single" w:sz="4" w:space="0" w:color="000000"/>
            </w:tcBorders>
            <w:vAlign w:val="center"/>
            <w:hideMark/>
          </w:tcPr>
          <w:p w14:paraId="2D926196" w14:textId="77777777" w:rsidR="00420825" w:rsidRPr="00A77F2A" w:rsidRDefault="00420825" w:rsidP="00572BD9">
            <w:pPr>
              <w:rPr>
                <w:rFonts w:ascii="Arial" w:hAnsi="Arial" w:cs="Arial"/>
                <w:sz w:val="16"/>
                <w:szCs w:val="16"/>
              </w:rPr>
            </w:pPr>
          </w:p>
        </w:tc>
        <w:tc>
          <w:tcPr>
            <w:tcW w:w="1672" w:type="dxa"/>
            <w:vMerge w:val="restart"/>
            <w:tcBorders>
              <w:top w:val="nil"/>
              <w:left w:val="single" w:sz="4" w:space="0" w:color="auto"/>
              <w:bottom w:val="single" w:sz="4" w:space="0" w:color="000000"/>
              <w:right w:val="single" w:sz="4" w:space="0" w:color="000000"/>
            </w:tcBorders>
            <w:vAlign w:val="center"/>
            <w:hideMark/>
          </w:tcPr>
          <w:p w14:paraId="63B67ADA" w14:textId="5861C102" w:rsidR="00420825" w:rsidRPr="00A77F2A" w:rsidRDefault="00420825" w:rsidP="003D0E1D">
            <w:pPr>
              <w:jc w:val="both"/>
              <w:rPr>
                <w:rFonts w:ascii="Arial" w:hAnsi="Arial" w:cs="Arial"/>
                <w:sz w:val="16"/>
                <w:szCs w:val="16"/>
              </w:rPr>
            </w:pPr>
            <w:r w:rsidRPr="00A77F2A">
              <w:rPr>
                <w:rFonts w:ascii="Arial" w:hAnsi="Arial" w:cs="Arial"/>
                <w:sz w:val="16"/>
                <w:szCs w:val="16"/>
              </w:rPr>
              <w:t xml:space="preserve">4. Requerimientos incumplimiento contratista y comunicación </w:t>
            </w:r>
            <w:r w:rsidR="00B054C1" w:rsidRPr="00A77F2A">
              <w:rPr>
                <w:rFonts w:ascii="Arial" w:hAnsi="Arial" w:cs="Arial"/>
                <w:sz w:val="16"/>
                <w:szCs w:val="16"/>
              </w:rPr>
              <w:t>a aseguradoras</w:t>
            </w:r>
            <w:r w:rsidRPr="00A77F2A">
              <w:rPr>
                <w:rFonts w:ascii="Arial" w:hAnsi="Arial" w:cs="Arial"/>
                <w:sz w:val="16"/>
                <w:szCs w:val="16"/>
              </w:rPr>
              <w:t xml:space="preserve"> (según el caso)</w:t>
            </w:r>
          </w:p>
        </w:tc>
        <w:tc>
          <w:tcPr>
            <w:tcW w:w="1136" w:type="dxa"/>
            <w:gridSpan w:val="2"/>
            <w:vMerge/>
            <w:tcBorders>
              <w:top w:val="single" w:sz="4" w:space="0" w:color="auto"/>
              <w:left w:val="single" w:sz="4" w:space="0" w:color="auto"/>
              <w:bottom w:val="single" w:sz="4" w:space="0" w:color="000000"/>
              <w:right w:val="single" w:sz="4" w:space="0" w:color="000000"/>
            </w:tcBorders>
            <w:vAlign w:val="center"/>
            <w:hideMark/>
          </w:tcPr>
          <w:p w14:paraId="6A93E259" w14:textId="77777777" w:rsidR="00420825" w:rsidRPr="00A77F2A" w:rsidRDefault="00420825" w:rsidP="003D0E1D">
            <w:pPr>
              <w:jc w:val="both"/>
              <w:rPr>
                <w:rFonts w:ascii="Arial" w:hAnsi="Arial" w:cs="Arial"/>
                <w:sz w:val="16"/>
                <w:szCs w:val="16"/>
              </w:rPr>
            </w:pPr>
          </w:p>
        </w:tc>
        <w:tc>
          <w:tcPr>
            <w:tcW w:w="1659" w:type="dxa"/>
            <w:gridSpan w:val="6"/>
            <w:vMerge/>
            <w:tcBorders>
              <w:top w:val="nil"/>
              <w:left w:val="single" w:sz="4" w:space="0" w:color="auto"/>
              <w:bottom w:val="single" w:sz="4" w:space="0" w:color="000000"/>
              <w:right w:val="single" w:sz="4" w:space="0" w:color="000000"/>
            </w:tcBorders>
            <w:vAlign w:val="center"/>
            <w:hideMark/>
          </w:tcPr>
          <w:p w14:paraId="465F526A" w14:textId="77777777" w:rsidR="00420825" w:rsidRPr="00A77F2A" w:rsidRDefault="00420825" w:rsidP="003D0E1D">
            <w:pPr>
              <w:jc w:val="both"/>
              <w:rPr>
                <w:rFonts w:ascii="Arial" w:hAnsi="Arial" w:cs="Arial"/>
                <w:sz w:val="16"/>
                <w:szCs w:val="16"/>
              </w:rPr>
            </w:pPr>
          </w:p>
        </w:tc>
        <w:tc>
          <w:tcPr>
            <w:tcW w:w="2050" w:type="dxa"/>
            <w:gridSpan w:val="5"/>
            <w:vMerge w:val="restart"/>
            <w:tcBorders>
              <w:top w:val="nil"/>
              <w:left w:val="single" w:sz="4" w:space="0" w:color="auto"/>
              <w:bottom w:val="nil"/>
              <w:right w:val="single" w:sz="4" w:space="0" w:color="000000"/>
            </w:tcBorders>
            <w:vAlign w:val="center"/>
            <w:hideMark/>
          </w:tcPr>
          <w:p w14:paraId="51E97D6E" w14:textId="77777777" w:rsidR="00420825" w:rsidRPr="00A77F2A" w:rsidRDefault="00420825" w:rsidP="00572BD9">
            <w:pPr>
              <w:jc w:val="center"/>
              <w:rPr>
                <w:rFonts w:ascii="Arial" w:hAnsi="Arial" w:cs="Arial"/>
                <w:sz w:val="16"/>
                <w:szCs w:val="16"/>
              </w:rPr>
            </w:pPr>
            <w:r w:rsidRPr="00A77F2A">
              <w:rPr>
                <w:rFonts w:ascii="Arial" w:hAnsi="Arial" w:cs="Arial"/>
                <w:sz w:val="16"/>
                <w:szCs w:val="16"/>
              </w:rPr>
              <w:t>Supervisores y/o interventores</w:t>
            </w:r>
          </w:p>
        </w:tc>
      </w:tr>
      <w:tr w:rsidR="00A77F2A" w:rsidRPr="00A77F2A" w14:paraId="240B4833" w14:textId="77777777" w:rsidTr="00982AB8">
        <w:trPr>
          <w:trHeight w:val="458"/>
        </w:trPr>
        <w:tc>
          <w:tcPr>
            <w:tcW w:w="1113" w:type="dxa"/>
            <w:vMerge/>
            <w:tcBorders>
              <w:top w:val="single" w:sz="4" w:space="0" w:color="auto"/>
              <w:left w:val="single" w:sz="4" w:space="0" w:color="auto"/>
              <w:bottom w:val="single" w:sz="4" w:space="0" w:color="000000"/>
              <w:right w:val="single" w:sz="4" w:space="0" w:color="000000"/>
            </w:tcBorders>
            <w:vAlign w:val="center"/>
            <w:hideMark/>
          </w:tcPr>
          <w:p w14:paraId="450A84C4" w14:textId="77777777" w:rsidR="00420825" w:rsidRPr="00A77F2A" w:rsidRDefault="00420825" w:rsidP="00572BD9">
            <w:pPr>
              <w:rPr>
                <w:rFonts w:ascii="Arial" w:hAnsi="Arial" w:cs="Arial"/>
                <w:b/>
                <w:bCs/>
                <w:sz w:val="16"/>
                <w:szCs w:val="16"/>
              </w:rPr>
            </w:pPr>
          </w:p>
        </w:tc>
        <w:tc>
          <w:tcPr>
            <w:tcW w:w="1427" w:type="dxa"/>
            <w:gridSpan w:val="2"/>
            <w:vMerge w:val="restart"/>
            <w:tcBorders>
              <w:top w:val="nil"/>
              <w:left w:val="single" w:sz="4" w:space="0" w:color="auto"/>
              <w:bottom w:val="single" w:sz="4" w:space="0" w:color="000000"/>
              <w:right w:val="single" w:sz="4" w:space="0" w:color="000000"/>
            </w:tcBorders>
            <w:vAlign w:val="center"/>
            <w:hideMark/>
          </w:tcPr>
          <w:p w14:paraId="3F941B36" w14:textId="77777777" w:rsidR="00420825" w:rsidRPr="00A77F2A" w:rsidRDefault="00B458A4" w:rsidP="00572BD9">
            <w:pPr>
              <w:jc w:val="center"/>
              <w:rPr>
                <w:rFonts w:ascii="Arial" w:hAnsi="Arial" w:cs="Arial"/>
                <w:sz w:val="16"/>
                <w:szCs w:val="16"/>
              </w:rPr>
            </w:pPr>
            <w:r w:rsidRPr="00A77F2A">
              <w:rPr>
                <w:rFonts w:ascii="Arial" w:hAnsi="Arial" w:cs="Arial"/>
                <w:sz w:val="16"/>
                <w:szCs w:val="16"/>
              </w:rPr>
              <w:t>Supervisores</w:t>
            </w:r>
            <w:r w:rsidR="00420825" w:rsidRPr="00A77F2A">
              <w:rPr>
                <w:rFonts w:ascii="Arial" w:hAnsi="Arial" w:cs="Arial"/>
                <w:sz w:val="16"/>
                <w:szCs w:val="16"/>
              </w:rPr>
              <w:t xml:space="preserve"> y/o interventores</w:t>
            </w:r>
          </w:p>
        </w:tc>
        <w:tc>
          <w:tcPr>
            <w:tcW w:w="1672" w:type="dxa"/>
            <w:vMerge/>
            <w:tcBorders>
              <w:top w:val="nil"/>
              <w:left w:val="single" w:sz="4" w:space="0" w:color="auto"/>
              <w:bottom w:val="single" w:sz="4" w:space="0" w:color="000000"/>
              <w:right w:val="single" w:sz="4" w:space="0" w:color="000000"/>
            </w:tcBorders>
            <w:vAlign w:val="center"/>
            <w:hideMark/>
          </w:tcPr>
          <w:p w14:paraId="2FE4AF73" w14:textId="77777777" w:rsidR="00420825" w:rsidRPr="00A77F2A" w:rsidRDefault="00420825" w:rsidP="003D0E1D">
            <w:pPr>
              <w:jc w:val="both"/>
              <w:rPr>
                <w:rFonts w:ascii="Arial" w:hAnsi="Arial" w:cs="Arial"/>
                <w:sz w:val="16"/>
                <w:szCs w:val="16"/>
              </w:rPr>
            </w:pPr>
          </w:p>
        </w:tc>
        <w:tc>
          <w:tcPr>
            <w:tcW w:w="1136" w:type="dxa"/>
            <w:gridSpan w:val="2"/>
            <w:vMerge/>
            <w:tcBorders>
              <w:top w:val="single" w:sz="4" w:space="0" w:color="auto"/>
              <w:left w:val="single" w:sz="4" w:space="0" w:color="auto"/>
              <w:bottom w:val="single" w:sz="4" w:space="0" w:color="000000"/>
              <w:right w:val="single" w:sz="4" w:space="0" w:color="000000"/>
            </w:tcBorders>
            <w:vAlign w:val="center"/>
            <w:hideMark/>
          </w:tcPr>
          <w:p w14:paraId="732B9788" w14:textId="77777777" w:rsidR="00420825" w:rsidRPr="00A77F2A" w:rsidRDefault="00420825" w:rsidP="003D0E1D">
            <w:pPr>
              <w:jc w:val="both"/>
              <w:rPr>
                <w:rFonts w:ascii="Arial" w:hAnsi="Arial" w:cs="Arial"/>
                <w:sz w:val="16"/>
                <w:szCs w:val="16"/>
              </w:rPr>
            </w:pPr>
          </w:p>
        </w:tc>
        <w:tc>
          <w:tcPr>
            <w:tcW w:w="1659" w:type="dxa"/>
            <w:gridSpan w:val="6"/>
            <w:vMerge/>
            <w:tcBorders>
              <w:top w:val="nil"/>
              <w:left w:val="single" w:sz="4" w:space="0" w:color="auto"/>
              <w:bottom w:val="single" w:sz="4" w:space="0" w:color="000000"/>
              <w:right w:val="single" w:sz="4" w:space="0" w:color="000000"/>
            </w:tcBorders>
            <w:vAlign w:val="center"/>
            <w:hideMark/>
          </w:tcPr>
          <w:p w14:paraId="6A61248E" w14:textId="77777777" w:rsidR="00420825" w:rsidRPr="00A77F2A" w:rsidRDefault="00420825" w:rsidP="003D0E1D">
            <w:pPr>
              <w:jc w:val="both"/>
              <w:rPr>
                <w:rFonts w:ascii="Arial" w:hAnsi="Arial" w:cs="Arial"/>
                <w:sz w:val="16"/>
                <w:szCs w:val="16"/>
              </w:rPr>
            </w:pPr>
          </w:p>
        </w:tc>
        <w:tc>
          <w:tcPr>
            <w:tcW w:w="2050" w:type="dxa"/>
            <w:gridSpan w:val="5"/>
            <w:vMerge/>
            <w:tcBorders>
              <w:top w:val="nil"/>
              <w:left w:val="single" w:sz="4" w:space="0" w:color="auto"/>
              <w:bottom w:val="nil"/>
              <w:right w:val="single" w:sz="4" w:space="0" w:color="000000"/>
            </w:tcBorders>
            <w:vAlign w:val="center"/>
            <w:hideMark/>
          </w:tcPr>
          <w:p w14:paraId="2BC44802" w14:textId="77777777" w:rsidR="00420825" w:rsidRPr="00A77F2A" w:rsidRDefault="00420825" w:rsidP="00572BD9">
            <w:pPr>
              <w:rPr>
                <w:rFonts w:ascii="Arial" w:hAnsi="Arial" w:cs="Arial"/>
                <w:sz w:val="16"/>
                <w:szCs w:val="16"/>
              </w:rPr>
            </w:pPr>
          </w:p>
        </w:tc>
      </w:tr>
      <w:tr w:rsidR="00A77F2A" w:rsidRPr="00A77F2A" w14:paraId="6167F3D6" w14:textId="77777777" w:rsidTr="00982AB8">
        <w:trPr>
          <w:trHeight w:val="227"/>
        </w:trPr>
        <w:tc>
          <w:tcPr>
            <w:tcW w:w="1113" w:type="dxa"/>
            <w:vMerge/>
            <w:tcBorders>
              <w:top w:val="single" w:sz="4" w:space="0" w:color="auto"/>
              <w:left w:val="single" w:sz="4" w:space="0" w:color="auto"/>
              <w:bottom w:val="single" w:sz="4" w:space="0" w:color="000000"/>
              <w:right w:val="single" w:sz="4" w:space="0" w:color="000000"/>
            </w:tcBorders>
            <w:vAlign w:val="center"/>
            <w:hideMark/>
          </w:tcPr>
          <w:p w14:paraId="5FDD8D57" w14:textId="77777777" w:rsidR="00420825" w:rsidRPr="00A77F2A" w:rsidRDefault="00420825" w:rsidP="00572BD9">
            <w:pPr>
              <w:rPr>
                <w:rFonts w:ascii="Arial" w:hAnsi="Arial" w:cs="Arial"/>
                <w:b/>
                <w:bCs/>
                <w:sz w:val="16"/>
                <w:szCs w:val="16"/>
              </w:rPr>
            </w:pPr>
          </w:p>
        </w:tc>
        <w:tc>
          <w:tcPr>
            <w:tcW w:w="1427" w:type="dxa"/>
            <w:gridSpan w:val="2"/>
            <w:vMerge/>
            <w:tcBorders>
              <w:top w:val="nil"/>
              <w:left w:val="single" w:sz="4" w:space="0" w:color="auto"/>
              <w:bottom w:val="single" w:sz="4" w:space="0" w:color="000000"/>
              <w:right w:val="single" w:sz="4" w:space="0" w:color="000000"/>
            </w:tcBorders>
            <w:vAlign w:val="center"/>
            <w:hideMark/>
          </w:tcPr>
          <w:p w14:paraId="51842104" w14:textId="77777777" w:rsidR="00420825" w:rsidRPr="00A77F2A" w:rsidRDefault="00420825" w:rsidP="00572BD9">
            <w:pPr>
              <w:rPr>
                <w:rFonts w:ascii="Arial" w:hAnsi="Arial" w:cs="Arial"/>
                <w:sz w:val="16"/>
                <w:szCs w:val="16"/>
              </w:rPr>
            </w:pPr>
          </w:p>
        </w:tc>
        <w:tc>
          <w:tcPr>
            <w:tcW w:w="1672" w:type="dxa"/>
            <w:vMerge/>
            <w:tcBorders>
              <w:top w:val="nil"/>
              <w:left w:val="single" w:sz="4" w:space="0" w:color="auto"/>
              <w:bottom w:val="single" w:sz="4" w:space="0" w:color="000000"/>
              <w:right w:val="single" w:sz="4" w:space="0" w:color="000000"/>
            </w:tcBorders>
            <w:vAlign w:val="center"/>
            <w:hideMark/>
          </w:tcPr>
          <w:p w14:paraId="54F36B32" w14:textId="77777777" w:rsidR="00420825" w:rsidRPr="00A77F2A" w:rsidRDefault="00420825" w:rsidP="003D0E1D">
            <w:pPr>
              <w:jc w:val="both"/>
              <w:rPr>
                <w:rFonts w:ascii="Arial" w:hAnsi="Arial" w:cs="Arial"/>
                <w:sz w:val="16"/>
                <w:szCs w:val="16"/>
              </w:rPr>
            </w:pPr>
          </w:p>
        </w:tc>
        <w:tc>
          <w:tcPr>
            <w:tcW w:w="1136" w:type="dxa"/>
            <w:gridSpan w:val="2"/>
            <w:vMerge/>
            <w:tcBorders>
              <w:top w:val="single" w:sz="4" w:space="0" w:color="auto"/>
              <w:left w:val="single" w:sz="4" w:space="0" w:color="auto"/>
              <w:bottom w:val="single" w:sz="4" w:space="0" w:color="000000"/>
              <w:right w:val="single" w:sz="4" w:space="0" w:color="000000"/>
            </w:tcBorders>
            <w:vAlign w:val="center"/>
            <w:hideMark/>
          </w:tcPr>
          <w:p w14:paraId="196447B7" w14:textId="77777777" w:rsidR="00420825" w:rsidRPr="00A77F2A" w:rsidRDefault="00420825" w:rsidP="003D0E1D">
            <w:pPr>
              <w:jc w:val="both"/>
              <w:rPr>
                <w:rFonts w:ascii="Arial" w:hAnsi="Arial" w:cs="Arial"/>
                <w:sz w:val="16"/>
                <w:szCs w:val="16"/>
              </w:rPr>
            </w:pPr>
          </w:p>
        </w:tc>
        <w:tc>
          <w:tcPr>
            <w:tcW w:w="1659" w:type="dxa"/>
            <w:gridSpan w:val="6"/>
            <w:vMerge/>
            <w:tcBorders>
              <w:top w:val="nil"/>
              <w:left w:val="single" w:sz="4" w:space="0" w:color="auto"/>
              <w:bottom w:val="single" w:sz="4" w:space="0" w:color="000000"/>
              <w:right w:val="single" w:sz="4" w:space="0" w:color="000000"/>
            </w:tcBorders>
            <w:vAlign w:val="center"/>
            <w:hideMark/>
          </w:tcPr>
          <w:p w14:paraId="371FF632" w14:textId="77777777" w:rsidR="00420825" w:rsidRPr="00A77F2A" w:rsidRDefault="00420825" w:rsidP="003D0E1D">
            <w:pPr>
              <w:jc w:val="both"/>
              <w:rPr>
                <w:rFonts w:ascii="Arial" w:hAnsi="Arial" w:cs="Arial"/>
                <w:sz w:val="16"/>
                <w:szCs w:val="16"/>
              </w:rPr>
            </w:pPr>
          </w:p>
        </w:tc>
        <w:tc>
          <w:tcPr>
            <w:tcW w:w="2050" w:type="dxa"/>
            <w:gridSpan w:val="5"/>
            <w:tcBorders>
              <w:top w:val="nil"/>
              <w:left w:val="nil"/>
              <w:bottom w:val="single" w:sz="4" w:space="0" w:color="auto"/>
              <w:right w:val="single" w:sz="4" w:space="0" w:color="000000"/>
            </w:tcBorders>
            <w:vAlign w:val="center"/>
            <w:hideMark/>
          </w:tcPr>
          <w:p w14:paraId="6034B746" w14:textId="77777777" w:rsidR="00420825" w:rsidRPr="00A77F2A" w:rsidRDefault="00420825" w:rsidP="00572BD9">
            <w:pPr>
              <w:jc w:val="center"/>
              <w:rPr>
                <w:rFonts w:ascii="Arial" w:hAnsi="Arial" w:cs="Arial"/>
                <w:sz w:val="16"/>
                <w:szCs w:val="16"/>
              </w:rPr>
            </w:pPr>
            <w:r w:rsidRPr="00A77F2A">
              <w:rPr>
                <w:rFonts w:ascii="Arial" w:hAnsi="Arial" w:cs="Arial"/>
                <w:sz w:val="16"/>
                <w:szCs w:val="16"/>
              </w:rPr>
              <w:t>Partes interesadas</w:t>
            </w:r>
          </w:p>
        </w:tc>
      </w:tr>
      <w:tr w:rsidR="00A77F2A" w:rsidRPr="00A77F2A" w14:paraId="72E72CFC" w14:textId="77777777" w:rsidTr="00982AB8">
        <w:trPr>
          <w:trHeight w:val="227"/>
        </w:trPr>
        <w:tc>
          <w:tcPr>
            <w:tcW w:w="1113" w:type="dxa"/>
            <w:vMerge/>
            <w:tcBorders>
              <w:top w:val="single" w:sz="4" w:space="0" w:color="auto"/>
              <w:left w:val="single" w:sz="4" w:space="0" w:color="auto"/>
              <w:bottom w:val="single" w:sz="4" w:space="0" w:color="000000"/>
              <w:right w:val="single" w:sz="4" w:space="0" w:color="000000"/>
            </w:tcBorders>
            <w:vAlign w:val="center"/>
            <w:hideMark/>
          </w:tcPr>
          <w:p w14:paraId="6C0238CC" w14:textId="77777777" w:rsidR="00420825" w:rsidRPr="00A77F2A" w:rsidRDefault="00420825" w:rsidP="00572BD9">
            <w:pPr>
              <w:rPr>
                <w:rFonts w:ascii="Arial" w:hAnsi="Arial" w:cs="Arial"/>
                <w:b/>
                <w:bCs/>
                <w:sz w:val="16"/>
                <w:szCs w:val="16"/>
              </w:rPr>
            </w:pPr>
          </w:p>
        </w:tc>
        <w:tc>
          <w:tcPr>
            <w:tcW w:w="1427" w:type="dxa"/>
            <w:gridSpan w:val="2"/>
            <w:vMerge w:val="restart"/>
            <w:tcBorders>
              <w:top w:val="single" w:sz="4" w:space="0" w:color="auto"/>
              <w:left w:val="single" w:sz="4" w:space="0" w:color="auto"/>
              <w:bottom w:val="nil"/>
              <w:right w:val="single" w:sz="4" w:space="0" w:color="000000"/>
            </w:tcBorders>
            <w:vAlign w:val="center"/>
            <w:hideMark/>
          </w:tcPr>
          <w:p w14:paraId="27E75781" w14:textId="246C352F" w:rsidR="000072B7" w:rsidRPr="00A77F2A" w:rsidRDefault="000072B7" w:rsidP="00572BD9">
            <w:pPr>
              <w:jc w:val="center"/>
              <w:rPr>
                <w:rFonts w:ascii="Arial" w:hAnsi="Arial" w:cs="Arial"/>
                <w:sz w:val="16"/>
                <w:szCs w:val="16"/>
              </w:rPr>
            </w:pPr>
            <w:r w:rsidRPr="00A77F2A">
              <w:rPr>
                <w:rFonts w:ascii="Arial" w:hAnsi="Arial" w:cs="Arial"/>
                <w:sz w:val="16"/>
                <w:szCs w:val="16"/>
              </w:rPr>
              <w:t>Dirección General</w:t>
            </w:r>
          </w:p>
          <w:p w14:paraId="401E6E87" w14:textId="66411E58" w:rsidR="000072B7" w:rsidRPr="00A77F2A" w:rsidRDefault="000072B7" w:rsidP="00572BD9">
            <w:pPr>
              <w:jc w:val="center"/>
              <w:rPr>
                <w:rFonts w:ascii="Arial" w:hAnsi="Arial" w:cs="Arial"/>
                <w:sz w:val="16"/>
                <w:szCs w:val="16"/>
              </w:rPr>
            </w:pPr>
          </w:p>
          <w:p w14:paraId="6B3600BD" w14:textId="108F7574" w:rsidR="000072B7" w:rsidRPr="00A77F2A" w:rsidRDefault="000072B7" w:rsidP="00572BD9">
            <w:pPr>
              <w:jc w:val="center"/>
              <w:rPr>
                <w:rFonts w:ascii="Arial" w:hAnsi="Arial" w:cs="Arial"/>
                <w:sz w:val="16"/>
                <w:szCs w:val="16"/>
              </w:rPr>
            </w:pPr>
            <w:r w:rsidRPr="00A77F2A">
              <w:rPr>
                <w:rFonts w:ascii="Arial" w:hAnsi="Arial" w:cs="Arial"/>
                <w:sz w:val="16"/>
                <w:szCs w:val="16"/>
              </w:rPr>
              <w:t>Secretaría General</w:t>
            </w:r>
          </w:p>
          <w:p w14:paraId="3F8D5A0D" w14:textId="77777777" w:rsidR="000072B7" w:rsidRPr="00A77F2A" w:rsidRDefault="000072B7" w:rsidP="00572BD9">
            <w:pPr>
              <w:jc w:val="center"/>
              <w:rPr>
                <w:rFonts w:ascii="Arial" w:hAnsi="Arial" w:cs="Arial"/>
                <w:sz w:val="16"/>
                <w:szCs w:val="16"/>
              </w:rPr>
            </w:pPr>
          </w:p>
          <w:p w14:paraId="2C49E511" w14:textId="6A830616" w:rsidR="00420825" w:rsidRPr="00A77F2A" w:rsidRDefault="00B054C1" w:rsidP="00572BD9">
            <w:pPr>
              <w:jc w:val="center"/>
              <w:rPr>
                <w:rFonts w:ascii="Arial" w:hAnsi="Arial" w:cs="Arial"/>
                <w:sz w:val="16"/>
                <w:szCs w:val="16"/>
              </w:rPr>
            </w:pPr>
            <w:r w:rsidRPr="00A77F2A">
              <w:rPr>
                <w:rFonts w:ascii="Arial" w:hAnsi="Arial" w:cs="Arial"/>
                <w:sz w:val="16"/>
                <w:szCs w:val="16"/>
              </w:rPr>
              <w:t>Subdirectores, Directivos de seccionales, jefes de oficina de la Corporación para el Desarrollo Sostenible del Norte y el Oriente Amazónico - CDA</w:t>
            </w:r>
          </w:p>
        </w:tc>
        <w:tc>
          <w:tcPr>
            <w:tcW w:w="1672" w:type="dxa"/>
            <w:tcBorders>
              <w:top w:val="single" w:sz="4" w:space="0" w:color="auto"/>
              <w:left w:val="nil"/>
              <w:bottom w:val="nil"/>
              <w:right w:val="single" w:sz="4" w:space="0" w:color="000000"/>
            </w:tcBorders>
            <w:vAlign w:val="center"/>
            <w:hideMark/>
          </w:tcPr>
          <w:p w14:paraId="29E599DD"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1. Contrato perfeccionado y legalizado</w:t>
            </w:r>
          </w:p>
        </w:tc>
        <w:tc>
          <w:tcPr>
            <w:tcW w:w="1136" w:type="dxa"/>
            <w:gridSpan w:val="2"/>
            <w:vMerge w:val="restart"/>
            <w:tcBorders>
              <w:top w:val="single" w:sz="4" w:space="0" w:color="auto"/>
              <w:left w:val="single" w:sz="4" w:space="0" w:color="auto"/>
              <w:bottom w:val="nil"/>
              <w:right w:val="single" w:sz="4" w:space="0" w:color="000000"/>
            </w:tcBorders>
            <w:vAlign w:val="center"/>
            <w:hideMark/>
          </w:tcPr>
          <w:p w14:paraId="684C8135"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Liquidar los contratos de adquisición</w:t>
            </w:r>
            <w:r w:rsidRPr="00A77F2A">
              <w:rPr>
                <w:rFonts w:ascii="Arial" w:hAnsi="Arial" w:cs="Arial"/>
                <w:sz w:val="16"/>
                <w:szCs w:val="16"/>
              </w:rPr>
              <w:br/>
              <w:t>de bienes y servicios (según el caso)</w:t>
            </w:r>
          </w:p>
        </w:tc>
        <w:tc>
          <w:tcPr>
            <w:tcW w:w="1659" w:type="dxa"/>
            <w:gridSpan w:val="6"/>
            <w:vMerge w:val="restart"/>
            <w:tcBorders>
              <w:top w:val="single" w:sz="4" w:space="0" w:color="auto"/>
              <w:left w:val="single" w:sz="4" w:space="0" w:color="auto"/>
              <w:bottom w:val="single" w:sz="4" w:space="0" w:color="000000"/>
              <w:right w:val="single" w:sz="4" w:space="0" w:color="000000"/>
            </w:tcBorders>
            <w:vAlign w:val="center"/>
            <w:hideMark/>
          </w:tcPr>
          <w:p w14:paraId="5A05CADC"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1. Acta liquidación (para aquellos contratos que así lo requieran)</w:t>
            </w:r>
          </w:p>
        </w:tc>
        <w:tc>
          <w:tcPr>
            <w:tcW w:w="2050" w:type="dxa"/>
            <w:gridSpan w:val="5"/>
            <w:tcBorders>
              <w:top w:val="single" w:sz="4" w:space="0" w:color="auto"/>
              <w:left w:val="nil"/>
              <w:bottom w:val="nil"/>
              <w:right w:val="single" w:sz="4" w:space="0" w:color="000000"/>
            </w:tcBorders>
            <w:vAlign w:val="center"/>
            <w:hideMark/>
          </w:tcPr>
          <w:p w14:paraId="2B443663" w14:textId="77777777" w:rsidR="00420825" w:rsidRPr="00A77F2A" w:rsidRDefault="00420825" w:rsidP="00572BD9">
            <w:pPr>
              <w:jc w:val="center"/>
              <w:rPr>
                <w:rFonts w:ascii="Arial" w:hAnsi="Arial" w:cs="Arial"/>
                <w:sz w:val="16"/>
                <w:szCs w:val="16"/>
              </w:rPr>
            </w:pPr>
            <w:r w:rsidRPr="00A77F2A">
              <w:rPr>
                <w:rFonts w:ascii="Arial" w:hAnsi="Arial" w:cs="Arial"/>
                <w:sz w:val="16"/>
                <w:szCs w:val="16"/>
              </w:rPr>
              <w:t>Aseguradoras (si es del caso)</w:t>
            </w:r>
          </w:p>
        </w:tc>
      </w:tr>
      <w:tr w:rsidR="00A77F2A" w:rsidRPr="00A77F2A" w14:paraId="0E60AEE1" w14:textId="77777777" w:rsidTr="00982AB8">
        <w:trPr>
          <w:trHeight w:val="227"/>
        </w:trPr>
        <w:tc>
          <w:tcPr>
            <w:tcW w:w="1113" w:type="dxa"/>
            <w:vMerge/>
            <w:tcBorders>
              <w:top w:val="single" w:sz="4" w:space="0" w:color="auto"/>
              <w:left w:val="single" w:sz="4" w:space="0" w:color="auto"/>
              <w:bottom w:val="single" w:sz="4" w:space="0" w:color="000000"/>
              <w:right w:val="single" w:sz="4" w:space="0" w:color="000000"/>
            </w:tcBorders>
            <w:vAlign w:val="center"/>
            <w:hideMark/>
          </w:tcPr>
          <w:p w14:paraId="29B5A227" w14:textId="77777777" w:rsidR="00420825" w:rsidRPr="00A77F2A" w:rsidRDefault="00420825" w:rsidP="00572BD9">
            <w:pPr>
              <w:rPr>
                <w:rFonts w:ascii="Arial" w:hAnsi="Arial" w:cs="Arial"/>
                <w:b/>
                <w:bCs/>
                <w:sz w:val="16"/>
                <w:szCs w:val="16"/>
              </w:rPr>
            </w:pPr>
          </w:p>
        </w:tc>
        <w:tc>
          <w:tcPr>
            <w:tcW w:w="1427" w:type="dxa"/>
            <w:gridSpan w:val="2"/>
            <w:vMerge/>
            <w:tcBorders>
              <w:top w:val="single" w:sz="4" w:space="0" w:color="auto"/>
              <w:left w:val="single" w:sz="4" w:space="0" w:color="auto"/>
              <w:bottom w:val="nil"/>
              <w:right w:val="single" w:sz="4" w:space="0" w:color="000000"/>
            </w:tcBorders>
            <w:vAlign w:val="center"/>
            <w:hideMark/>
          </w:tcPr>
          <w:p w14:paraId="381A8D82" w14:textId="77777777" w:rsidR="00420825" w:rsidRPr="00A77F2A" w:rsidRDefault="00420825" w:rsidP="00572BD9">
            <w:pPr>
              <w:rPr>
                <w:rFonts w:ascii="Arial" w:hAnsi="Arial" w:cs="Arial"/>
                <w:sz w:val="16"/>
                <w:szCs w:val="16"/>
              </w:rPr>
            </w:pPr>
          </w:p>
        </w:tc>
        <w:tc>
          <w:tcPr>
            <w:tcW w:w="1672" w:type="dxa"/>
            <w:tcBorders>
              <w:top w:val="nil"/>
              <w:left w:val="nil"/>
              <w:bottom w:val="nil"/>
              <w:right w:val="single" w:sz="4" w:space="0" w:color="000000"/>
            </w:tcBorders>
            <w:vAlign w:val="center"/>
            <w:hideMark/>
          </w:tcPr>
          <w:p w14:paraId="6DB377CF"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 xml:space="preserve">2. Suspensión, prórroga, adición u otro al contrato, aprobación de garantías (si es del caso) y ajustes </w:t>
            </w:r>
            <w:r w:rsidR="00B458A4" w:rsidRPr="00A77F2A">
              <w:rPr>
                <w:rFonts w:ascii="Arial" w:hAnsi="Arial" w:cs="Arial"/>
                <w:sz w:val="16"/>
                <w:szCs w:val="16"/>
              </w:rPr>
              <w:t>presupuestales</w:t>
            </w:r>
            <w:r w:rsidRPr="00A77F2A">
              <w:rPr>
                <w:rFonts w:ascii="Arial" w:hAnsi="Arial" w:cs="Arial"/>
                <w:sz w:val="16"/>
                <w:szCs w:val="16"/>
              </w:rPr>
              <w:t xml:space="preserve"> (según el caso)</w:t>
            </w:r>
          </w:p>
        </w:tc>
        <w:tc>
          <w:tcPr>
            <w:tcW w:w="1136" w:type="dxa"/>
            <w:gridSpan w:val="2"/>
            <w:vMerge/>
            <w:tcBorders>
              <w:top w:val="single" w:sz="4" w:space="0" w:color="auto"/>
              <w:left w:val="single" w:sz="4" w:space="0" w:color="auto"/>
              <w:bottom w:val="nil"/>
              <w:right w:val="single" w:sz="4" w:space="0" w:color="000000"/>
            </w:tcBorders>
            <w:vAlign w:val="center"/>
            <w:hideMark/>
          </w:tcPr>
          <w:p w14:paraId="19083A43" w14:textId="77777777" w:rsidR="00420825" w:rsidRPr="00A77F2A" w:rsidRDefault="00420825" w:rsidP="003D0E1D">
            <w:pPr>
              <w:jc w:val="both"/>
              <w:rPr>
                <w:rFonts w:ascii="Arial" w:hAnsi="Arial" w:cs="Arial"/>
                <w:sz w:val="16"/>
                <w:szCs w:val="16"/>
              </w:rPr>
            </w:pPr>
          </w:p>
        </w:tc>
        <w:tc>
          <w:tcPr>
            <w:tcW w:w="1659" w:type="dxa"/>
            <w:gridSpan w:val="6"/>
            <w:vMerge/>
            <w:tcBorders>
              <w:top w:val="single" w:sz="4" w:space="0" w:color="auto"/>
              <w:left w:val="single" w:sz="4" w:space="0" w:color="auto"/>
              <w:bottom w:val="single" w:sz="4" w:space="0" w:color="000000"/>
              <w:right w:val="single" w:sz="4" w:space="0" w:color="000000"/>
            </w:tcBorders>
            <w:vAlign w:val="center"/>
            <w:hideMark/>
          </w:tcPr>
          <w:p w14:paraId="6BAFCBC4" w14:textId="77777777" w:rsidR="00420825" w:rsidRPr="00A77F2A" w:rsidRDefault="00420825" w:rsidP="003D0E1D">
            <w:pPr>
              <w:jc w:val="both"/>
              <w:rPr>
                <w:rFonts w:ascii="Arial" w:hAnsi="Arial" w:cs="Arial"/>
                <w:sz w:val="16"/>
                <w:szCs w:val="16"/>
              </w:rPr>
            </w:pPr>
          </w:p>
        </w:tc>
        <w:tc>
          <w:tcPr>
            <w:tcW w:w="2050" w:type="dxa"/>
            <w:gridSpan w:val="5"/>
            <w:tcBorders>
              <w:top w:val="nil"/>
              <w:left w:val="nil"/>
              <w:bottom w:val="nil"/>
              <w:right w:val="single" w:sz="4" w:space="0" w:color="000000"/>
            </w:tcBorders>
            <w:vAlign w:val="center"/>
            <w:hideMark/>
          </w:tcPr>
          <w:p w14:paraId="52291D95" w14:textId="77777777" w:rsidR="00420825" w:rsidRPr="00A77F2A" w:rsidRDefault="00420825" w:rsidP="00572BD9">
            <w:pPr>
              <w:jc w:val="center"/>
              <w:rPr>
                <w:rFonts w:ascii="Arial" w:hAnsi="Arial" w:cs="Arial"/>
                <w:sz w:val="16"/>
                <w:szCs w:val="16"/>
              </w:rPr>
            </w:pPr>
            <w:r w:rsidRPr="00A77F2A">
              <w:rPr>
                <w:rFonts w:ascii="Arial" w:hAnsi="Arial" w:cs="Arial"/>
                <w:sz w:val="16"/>
                <w:szCs w:val="16"/>
              </w:rPr>
              <w:t>Contratistas</w:t>
            </w:r>
          </w:p>
        </w:tc>
      </w:tr>
      <w:tr w:rsidR="00A77F2A" w:rsidRPr="00A77F2A" w14:paraId="69B8C421" w14:textId="77777777" w:rsidTr="00982AB8">
        <w:trPr>
          <w:trHeight w:val="227"/>
        </w:trPr>
        <w:tc>
          <w:tcPr>
            <w:tcW w:w="1113" w:type="dxa"/>
            <w:vMerge/>
            <w:tcBorders>
              <w:top w:val="single" w:sz="4" w:space="0" w:color="auto"/>
              <w:left w:val="single" w:sz="4" w:space="0" w:color="auto"/>
              <w:bottom w:val="single" w:sz="4" w:space="0" w:color="000000"/>
              <w:right w:val="single" w:sz="4" w:space="0" w:color="000000"/>
            </w:tcBorders>
            <w:vAlign w:val="center"/>
            <w:hideMark/>
          </w:tcPr>
          <w:p w14:paraId="2E21A7BC" w14:textId="77777777" w:rsidR="00420825" w:rsidRPr="00A77F2A" w:rsidRDefault="00420825" w:rsidP="00572BD9">
            <w:pPr>
              <w:rPr>
                <w:rFonts w:ascii="Arial" w:hAnsi="Arial" w:cs="Arial"/>
                <w:b/>
                <w:bCs/>
                <w:sz w:val="16"/>
                <w:szCs w:val="16"/>
              </w:rPr>
            </w:pPr>
          </w:p>
        </w:tc>
        <w:tc>
          <w:tcPr>
            <w:tcW w:w="1427" w:type="dxa"/>
            <w:gridSpan w:val="2"/>
            <w:vMerge w:val="restart"/>
            <w:tcBorders>
              <w:top w:val="nil"/>
              <w:left w:val="single" w:sz="4" w:space="0" w:color="auto"/>
              <w:bottom w:val="nil"/>
              <w:right w:val="single" w:sz="4" w:space="0" w:color="000000"/>
            </w:tcBorders>
            <w:vAlign w:val="center"/>
            <w:hideMark/>
          </w:tcPr>
          <w:p w14:paraId="5C2CA166" w14:textId="77777777" w:rsidR="00420825" w:rsidRPr="00A77F2A" w:rsidRDefault="00420825" w:rsidP="00572BD9">
            <w:pPr>
              <w:jc w:val="center"/>
              <w:rPr>
                <w:rFonts w:ascii="Arial" w:hAnsi="Arial" w:cs="Arial"/>
                <w:sz w:val="16"/>
                <w:szCs w:val="16"/>
              </w:rPr>
            </w:pPr>
            <w:r w:rsidRPr="00A77F2A">
              <w:rPr>
                <w:rFonts w:ascii="Arial" w:hAnsi="Arial" w:cs="Arial"/>
                <w:sz w:val="16"/>
                <w:szCs w:val="16"/>
              </w:rPr>
              <w:t>Contratistas</w:t>
            </w:r>
          </w:p>
        </w:tc>
        <w:tc>
          <w:tcPr>
            <w:tcW w:w="1672" w:type="dxa"/>
            <w:tcBorders>
              <w:top w:val="nil"/>
              <w:left w:val="nil"/>
              <w:bottom w:val="nil"/>
              <w:right w:val="single" w:sz="4" w:space="0" w:color="000000"/>
            </w:tcBorders>
            <w:vAlign w:val="center"/>
            <w:hideMark/>
          </w:tcPr>
          <w:p w14:paraId="3738B88C"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3. Informes de supervisión y/o interventoría</w:t>
            </w:r>
          </w:p>
        </w:tc>
        <w:tc>
          <w:tcPr>
            <w:tcW w:w="1136" w:type="dxa"/>
            <w:gridSpan w:val="2"/>
            <w:vMerge/>
            <w:tcBorders>
              <w:top w:val="single" w:sz="4" w:space="0" w:color="auto"/>
              <w:left w:val="single" w:sz="4" w:space="0" w:color="auto"/>
              <w:bottom w:val="nil"/>
              <w:right w:val="single" w:sz="4" w:space="0" w:color="000000"/>
            </w:tcBorders>
            <w:vAlign w:val="center"/>
            <w:hideMark/>
          </w:tcPr>
          <w:p w14:paraId="160C9B51" w14:textId="77777777" w:rsidR="00420825" w:rsidRPr="00A77F2A" w:rsidRDefault="00420825" w:rsidP="003D0E1D">
            <w:pPr>
              <w:jc w:val="both"/>
              <w:rPr>
                <w:rFonts w:ascii="Arial" w:hAnsi="Arial" w:cs="Arial"/>
                <w:sz w:val="16"/>
                <w:szCs w:val="16"/>
              </w:rPr>
            </w:pPr>
          </w:p>
        </w:tc>
        <w:tc>
          <w:tcPr>
            <w:tcW w:w="1659" w:type="dxa"/>
            <w:gridSpan w:val="6"/>
            <w:vMerge/>
            <w:tcBorders>
              <w:top w:val="single" w:sz="4" w:space="0" w:color="auto"/>
              <w:left w:val="single" w:sz="4" w:space="0" w:color="auto"/>
              <w:bottom w:val="single" w:sz="4" w:space="0" w:color="000000"/>
              <w:right w:val="single" w:sz="4" w:space="0" w:color="000000"/>
            </w:tcBorders>
            <w:vAlign w:val="center"/>
            <w:hideMark/>
          </w:tcPr>
          <w:p w14:paraId="7CAF3EB3" w14:textId="77777777" w:rsidR="00420825" w:rsidRPr="00A77F2A" w:rsidRDefault="00420825" w:rsidP="003D0E1D">
            <w:pPr>
              <w:jc w:val="both"/>
              <w:rPr>
                <w:rFonts w:ascii="Arial" w:hAnsi="Arial" w:cs="Arial"/>
                <w:sz w:val="16"/>
                <w:szCs w:val="16"/>
              </w:rPr>
            </w:pPr>
          </w:p>
        </w:tc>
        <w:tc>
          <w:tcPr>
            <w:tcW w:w="2050" w:type="dxa"/>
            <w:gridSpan w:val="5"/>
            <w:tcBorders>
              <w:top w:val="nil"/>
              <w:left w:val="nil"/>
              <w:bottom w:val="nil"/>
              <w:right w:val="single" w:sz="4" w:space="0" w:color="000000"/>
            </w:tcBorders>
            <w:vAlign w:val="center"/>
            <w:hideMark/>
          </w:tcPr>
          <w:p w14:paraId="6A0555C8" w14:textId="4A69E272" w:rsidR="00420825" w:rsidRPr="00A77F2A" w:rsidRDefault="00B054C1" w:rsidP="00572BD9">
            <w:pPr>
              <w:jc w:val="center"/>
              <w:rPr>
                <w:rFonts w:ascii="Arial" w:hAnsi="Arial" w:cs="Arial"/>
                <w:sz w:val="16"/>
                <w:szCs w:val="16"/>
              </w:rPr>
            </w:pPr>
            <w:r w:rsidRPr="00A77F2A">
              <w:rPr>
                <w:rFonts w:ascii="Arial" w:hAnsi="Arial" w:cs="Arial"/>
                <w:sz w:val="16"/>
                <w:szCs w:val="16"/>
              </w:rPr>
              <w:t>Subdirectores, Directivos de seccionales, jefes de oficina de la Corporación para el Desarrollo Sostenible del Norte y el Oriente Amazónico - CDA</w:t>
            </w:r>
          </w:p>
        </w:tc>
      </w:tr>
      <w:tr w:rsidR="00A77F2A" w:rsidRPr="00A77F2A" w14:paraId="16C0B7E8" w14:textId="77777777" w:rsidTr="00982AB8">
        <w:trPr>
          <w:trHeight w:val="227"/>
        </w:trPr>
        <w:tc>
          <w:tcPr>
            <w:tcW w:w="1113" w:type="dxa"/>
            <w:vMerge/>
            <w:tcBorders>
              <w:top w:val="single" w:sz="4" w:space="0" w:color="auto"/>
              <w:left w:val="single" w:sz="4" w:space="0" w:color="auto"/>
              <w:bottom w:val="single" w:sz="4" w:space="0" w:color="000000"/>
              <w:right w:val="single" w:sz="4" w:space="0" w:color="000000"/>
            </w:tcBorders>
            <w:vAlign w:val="center"/>
            <w:hideMark/>
          </w:tcPr>
          <w:p w14:paraId="70490418" w14:textId="77777777" w:rsidR="00420825" w:rsidRPr="00A77F2A" w:rsidRDefault="00420825" w:rsidP="00572BD9">
            <w:pPr>
              <w:rPr>
                <w:rFonts w:ascii="Arial" w:hAnsi="Arial" w:cs="Arial"/>
                <w:b/>
                <w:bCs/>
                <w:sz w:val="16"/>
                <w:szCs w:val="16"/>
              </w:rPr>
            </w:pPr>
          </w:p>
        </w:tc>
        <w:tc>
          <w:tcPr>
            <w:tcW w:w="1427" w:type="dxa"/>
            <w:gridSpan w:val="2"/>
            <w:vMerge/>
            <w:tcBorders>
              <w:top w:val="nil"/>
              <w:left w:val="single" w:sz="4" w:space="0" w:color="auto"/>
              <w:bottom w:val="nil"/>
              <w:right w:val="single" w:sz="4" w:space="0" w:color="000000"/>
            </w:tcBorders>
            <w:vAlign w:val="center"/>
            <w:hideMark/>
          </w:tcPr>
          <w:p w14:paraId="3C2F1251" w14:textId="77777777" w:rsidR="00420825" w:rsidRPr="00A77F2A" w:rsidRDefault="00420825" w:rsidP="00572BD9">
            <w:pPr>
              <w:rPr>
                <w:rFonts w:ascii="Arial" w:hAnsi="Arial" w:cs="Arial"/>
                <w:sz w:val="16"/>
                <w:szCs w:val="16"/>
              </w:rPr>
            </w:pPr>
          </w:p>
        </w:tc>
        <w:tc>
          <w:tcPr>
            <w:tcW w:w="1672" w:type="dxa"/>
            <w:tcBorders>
              <w:top w:val="nil"/>
              <w:left w:val="nil"/>
              <w:bottom w:val="nil"/>
              <w:right w:val="single" w:sz="4" w:space="0" w:color="000000"/>
            </w:tcBorders>
            <w:vAlign w:val="center"/>
            <w:hideMark/>
          </w:tcPr>
          <w:p w14:paraId="74DE822B"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4. Actas producto del proceso sancionatorio (si es del caso)</w:t>
            </w:r>
          </w:p>
        </w:tc>
        <w:tc>
          <w:tcPr>
            <w:tcW w:w="1136" w:type="dxa"/>
            <w:gridSpan w:val="2"/>
            <w:vMerge/>
            <w:tcBorders>
              <w:top w:val="single" w:sz="4" w:space="0" w:color="auto"/>
              <w:left w:val="single" w:sz="4" w:space="0" w:color="auto"/>
              <w:bottom w:val="nil"/>
              <w:right w:val="single" w:sz="4" w:space="0" w:color="000000"/>
            </w:tcBorders>
            <w:vAlign w:val="center"/>
            <w:hideMark/>
          </w:tcPr>
          <w:p w14:paraId="1734962C" w14:textId="77777777" w:rsidR="00420825" w:rsidRPr="00A77F2A" w:rsidRDefault="00420825" w:rsidP="003D0E1D">
            <w:pPr>
              <w:jc w:val="both"/>
              <w:rPr>
                <w:rFonts w:ascii="Arial" w:hAnsi="Arial" w:cs="Arial"/>
                <w:sz w:val="16"/>
                <w:szCs w:val="16"/>
              </w:rPr>
            </w:pPr>
          </w:p>
        </w:tc>
        <w:tc>
          <w:tcPr>
            <w:tcW w:w="1659" w:type="dxa"/>
            <w:gridSpan w:val="6"/>
            <w:vMerge/>
            <w:tcBorders>
              <w:top w:val="single" w:sz="4" w:space="0" w:color="auto"/>
              <w:left w:val="single" w:sz="4" w:space="0" w:color="auto"/>
              <w:bottom w:val="single" w:sz="4" w:space="0" w:color="000000"/>
              <w:right w:val="single" w:sz="4" w:space="0" w:color="000000"/>
            </w:tcBorders>
            <w:vAlign w:val="center"/>
            <w:hideMark/>
          </w:tcPr>
          <w:p w14:paraId="5771D4D9" w14:textId="77777777" w:rsidR="00420825" w:rsidRPr="00A77F2A" w:rsidRDefault="00420825" w:rsidP="003D0E1D">
            <w:pPr>
              <w:jc w:val="both"/>
              <w:rPr>
                <w:rFonts w:ascii="Arial" w:hAnsi="Arial" w:cs="Arial"/>
                <w:sz w:val="16"/>
                <w:szCs w:val="16"/>
              </w:rPr>
            </w:pPr>
          </w:p>
        </w:tc>
        <w:tc>
          <w:tcPr>
            <w:tcW w:w="2050" w:type="dxa"/>
            <w:gridSpan w:val="5"/>
            <w:tcBorders>
              <w:top w:val="nil"/>
              <w:left w:val="nil"/>
              <w:bottom w:val="nil"/>
              <w:right w:val="single" w:sz="4" w:space="0" w:color="000000"/>
            </w:tcBorders>
            <w:vAlign w:val="center"/>
            <w:hideMark/>
          </w:tcPr>
          <w:p w14:paraId="44FF71E2" w14:textId="77777777" w:rsidR="00420825" w:rsidRPr="00A77F2A" w:rsidRDefault="00420825" w:rsidP="00572BD9">
            <w:pPr>
              <w:jc w:val="center"/>
              <w:rPr>
                <w:rFonts w:ascii="Arial" w:hAnsi="Arial" w:cs="Arial"/>
                <w:sz w:val="16"/>
                <w:szCs w:val="16"/>
              </w:rPr>
            </w:pPr>
            <w:r w:rsidRPr="00A77F2A">
              <w:rPr>
                <w:rFonts w:ascii="Arial" w:hAnsi="Arial" w:cs="Arial"/>
                <w:sz w:val="16"/>
                <w:szCs w:val="16"/>
              </w:rPr>
              <w:t>Supervisores y/o interventores</w:t>
            </w:r>
          </w:p>
        </w:tc>
      </w:tr>
      <w:tr w:rsidR="00A77F2A" w:rsidRPr="00A77F2A" w14:paraId="4802E2CB" w14:textId="77777777" w:rsidTr="00982AB8">
        <w:trPr>
          <w:trHeight w:val="227"/>
        </w:trPr>
        <w:tc>
          <w:tcPr>
            <w:tcW w:w="1113" w:type="dxa"/>
            <w:vMerge/>
            <w:tcBorders>
              <w:top w:val="single" w:sz="4" w:space="0" w:color="auto"/>
              <w:left w:val="single" w:sz="4" w:space="0" w:color="auto"/>
              <w:bottom w:val="single" w:sz="4" w:space="0" w:color="000000"/>
              <w:right w:val="single" w:sz="4" w:space="0" w:color="000000"/>
            </w:tcBorders>
            <w:vAlign w:val="center"/>
            <w:hideMark/>
          </w:tcPr>
          <w:p w14:paraId="7A5BF9B9" w14:textId="77777777" w:rsidR="00420825" w:rsidRPr="00A77F2A" w:rsidRDefault="00420825" w:rsidP="00572BD9">
            <w:pPr>
              <w:rPr>
                <w:rFonts w:ascii="Arial" w:hAnsi="Arial" w:cs="Arial"/>
                <w:b/>
                <w:bCs/>
                <w:sz w:val="16"/>
                <w:szCs w:val="16"/>
              </w:rPr>
            </w:pPr>
          </w:p>
        </w:tc>
        <w:tc>
          <w:tcPr>
            <w:tcW w:w="1427" w:type="dxa"/>
            <w:gridSpan w:val="2"/>
            <w:tcBorders>
              <w:top w:val="nil"/>
              <w:left w:val="nil"/>
              <w:bottom w:val="nil"/>
              <w:right w:val="single" w:sz="4" w:space="0" w:color="000000"/>
            </w:tcBorders>
            <w:vAlign w:val="center"/>
            <w:hideMark/>
          </w:tcPr>
          <w:p w14:paraId="3588221F" w14:textId="77777777" w:rsidR="00420825" w:rsidRPr="00A77F2A" w:rsidRDefault="00B458A4" w:rsidP="00572BD9">
            <w:pPr>
              <w:jc w:val="center"/>
              <w:rPr>
                <w:rFonts w:ascii="Arial" w:hAnsi="Arial" w:cs="Arial"/>
                <w:sz w:val="16"/>
                <w:szCs w:val="16"/>
              </w:rPr>
            </w:pPr>
            <w:r w:rsidRPr="00A77F2A">
              <w:rPr>
                <w:rFonts w:ascii="Arial" w:hAnsi="Arial" w:cs="Arial"/>
                <w:sz w:val="16"/>
                <w:szCs w:val="16"/>
              </w:rPr>
              <w:t>Supervisores</w:t>
            </w:r>
            <w:r w:rsidR="00420825" w:rsidRPr="00A77F2A">
              <w:rPr>
                <w:rFonts w:ascii="Arial" w:hAnsi="Arial" w:cs="Arial"/>
                <w:sz w:val="16"/>
                <w:szCs w:val="16"/>
              </w:rPr>
              <w:t xml:space="preserve"> y/o interventores</w:t>
            </w:r>
          </w:p>
        </w:tc>
        <w:tc>
          <w:tcPr>
            <w:tcW w:w="1672" w:type="dxa"/>
            <w:tcBorders>
              <w:top w:val="nil"/>
              <w:left w:val="nil"/>
              <w:bottom w:val="nil"/>
              <w:right w:val="single" w:sz="4" w:space="0" w:color="000000"/>
            </w:tcBorders>
            <w:vAlign w:val="center"/>
            <w:hideMark/>
          </w:tcPr>
          <w:p w14:paraId="4291D91A"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5. Acto administrativo de imposición de multas y sanciones (según el caso)</w:t>
            </w:r>
          </w:p>
        </w:tc>
        <w:tc>
          <w:tcPr>
            <w:tcW w:w="1136" w:type="dxa"/>
            <w:gridSpan w:val="2"/>
            <w:vMerge/>
            <w:tcBorders>
              <w:top w:val="single" w:sz="4" w:space="0" w:color="auto"/>
              <w:left w:val="single" w:sz="4" w:space="0" w:color="auto"/>
              <w:bottom w:val="nil"/>
              <w:right w:val="single" w:sz="4" w:space="0" w:color="000000"/>
            </w:tcBorders>
            <w:vAlign w:val="center"/>
            <w:hideMark/>
          </w:tcPr>
          <w:p w14:paraId="70428C1D" w14:textId="77777777" w:rsidR="00420825" w:rsidRPr="00A77F2A" w:rsidRDefault="00420825" w:rsidP="003D0E1D">
            <w:pPr>
              <w:jc w:val="both"/>
              <w:rPr>
                <w:rFonts w:ascii="Arial" w:hAnsi="Arial" w:cs="Arial"/>
                <w:sz w:val="16"/>
                <w:szCs w:val="16"/>
              </w:rPr>
            </w:pPr>
          </w:p>
        </w:tc>
        <w:tc>
          <w:tcPr>
            <w:tcW w:w="1659" w:type="dxa"/>
            <w:gridSpan w:val="6"/>
            <w:vMerge/>
            <w:tcBorders>
              <w:top w:val="single" w:sz="4" w:space="0" w:color="auto"/>
              <w:left w:val="single" w:sz="4" w:space="0" w:color="auto"/>
              <w:bottom w:val="single" w:sz="4" w:space="0" w:color="000000"/>
              <w:right w:val="single" w:sz="4" w:space="0" w:color="000000"/>
            </w:tcBorders>
            <w:vAlign w:val="center"/>
            <w:hideMark/>
          </w:tcPr>
          <w:p w14:paraId="4406344A" w14:textId="77777777" w:rsidR="00420825" w:rsidRPr="00A77F2A" w:rsidRDefault="00420825" w:rsidP="003D0E1D">
            <w:pPr>
              <w:jc w:val="both"/>
              <w:rPr>
                <w:rFonts w:ascii="Arial" w:hAnsi="Arial" w:cs="Arial"/>
                <w:sz w:val="16"/>
                <w:szCs w:val="16"/>
              </w:rPr>
            </w:pPr>
          </w:p>
        </w:tc>
        <w:tc>
          <w:tcPr>
            <w:tcW w:w="2050" w:type="dxa"/>
            <w:gridSpan w:val="5"/>
            <w:tcBorders>
              <w:top w:val="nil"/>
              <w:left w:val="nil"/>
              <w:bottom w:val="single" w:sz="4" w:space="0" w:color="auto"/>
              <w:right w:val="single" w:sz="4" w:space="0" w:color="000000"/>
            </w:tcBorders>
            <w:vAlign w:val="center"/>
            <w:hideMark/>
          </w:tcPr>
          <w:p w14:paraId="3D10C92F" w14:textId="77777777" w:rsidR="00420825" w:rsidRPr="00A77F2A" w:rsidRDefault="00420825" w:rsidP="00572BD9">
            <w:pPr>
              <w:jc w:val="center"/>
              <w:rPr>
                <w:rFonts w:ascii="Arial" w:hAnsi="Arial" w:cs="Arial"/>
                <w:sz w:val="16"/>
                <w:szCs w:val="16"/>
              </w:rPr>
            </w:pPr>
            <w:r w:rsidRPr="00A77F2A">
              <w:rPr>
                <w:rFonts w:ascii="Arial" w:hAnsi="Arial" w:cs="Arial"/>
                <w:sz w:val="16"/>
                <w:szCs w:val="16"/>
              </w:rPr>
              <w:t>Partes interesadas</w:t>
            </w:r>
          </w:p>
        </w:tc>
      </w:tr>
      <w:tr w:rsidR="00A77F2A" w:rsidRPr="00A77F2A" w14:paraId="3C8B67E8" w14:textId="77777777" w:rsidTr="00982AB8">
        <w:trPr>
          <w:trHeight w:val="227"/>
        </w:trPr>
        <w:tc>
          <w:tcPr>
            <w:tcW w:w="1113" w:type="dxa"/>
            <w:vMerge w:val="restart"/>
            <w:tcBorders>
              <w:top w:val="single" w:sz="4" w:space="0" w:color="auto"/>
              <w:left w:val="single" w:sz="4" w:space="0" w:color="auto"/>
              <w:bottom w:val="single" w:sz="4" w:space="0" w:color="000000"/>
              <w:right w:val="nil"/>
            </w:tcBorders>
            <w:shd w:val="clear" w:color="000000" w:fill="EEECE1"/>
            <w:vAlign w:val="center"/>
            <w:hideMark/>
          </w:tcPr>
          <w:p w14:paraId="31C373F8" w14:textId="77777777" w:rsidR="00420825" w:rsidRPr="00A77F2A" w:rsidRDefault="00420825" w:rsidP="00572BD9">
            <w:pPr>
              <w:jc w:val="center"/>
              <w:rPr>
                <w:rFonts w:ascii="Arial" w:hAnsi="Arial" w:cs="Arial"/>
                <w:b/>
                <w:bCs/>
                <w:sz w:val="16"/>
                <w:szCs w:val="16"/>
              </w:rPr>
            </w:pPr>
            <w:r w:rsidRPr="00A77F2A">
              <w:rPr>
                <w:rFonts w:ascii="Arial" w:hAnsi="Arial" w:cs="Arial"/>
                <w:b/>
                <w:bCs/>
                <w:sz w:val="16"/>
                <w:szCs w:val="16"/>
              </w:rPr>
              <w:t>VERIFICAR</w:t>
            </w:r>
          </w:p>
        </w:tc>
        <w:tc>
          <w:tcPr>
            <w:tcW w:w="1427" w:type="dxa"/>
            <w:gridSpan w:val="2"/>
            <w:tcBorders>
              <w:top w:val="single" w:sz="4" w:space="0" w:color="auto"/>
              <w:left w:val="single" w:sz="4" w:space="0" w:color="auto"/>
              <w:bottom w:val="nil"/>
              <w:right w:val="single" w:sz="4" w:space="0" w:color="000000"/>
            </w:tcBorders>
            <w:vAlign w:val="center"/>
            <w:hideMark/>
          </w:tcPr>
          <w:p w14:paraId="3244ABFD" w14:textId="77777777" w:rsidR="00420825" w:rsidRPr="00A77F2A" w:rsidRDefault="00420825" w:rsidP="00572BD9">
            <w:pPr>
              <w:jc w:val="center"/>
              <w:rPr>
                <w:rFonts w:ascii="Arial" w:hAnsi="Arial" w:cs="Arial"/>
                <w:sz w:val="16"/>
                <w:szCs w:val="16"/>
              </w:rPr>
            </w:pPr>
            <w:r w:rsidRPr="00A77F2A">
              <w:rPr>
                <w:rFonts w:ascii="Arial" w:hAnsi="Arial" w:cs="Arial"/>
                <w:sz w:val="16"/>
                <w:szCs w:val="16"/>
              </w:rPr>
              <w:t>Representante de la Alta Dirección</w:t>
            </w:r>
          </w:p>
        </w:tc>
        <w:tc>
          <w:tcPr>
            <w:tcW w:w="1672" w:type="dxa"/>
            <w:tcBorders>
              <w:top w:val="single" w:sz="4" w:space="0" w:color="auto"/>
              <w:left w:val="nil"/>
              <w:bottom w:val="nil"/>
              <w:right w:val="single" w:sz="4" w:space="0" w:color="000000"/>
            </w:tcBorders>
            <w:vAlign w:val="center"/>
            <w:hideMark/>
          </w:tcPr>
          <w:p w14:paraId="0F86D9E9"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1. Informes de gestión</w:t>
            </w:r>
          </w:p>
        </w:tc>
        <w:tc>
          <w:tcPr>
            <w:tcW w:w="1136" w:type="dxa"/>
            <w:gridSpan w:val="2"/>
            <w:vMerge w:val="restart"/>
            <w:tcBorders>
              <w:top w:val="single" w:sz="4" w:space="0" w:color="auto"/>
              <w:left w:val="single" w:sz="4" w:space="0" w:color="auto"/>
              <w:bottom w:val="single" w:sz="4" w:space="0" w:color="000000"/>
              <w:right w:val="nil"/>
            </w:tcBorders>
            <w:vAlign w:val="center"/>
            <w:hideMark/>
          </w:tcPr>
          <w:p w14:paraId="436280AF" w14:textId="5F8419A2" w:rsidR="00420825" w:rsidRPr="00A77F2A" w:rsidRDefault="00420825" w:rsidP="003D0E1D">
            <w:pPr>
              <w:jc w:val="both"/>
              <w:rPr>
                <w:rFonts w:ascii="Arial" w:hAnsi="Arial" w:cs="Arial"/>
                <w:sz w:val="16"/>
                <w:szCs w:val="16"/>
              </w:rPr>
            </w:pPr>
            <w:r w:rsidRPr="00A77F2A">
              <w:rPr>
                <w:rFonts w:ascii="Arial" w:hAnsi="Arial" w:cs="Arial"/>
                <w:sz w:val="16"/>
                <w:szCs w:val="16"/>
              </w:rPr>
              <w:t>1. Recopilación y análisis de la información del servicio no conforme</w:t>
            </w:r>
            <w:r w:rsidRPr="00A77F2A">
              <w:rPr>
                <w:rFonts w:ascii="Arial" w:hAnsi="Arial" w:cs="Arial"/>
                <w:sz w:val="16"/>
                <w:szCs w:val="16"/>
              </w:rPr>
              <w:br/>
              <w:t xml:space="preserve">2. Adelantar actividades de autoevaluación, </w:t>
            </w:r>
            <w:r w:rsidR="00B458A4" w:rsidRPr="00A77F2A">
              <w:rPr>
                <w:rFonts w:ascii="Arial" w:hAnsi="Arial" w:cs="Arial"/>
                <w:sz w:val="16"/>
                <w:szCs w:val="16"/>
              </w:rPr>
              <w:t>autorregulación</w:t>
            </w:r>
            <w:r w:rsidRPr="00A77F2A">
              <w:rPr>
                <w:rFonts w:ascii="Arial" w:hAnsi="Arial" w:cs="Arial"/>
                <w:sz w:val="16"/>
                <w:szCs w:val="16"/>
              </w:rPr>
              <w:t xml:space="preserve"> y autocontrol</w:t>
            </w:r>
            <w:r w:rsidRPr="00A77F2A">
              <w:rPr>
                <w:rFonts w:ascii="Arial" w:hAnsi="Arial" w:cs="Arial"/>
                <w:sz w:val="16"/>
                <w:szCs w:val="16"/>
              </w:rPr>
              <w:br/>
              <w:t>3. Revisar, analizar y modificar si es del caso, los riesgos de mayor impacto</w:t>
            </w:r>
            <w:r w:rsidRPr="00A77F2A">
              <w:rPr>
                <w:rFonts w:ascii="Arial" w:hAnsi="Arial" w:cs="Arial"/>
                <w:sz w:val="16"/>
                <w:szCs w:val="16"/>
              </w:rPr>
              <w:br/>
              <w:t xml:space="preserve">4. Revisar las actividades y </w:t>
            </w:r>
            <w:r w:rsidR="00B458A4" w:rsidRPr="00A77F2A">
              <w:rPr>
                <w:rFonts w:ascii="Arial" w:hAnsi="Arial" w:cs="Arial"/>
                <w:sz w:val="16"/>
                <w:szCs w:val="16"/>
              </w:rPr>
              <w:t>estrategias</w:t>
            </w:r>
            <w:r w:rsidRPr="00A77F2A">
              <w:rPr>
                <w:rFonts w:ascii="Arial" w:hAnsi="Arial" w:cs="Arial"/>
                <w:sz w:val="16"/>
                <w:szCs w:val="16"/>
              </w:rPr>
              <w:t xml:space="preserve"> implementadas para la gestión contractual y el proceso de </w:t>
            </w:r>
            <w:r w:rsidRPr="00A77F2A">
              <w:rPr>
                <w:rFonts w:ascii="Arial" w:hAnsi="Arial" w:cs="Arial"/>
                <w:sz w:val="16"/>
                <w:szCs w:val="16"/>
              </w:rPr>
              <w:lastRenderedPageBreak/>
              <w:t>interventoría y supervisión</w:t>
            </w:r>
            <w:r w:rsidRPr="00A77F2A">
              <w:rPr>
                <w:rFonts w:ascii="Arial" w:hAnsi="Arial" w:cs="Arial"/>
                <w:sz w:val="16"/>
                <w:szCs w:val="16"/>
              </w:rPr>
              <w:br/>
              <w:t>5. Revisar el cumplimiento de indicadores</w:t>
            </w:r>
            <w:r w:rsidRPr="00A77F2A">
              <w:rPr>
                <w:rFonts w:ascii="Arial" w:hAnsi="Arial" w:cs="Arial"/>
                <w:sz w:val="16"/>
                <w:szCs w:val="16"/>
              </w:rPr>
              <w:br/>
              <w:t>6. Revisar el cumplimiento del plan anual de adquisiciones</w:t>
            </w:r>
            <w:r w:rsidRPr="00A77F2A">
              <w:rPr>
                <w:rFonts w:ascii="Arial" w:hAnsi="Arial" w:cs="Arial"/>
                <w:sz w:val="16"/>
                <w:szCs w:val="16"/>
              </w:rPr>
              <w:br/>
              <w:t>7. Elaborar planes de mejoramiento interno y externos</w:t>
            </w:r>
            <w:r w:rsidR="00545395" w:rsidRPr="00A77F2A">
              <w:rPr>
                <w:rFonts w:ascii="Arial" w:hAnsi="Arial" w:cs="Arial"/>
                <w:sz w:val="16"/>
                <w:szCs w:val="16"/>
              </w:rPr>
              <w:t xml:space="preserve">      </w:t>
            </w:r>
            <w:r w:rsidRPr="00A77F2A">
              <w:rPr>
                <w:rFonts w:ascii="Arial" w:hAnsi="Arial" w:cs="Arial"/>
                <w:sz w:val="16"/>
                <w:szCs w:val="16"/>
              </w:rPr>
              <w:t>8. Revisión de acciones frente al cumplimiento de la ley de transparencia (Ley 1712 de 2014)</w:t>
            </w:r>
          </w:p>
        </w:tc>
        <w:tc>
          <w:tcPr>
            <w:tcW w:w="1659" w:type="dxa"/>
            <w:gridSpan w:val="6"/>
            <w:tcBorders>
              <w:top w:val="single" w:sz="4" w:space="0" w:color="auto"/>
              <w:left w:val="single" w:sz="4" w:space="0" w:color="auto"/>
              <w:bottom w:val="nil"/>
              <w:right w:val="single" w:sz="4" w:space="0" w:color="000000"/>
            </w:tcBorders>
            <w:vAlign w:val="center"/>
            <w:hideMark/>
          </w:tcPr>
          <w:p w14:paraId="34EF8687"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lastRenderedPageBreak/>
              <w:t>1. Planes de mejoramiento internos</w:t>
            </w:r>
          </w:p>
        </w:tc>
        <w:tc>
          <w:tcPr>
            <w:tcW w:w="2050" w:type="dxa"/>
            <w:gridSpan w:val="5"/>
            <w:tcBorders>
              <w:top w:val="single" w:sz="4" w:space="0" w:color="auto"/>
              <w:left w:val="nil"/>
              <w:bottom w:val="nil"/>
              <w:right w:val="single" w:sz="4" w:space="0" w:color="000000"/>
            </w:tcBorders>
            <w:vAlign w:val="center"/>
            <w:hideMark/>
          </w:tcPr>
          <w:p w14:paraId="4D80DBD2" w14:textId="5E4D3E3C" w:rsidR="00B054C1" w:rsidRPr="00A77F2A" w:rsidRDefault="00B054C1" w:rsidP="00572BD9">
            <w:pPr>
              <w:jc w:val="center"/>
              <w:rPr>
                <w:rFonts w:ascii="Arial" w:hAnsi="Arial" w:cs="Arial"/>
                <w:sz w:val="16"/>
                <w:szCs w:val="16"/>
              </w:rPr>
            </w:pPr>
            <w:r w:rsidRPr="00A77F2A">
              <w:rPr>
                <w:rFonts w:ascii="Arial" w:hAnsi="Arial" w:cs="Arial"/>
                <w:sz w:val="16"/>
                <w:szCs w:val="16"/>
              </w:rPr>
              <w:t>Dirección General</w:t>
            </w:r>
          </w:p>
          <w:p w14:paraId="70D62DC7" w14:textId="77777777" w:rsidR="00B054C1" w:rsidRPr="00A77F2A" w:rsidRDefault="00B054C1" w:rsidP="00572BD9">
            <w:pPr>
              <w:jc w:val="center"/>
              <w:rPr>
                <w:rFonts w:ascii="Arial" w:hAnsi="Arial" w:cs="Arial"/>
                <w:sz w:val="16"/>
                <w:szCs w:val="16"/>
              </w:rPr>
            </w:pPr>
          </w:p>
          <w:p w14:paraId="6408B16C" w14:textId="637DEC11" w:rsidR="00420825" w:rsidRPr="00A77F2A" w:rsidRDefault="00B054C1" w:rsidP="00572BD9">
            <w:pPr>
              <w:jc w:val="center"/>
              <w:rPr>
                <w:rFonts w:ascii="Arial" w:hAnsi="Arial" w:cs="Arial"/>
                <w:sz w:val="16"/>
                <w:szCs w:val="16"/>
              </w:rPr>
            </w:pPr>
            <w:r w:rsidRPr="00A77F2A">
              <w:rPr>
                <w:rFonts w:ascii="Arial" w:hAnsi="Arial" w:cs="Arial"/>
                <w:sz w:val="16"/>
                <w:szCs w:val="16"/>
              </w:rPr>
              <w:t>Subdirectores, Directivos de seccionales, jefes de oficina de la Corporación para el Desarrollo Sostenible del Norte y el Oriente Amazónico - CDA</w:t>
            </w:r>
          </w:p>
        </w:tc>
      </w:tr>
      <w:tr w:rsidR="00A77F2A" w:rsidRPr="00A77F2A" w14:paraId="2E00DDAA" w14:textId="77777777" w:rsidTr="00982AB8">
        <w:trPr>
          <w:trHeight w:val="227"/>
        </w:trPr>
        <w:tc>
          <w:tcPr>
            <w:tcW w:w="1113" w:type="dxa"/>
            <w:vMerge/>
            <w:tcBorders>
              <w:top w:val="single" w:sz="4" w:space="0" w:color="auto"/>
              <w:left w:val="single" w:sz="4" w:space="0" w:color="auto"/>
              <w:bottom w:val="single" w:sz="4" w:space="0" w:color="000000"/>
              <w:right w:val="nil"/>
            </w:tcBorders>
            <w:vAlign w:val="center"/>
            <w:hideMark/>
          </w:tcPr>
          <w:p w14:paraId="4B1E09CB" w14:textId="77777777" w:rsidR="00420825" w:rsidRPr="00A77F2A" w:rsidRDefault="00420825" w:rsidP="00572BD9">
            <w:pPr>
              <w:rPr>
                <w:rFonts w:ascii="Arial" w:hAnsi="Arial" w:cs="Arial"/>
                <w:b/>
                <w:bCs/>
                <w:sz w:val="16"/>
                <w:szCs w:val="16"/>
              </w:rPr>
            </w:pPr>
          </w:p>
        </w:tc>
        <w:tc>
          <w:tcPr>
            <w:tcW w:w="1427" w:type="dxa"/>
            <w:gridSpan w:val="2"/>
            <w:vMerge w:val="restart"/>
            <w:tcBorders>
              <w:top w:val="nil"/>
              <w:left w:val="single" w:sz="4" w:space="0" w:color="auto"/>
              <w:bottom w:val="nil"/>
              <w:right w:val="single" w:sz="4" w:space="0" w:color="000000"/>
            </w:tcBorders>
            <w:vAlign w:val="center"/>
            <w:hideMark/>
          </w:tcPr>
          <w:p w14:paraId="36ACC79B" w14:textId="77777777" w:rsidR="00420825" w:rsidRPr="00A77F2A" w:rsidRDefault="00B054C1" w:rsidP="00572BD9">
            <w:pPr>
              <w:jc w:val="center"/>
              <w:rPr>
                <w:rFonts w:ascii="Arial" w:hAnsi="Arial" w:cs="Arial"/>
                <w:sz w:val="16"/>
                <w:szCs w:val="16"/>
              </w:rPr>
            </w:pPr>
            <w:r w:rsidRPr="00A77F2A">
              <w:rPr>
                <w:rFonts w:ascii="Arial" w:hAnsi="Arial" w:cs="Arial"/>
                <w:sz w:val="16"/>
                <w:szCs w:val="16"/>
              </w:rPr>
              <w:t>Organismos de control y vigilancia</w:t>
            </w:r>
          </w:p>
          <w:p w14:paraId="466B957A" w14:textId="77777777" w:rsidR="00B054C1" w:rsidRPr="00A77F2A" w:rsidRDefault="00B054C1" w:rsidP="00572BD9">
            <w:pPr>
              <w:jc w:val="center"/>
              <w:rPr>
                <w:rFonts w:ascii="Arial" w:hAnsi="Arial" w:cs="Arial"/>
                <w:sz w:val="16"/>
                <w:szCs w:val="16"/>
              </w:rPr>
            </w:pPr>
          </w:p>
          <w:p w14:paraId="5A6A9AC5" w14:textId="28525465" w:rsidR="00B054C1" w:rsidRPr="00A77F2A" w:rsidRDefault="00B054C1" w:rsidP="00572BD9">
            <w:pPr>
              <w:jc w:val="center"/>
              <w:rPr>
                <w:rFonts w:ascii="Arial" w:hAnsi="Arial" w:cs="Arial"/>
                <w:sz w:val="16"/>
                <w:szCs w:val="16"/>
              </w:rPr>
            </w:pPr>
            <w:r w:rsidRPr="00A77F2A">
              <w:rPr>
                <w:rFonts w:ascii="Arial" w:hAnsi="Arial" w:cs="Arial"/>
                <w:sz w:val="16"/>
                <w:szCs w:val="16"/>
              </w:rPr>
              <w:t>Jefe Oficina de Control Interno</w:t>
            </w:r>
          </w:p>
        </w:tc>
        <w:tc>
          <w:tcPr>
            <w:tcW w:w="1672" w:type="dxa"/>
            <w:tcBorders>
              <w:top w:val="nil"/>
              <w:left w:val="nil"/>
              <w:bottom w:val="nil"/>
              <w:right w:val="single" w:sz="4" w:space="0" w:color="000000"/>
            </w:tcBorders>
            <w:vAlign w:val="center"/>
            <w:hideMark/>
          </w:tcPr>
          <w:p w14:paraId="46C0523B"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 xml:space="preserve">2. Informes de </w:t>
            </w:r>
            <w:r w:rsidR="00B458A4" w:rsidRPr="00A77F2A">
              <w:rPr>
                <w:rFonts w:ascii="Arial" w:hAnsi="Arial" w:cs="Arial"/>
                <w:sz w:val="16"/>
                <w:szCs w:val="16"/>
              </w:rPr>
              <w:t>auditoría</w:t>
            </w:r>
            <w:r w:rsidRPr="00A77F2A">
              <w:rPr>
                <w:rFonts w:ascii="Arial" w:hAnsi="Arial" w:cs="Arial"/>
                <w:sz w:val="16"/>
                <w:szCs w:val="16"/>
              </w:rPr>
              <w:t xml:space="preserve"> interna</w:t>
            </w:r>
          </w:p>
        </w:tc>
        <w:tc>
          <w:tcPr>
            <w:tcW w:w="1136" w:type="dxa"/>
            <w:gridSpan w:val="2"/>
            <w:vMerge/>
            <w:tcBorders>
              <w:top w:val="single" w:sz="4" w:space="0" w:color="auto"/>
              <w:left w:val="single" w:sz="4" w:space="0" w:color="auto"/>
              <w:bottom w:val="single" w:sz="4" w:space="0" w:color="000000"/>
              <w:right w:val="nil"/>
            </w:tcBorders>
            <w:vAlign w:val="center"/>
            <w:hideMark/>
          </w:tcPr>
          <w:p w14:paraId="5B1F7307" w14:textId="77777777" w:rsidR="00420825" w:rsidRPr="00A77F2A" w:rsidRDefault="00420825" w:rsidP="003D0E1D">
            <w:pPr>
              <w:jc w:val="both"/>
              <w:rPr>
                <w:rFonts w:ascii="Arial" w:hAnsi="Arial" w:cs="Arial"/>
                <w:sz w:val="16"/>
                <w:szCs w:val="16"/>
              </w:rPr>
            </w:pPr>
          </w:p>
        </w:tc>
        <w:tc>
          <w:tcPr>
            <w:tcW w:w="1659" w:type="dxa"/>
            <w:gridSpan w:val="6"/>
            <w:tcBorders>
              <w:top w:val="nil"/>
              <w:left w:val="single" w:sz="4" w:space="0" w:color="auto"/>
              <w:bottom w:val="nil"/>
              <w:right w:val="single" w:sz="4" w:space="0" w:color="000000"/>
            </w:tcBorders>
            <w:vAlign w:val="center"/>
            <w:hideMark/>
          </w:tcPr>
          <w:p w14:paraId="608CCC53"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2. Planes de mejoramiento externos</w:t>
            </w:r>
          </w:p>
        </w:tc>
        <w:tc>
          <w:tcPr>
            <w:tcW w:w="2050" w:type="dxa"/>
            <w:gridSpan w:val="5"/>
            <w:vMerge w:val="restart"/>
            <w:tcBorders>
              <w:top w:val="nil"/>
              <w:left w:val="nil"/>
              <w:bottom w:val="nil"/>
              <w:right w:val="single" w:sz="4" w:space="0" w:color="000000"/>
            </w:tcBorders>
            <w:vAlign w:val="center"/>
            <w:hideMark/>
          </w:tcPr>
          <w:p w14:paraId="148784DD" w14:textId="77777777" w:rsidR="00420825" w:rsidRPr="00A77F2A" w:rsidRDefault="00420825" w:rsidP="00572BD9">
            <w:pPr>
              <w:jc w:val="center"/>
              <w:rPr>
                <w:rFonts w:ascii="Arial" w:hAnsi="Arial" w:cs="Arial"/>
                <w:sz w:val="16"/>
                <w:szCs w:val="16"/>
              </w:rPr>
            </w:pPr>
            <w:r w:rsidRPr="00A77F2A">
              <w:rPr>
                <w:rFonts w:ascii="Arial" w:hAnsi="Arial" w:cs="Arial"/>
                <w:sz w:val="16"/>
                <w:szCs w:val="16"/>
              </w:rPr>
              <w:t>Contratistas</w:t>
            </w:r>
          </w:p>
        </w:tc>
      </w:tr>
      <w:tr w:rsidR="00A77F2A" w:rsidRPr="00A77F2A" w14:paraId="02100DE0" w14:textId="77777777" w:rsidTr="00982AB8">
        <w:trPr>
          <w:trHeight w:val="227"/>
        </w:trPr>
        <w:tc>
          <w:tcPr>
            <w:tcW w:w="1113" w:type="dxa"/>
            <w:vMerge/>
            <w:tcBorders>
              <w:top w:val="single" w:sz="4" w:space="0" w:color="auto"/>
              <w:left w:val="single" w:sz="4" w:space="0" w:color="auto"/>
              <w:bottom w:val="single" w:sz="4" w:space="0" w:color="000000"/>
              <w:right w:val="nil"/>
            </w:tcBorders>
            <w:vAlign w:val="center"/>
            <w:hideMark/>
          </w:tcPr>
          <w:p w14:paraId="72449241" w14:textId="77777777" w:rsidR="00420825" w:rsidRPr="00A77F2A" w:rsidRDefault="00420825" w:rsidP="00572BD9">
            <w:pPr>
              <w:rPr>
                <w:rFonts w:ascii="Arial" w:hAnsi="Arial" w:cs="Arial"/>
                <w:b/>
                <w:bCs/>
                <w:sz w:val="16"/>
                <w:szCs w:val="16"/>
              </w:rPr>
            </w:pPr>
          </w:p>
        </w:tc>
        <w:tc>
          <w:tcPr>
            <w:tcW w:w="1427" w:type="dxa"/>
            <w:gridSpan w:val="2"/>
            <w:vMerge/>
            <w:tcBorders>
              <w:top w:val="nil"/>
              <w:left w:val="single" w:sz="4" w:space="0" w:color="auto"/>
              <w:bottom w:val="nil"/>
              <w:right w:val="single" w:sz="4" w:space="0" w:color="000000"/>
            </w:tcBorders>
            <w:vAlign w:val="center"/>
            <w:hideMark/>
          </w:tcPr>
          <w:p w14:paraId="4BABBD1A" w14:textId="77777777" w:rsidR="00420825" w:rsidRPr="00A77F2A" w:rsidRDefault="00420825" w:rsidP="00572BD9">
            <w:pPr>
              <w:rPr>
                <w:rFonts w:ascii="Arial" w:hAnsi="Arial" w:cs="Arial"/>
                <w:sz w:val="16"/>
                <w:szCs w:val="16"/>
              </w:rPr>
            </w:pPr>
          </w:p>
        </w:tc>
        <w:tc>
          <w:tcPr>
            <w:tcW w:w="1672" w:type="dxa"/>
            <w:tcBorders>
              <w:top w:val="nil"/>
              <w:left w:val="nil"/>
              <w:bottom w:val="nil"/>
              <w:right w:val="single" w:sz="4" w:space="0" w:color="000000"/>
            </w:tcBorders>
            <w:vAlign w:val="center"/>
            <w:hideMark/>
          </w:tcPr>
          <w:p w14:paraId="16826118"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3. Mapa de riesgos</w:t>
            </w:r>
          </w:p>
        </w:tc>
        <w:tc>
          <w:tcPr>
            <w:tcW w:w="1136" w:type="dxa"/>
            <w:gridSpan w:val="2"/>
            <w:vMerge/>
            <w:tcBorders>
              <w:top w:val="single" w:sz="4" w:space="0" w:color="auto"/>
              <w:left w:val="single" w:sz="4" w:space="0" w:color="auto"/>
              <w:bottom w:val="single" w:sz="4" w:space="0" w:color="000000"/>
              <w:right w:val="nil"/>
            </w:tcBorders>
            <w:vAlign w:val="center"/>
            <w:hideMark/>
          </w:tcPr>
          <w:p w14:paraId="22D3969C" w14:textId="77777777" w:rsidR="00420825" w:rsidRPr="00A77F2A" w:rsidRDefault="00420825" w:rsidP="003D0E1D">
            <w:pPr>
              <w:jc w:val="both"/>
              <w:rPr>
                <w:rFonts w:ascii="Arial" w:hAnsi="Arial" w:cs="Arial"/>
                <w:sz w:val="16"/>
                <w:szCs w:val="16"/>
              </w:rPr>
            </w:pPr>
          </w:p>
        </w:tc>
        <w:tc>
          <w:tcPr>
            <w:tcW w:w="1659" w:type="dxa"/>
            <w:gridSpan w:val="6"/>
            <w:tcBorders>
              <w:top w:val="nil"/>
              <w:left w:val="single" w:sz="4" w:space="0" w:color="auto"/>
              <w:bottom w:val="nil"/>
              <w:right w:val="single" w:sz="4" w:space="0" w:color="000000"/>
            </w:tcBorders>
            <w:vAlign w:val="center"/>
            <w:hideMark/>
          </w:tcPr>
          <w:p w14:paraId="2A459DB0"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3. Resultado del análisis de indicadores</w:t>
            </w:r>
          </w:p>
        </w:tc>
        <w:tc>
          <w:tcPr>
            <w:tcW w:w="2050" w:type="dxa"/>
            <w:gridSpan w:val="5"/>
            <w:vMerge/>
            <w:tcBorders>
              <w:top w:val="nil"/>
              <w:left w:val="nil"/>
              <w:bottom w:val="nil"/>
              <w:right w:val="single" w:sz="4" w:space="0" w:color="000000"/>
            </w:tcBorders>
            <w:vAlign w:val="center"/>
            <w:hideMark/>
          </w:tcPr>
          <w:p w14:paraId="4BBF398F" w14:textId="77777777" w:rsidR="00420825" w:rsidRPr="00A77F2A" w:rsidRDefault="00420825" w:rsidP="00572BD9">
            <w:pPr>
              <w:rPr>
                <w:rFonts w:ascii="Arial" w:hAnsi="Arial" w:cs="Arial"/>
                <w:sz w:val="16"/>
                <w:szCs w:val="16"/>
              </w:rPr>
            </w:pPr>
          </w:p>
        </w:tc>
      </w:tr>
      <w:tr w:rsidR="00A77F2A" w:rsidRPr="00A77F2A" w14:paraId="001A88BB" w14:textId="77777777" w:rsidTr="00982AB8">
        <w:trPr>
          <w:trHeight w:val="227"/>
        </w:trPr>
        <w:tc>
          <w:tcPr>
            <w:tcW w:w="1113" w:type="dxa"/>
            <w:vMerge/>
            <w:tcBorders>
              <w:top w:val="single" w:sz="4" w:space="0" w:color="auto"/>
              <w:left w:val="single" w:sz="4" w:space="0" w:color="auto"/>
              <w:bottom w:val="single" w:sz="4" w:space="0" w:color="000000"/>
              <w:right w:val="nil"/>
            </w:tcBorders>
            <w:vAlign w:val="center"/>
            <w:hideMark/>
          </w:tcPr>
          <w:p w14:paraId="3CF10592" w14:textId="77777777" w:rsidR="00420825" w:rsidRPr="00A77F2A" w:rsidRDefault="00420825" w:rsidP="00572BD9">
            <w:pPr>
              <w:rPr>
                <w:rFonts w:ascii="Arial" w:hAnsi="Arial" w:cs="Arial"/>
                <w:b/>
                <w:bCs/>
                <w:sz w:val="16"/>
                <w:szCs w:val="16"/>
              </w:rPr>
            </w:pPr>
          </w:p>
        </w:tc>
        <w:tc>
          <w:tcPr>
            <w:tcW w:w="1427" w:type="dxa"/>
            <w:gridSpan w:val="2"/>
            <w:tcBorders>
              <w:top w:val="nil"/>
              <w:left w:val="single" w:sz="4" w:space="0" w:color="auto"/>
              <w:bottom w:val="nil"/>
              <w:right w:val="single" w:sz="4" w:space="0" w:color="000000"/>
            </w:tcBorders>
            <w:vAlign w:val="center"/>
            <w:hideMark/>
          </w:tcPr>
          <w:p w14:paraId="056F788E" w14:textId="7C3688A9" w:rsidR="00420825" w:rsidRPr="00A77F2A" w:rsidRDefault="00420825" w:rsidP="00572BD9">
            <w:pPr>
              <w:jc w:val="center"/>
              <w:rPr>
                <w:rFonts w:ascii="Arial" w:hAnsi="Arial" w:cs="Arial"/>
                <w:sz w:val="16"/>
                <w:szCs w:val="16"/>
              </w:rPr>
            </w:pPr>
            <w:r w:rsidRPr="00A77F2A">
              <w:rPr>
                <w:rFonts w:ascii="Arial" w:hAnsi="Arial" w:cs="Arial"/>
                <w:sz w:val="16"/>
                <w:szCs w:val="16"/>
              </w:rPr>
              <w:t xml:space="preserve"> </w:t>
            </w:r>
          </w:p>
        </w:tc>
        <w:tc>
          <w:tcPr>
            <w:tcW w:w="1672" w:type="dxa"/>
            <w:tcBorders>
              <w:top w:val="nil"/>
              <w:left w:val="nil"/>
              <w:bottom w:val="nil"/>
              <w:right w:val="single" w:sz="4" w:space="0" w:color="000000"/>
            </w:tcBorders>
            <w:vAlign w:val="center"/>
            <w:hideMark/>
          </w:tcPr>
          <w:p w14:paraId="207080C8"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4. Informes de auditoría externa</w:t>
            </w:r>
          </w:p>
        </w:tc>
        <w:tc>
          <w:tcPr>
            <w:tcW w:w="1136" w:type="dxa"/>
            <w:gridSpan w:val="2"/>
            <w:vMerge/>
            <w:tcBorders>
              <w:top w:val="single" w:sz="4" w:space="0" w:color="auto"/>
              <w:left w:val="single" w:sz="4" w:space="0" w:color="auto"/>
              <w:bottom w:val="single" w:sz="4" w:space="0" w:color="000000"/>
              <w:right w:val="nil"/>
            </w:tcBorders>
            <w:vAlign w:val="center"/>
            <w:hideMark/>
          </w:tcPr>
          <w:p w14:paraId="17093E0B" w14:textId="77777777" w:rsidR="00420825" w:rsidRPr="00A77F2A" w:rsidRDefault="00420825" w:rsidP="003D0E1D">
            <w:pPr>
              <w:jc w:val="both"/>
              <w:rPr>
                <w:rFonts w:ascii="Arial" w:hAnsi="Arial" w:cs="Arial"/>
                <w:sz w:val="16"/>
                <w:szCs w:val="16"/>
              </w:rPr>
            </w:pPr>
          </w:p>
        </w:tc>
        <w:tc>
          <w:tcPr>
            <w:tcW w:w="1659" w:type="dxa"/>
            <w:gridSpan w:val="6"/>
            <w:tcBorders>
              <w:top w:val="nil"/>
              <w:left w:val="single" w:sz="4" w:space="0" w:color="auto"/>
              <w:bottom w:val="nil"/>
              <w:right w:val="single" w:sz="4" w:space="0" w:color="000000"/>
            </w:tcBorders>
            <w:vAlign w:val="center"/>
            <w:hideMark/>
          </w:tcPr>
          <w:p w14:paraId="589DE71D"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4. Ajuste de manuales de contratación y/o interventoría y supervisión</w:t>
            </w:r>
          </w:p>
        </w:tc>
        <w:tc>
          <w:tcPr>
            <w:tcW w:w="2050" w:type="dxa"/>
            <w:gridSpan w:val="5"/>
            <w:vMerge w:val="restart"/>
            <w:tcBorders>
              <w:top w:val="nil"/>
              <w:left w:val="nil"/>
              <w:bottom w:val="nil"/>
              <w:right w:val="single" w:sz="4" w:space="0" w:color="000000"/>
            </w:tcBorders>
            <w:vAlign w:val="center"/>
            <w:hideMark/>
          </w:tcPr>
          <w:p w14:paraId="57923CA0" w14:textId="77777777" w:rsidR="00420825" w:rsidRPr="00A77F2A" w:rsidRDefault="00420825" w:rsidP="00572BD9">
            <w:pPr>
              <w:jc w:val="center"/>
              <w:rPr>
                <w:rFonts w:ascii="Arial" w:hAnsi="Arial" w:cs="Arial"/>
                <w:sz w:val="16"/>
                <w:szCs w:val="16"/>
              </w:rPr>
            </w:pPr>
            <w:r w:rsidRPr="00A77F2A">
              <w:rPr>
                <w:rFonts w:ascii="Arial" w:hAnsi="Arial" w:cs="Arial"/>
                <w:sz w:val="16"/>
                <w:szCs w:val="16"/>
              </w:rPr>
              <w:t>Supervisores y/o interventores</w:t>
            </w:r>
          </w:p>
          <w:p w14:paraId="6EB06DFB" w14:textId="77777777" w:rsidR="00B054C1" w:rsidRPr="00A77F2A" w:rsidRDefault="00B054C1" w:rsidP="00572BD9">
            <w:pPr>
              <w:jc w:val="center"/>
              <w:rPr>
                <w:rFonts w:ascii="Arial" w:hAnsi="Arial" w:cs="Arial"/>
                <w:sz w:val="16"/>
                <w:szCs w:val="16"/>
              </w:rPr>
            </w:pPr>
          </w:p>
          <w:p w14:paraId="3CB82970" w14:textId="01782CF3" w:rsidR="00B054C1" w:rsidRPr="00A77F2A" w:rsidRDefault="00B054C1" w:rsidP="00572BD9">
            <w:pPr>
              <w:jc w:val="center"/>
              <w:rPr>
                <w:rFonts w:ascii="Arial" w:hAnsi="Arial" w:cs="Arial"/>
                <w:sz w:val="16"/>
                <w:szCs w:val="16"/>
              </w:rPr>
            </w:pPr>
            <w:r w:rsidRPr="00A77F2A">
              <w:rPr>
                <w:rFonts w:ascii="Arial" w:hAnsi="Arial" w:cs="Arial"/>
                <w:sz w:val="16"/>
                <w:szCs w:val="16"/>
              </w:rPr>
              <w:t>Partes interesadas</w:t>
            </w:r>
          </w:p>
        </w:tc>
      </w:tr>
      <w:tr w:rsidR="00A77F2A" w:rsidRPr="00A77F2A" w14:paraId="77372874" w14:textId="77777777" w:rsidTr="00982AB8">
        <w:trPr>
          <w:trHeight w:val="227"/>
        </w:trPr>
        <w:tc>
          <w:tcPr>
            <w:tcW w:w="1113" w:type="dxa"/>
            <w:vMerge/>
            <w:tcBorders>
              <w:top w:val="single" w:sz="4" w:space="0" w:color="auto"/>
              <w:left w:val="single" w:sz="4" w:space="0" w:color="auto"/>
              <w:bottom w:val="single" w:sz="4" w:space="0" w:color="000000"/>
              <w:right w:val="nil"/>
            </w:tcBorders>
            <w:vAlign w:val="center"/>
            <w:hideMark/>
          </w:tcPr>
          <w:p w14:paraId="14FC15A6" w14:textId="77777777" w:rsidR="00420825" w:rsidRPr="00A77F2A" w:rsidRDefault="00420825" w:rsidP="00572BD9">
            <w:pPr>
              <w:rPr>
                <w:rFonts w:ascii="Arial" w:hAnsi="Arial" w:cs="Arial"/>
                <w:b/>
                <w:bCs/>
                <w:sz w:val="16"/>
                <w:szCs w:val="16"/>
              </w:rPr>
            </w:pPr>
          </w:p>
        </w:tc>
        <w:tc>
          <w:tcPr>
            <w:tcW w:w="1427" w:type="dxa"/>
            <w:gridSpan w:val="2"/>
            <w:vMerge w:val="restart"/>
            <w:tcBorders>
              <w:top w:val="nil"/>
              <w:left w:val="single" w:sz="4" w:space="0" w:color="auto"/>
              <w:bottom w:val="single" w:sz="4" w:space="0" w:color="000000"/>
              <w:right w:val="single" w:sz="4" w:space="0" w:color="000000"/>
            </w:tcBorders>
            <w:vAlign w:val="center"/>
            <w:hideMark/>
          </w:tcPr>
          <w:p w14:paraId="25D73F20" w14:textId="2780B366" w:rsidR="00420825" w:rsidRPr="00A77F2A" w:rsidRDefault="00420825" w:rsidP="00572BD9">
            <w:pPr>
              <w:jc w:val="center"/>
              <w:rPr>
                <w:rFonts w:ascii="Arial" w:hAnsi="Arial" w:cs="Arial"/>
                <w:sz w:val="16"/>
                <w:szCs w:val="16"/>
              </w:rPr>
            </w:pPr>
          </w:p>
        </w:tc>
        <w:tc>
          <w:tcPr>
            <w:tcW w:w="1672" w:type="dxa"/>
            <w:tcBorders>
              <w:top w:val="nil"/>
              <w:left w:val="nil"/>
              <w:bottom w:val="nil"/>
              <w:right w:val="single" w:sz="4" w:space="0" w:color="000000"/>
            </w:tcBorders>
            <w:vAlign w:val="center"/>
            <w:hideMark/>
          </w:tcPr>
          <w:p w14:paraId="4D9D6AD9"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5. Plan anticorrupción</w:t>
            </w:r>
          </w:p>
        </w:tc>
        <w:tc>
          <w:tcPr>
            <w:tcW w:w="1136" w:type="dxa"/>
            <w:gridSpan w:val="2"/>
            <w:vMerge/>
            <w:tcBorders>
              <w:top w:val="single" w:sz="4" w:space="0" w:color="auto"/>
              <w:left w:val="single" w:sz="4" w:space="0" w:color="auto"/>
              <w:bottom w:val="single" w:sz="4" w:space="0" w:color="000000"/>
              <w:right w:val="nil"/>
            </w:tcBorders>
            <w:vAlign w:val="center"/>
            <w:hideMark/>
          </w:tcPr>
          <w:p w14:paraId="2B18EA0A" w14:textId="77777777" w:rsidR="00420825" w:rsidRPr="00A77F2A" w:rsidRDefault="00420825" w:rsidP="003D0E1D">
            <w:pPr>
              <w:jc w:val="both"/>
              <w:rPr>
                <w:rFonts w:ascii="Arial" w:hAnsi="Arial" w:cs="Arial"/>
                <w:sz w:val="16"/>
                <w:szCs w:val="16"/>
              </w:rPr>
            </w:pPr>
          </w:p>
        </w:tc>
        <w:tc>
          <w:tcPr>
            <w:tcW w:w="1659" w:type="dxa"/>
            <w:gridSpan w:val="6"/>
            <w:tcBorders>
              <w:top w:val="nil"/>
              <w:left w:val="single" w:sz="4" w:space="0" w:color="auto"/>
              <w:bottom w:val="nil"/>
              <w:right w:val="single" w:sz="4" w:space="0" w:color="000000"/>
            </w:tcBorders>
            <w:vAlign w:val="center"/>
            <w:hideMark/>
          </w:tcPr>
          <w:p w14:paraId="75D747FD"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5. Ajustes mapa de riesgos según el caso</w:t>
            </w:r>
          </w:p>
        </w:tc>
        <w:tc>
          <w:tcPr>
            <w:tcW w:w="2050" w:type="dxa"/>
            <w:gridSpan w:val="5"/>
            <w:vMerge/>
            <w:tcBorders>
              <w:top w:val="nil"/>
              <w:left w:val="nil"/>
              <w:bottom w:val="nil"/>
              <w:right w:val="single" w:sz="4" w:space="0" w:color="000000"/>
            </w:tcBorders>
            <w:vAlign w:val="center"/>
            <w:hideMark/>
          </w:tcPr>
          <w:p w14:paraId="5EF1A441" w14:textId="77777777" w:rsidR="00420825" w:rsidRPr="00A77F2A" w:rsidRDefault="00420825" w:rsidP="00572BD9">
            <w:pPr>
              <w:rPr>
                <w:rFonts w:ascii="Arial" w:hAnsi="Arial" w:cs="Arial"/>
                <w:sz w:val="16"/>
                <w:szCs w:val="16"/>
              </w:rPr>
            </w:pPr>
          </w:p>
        </w:tc>
      </w:tr>
      <w:tr w:rsidR="00A77F2A" w:rsidRPr="00A77F2A" w14:paraId="4DF22FFE" w14:textId="77777777" w:rsidTr="00982AB8">
        <w:trPr>
          <w:trHeight w:val="227"/>
        </w:trPr>
        <w:tc>
          <w:tcPr>
            <w:tcW w:w="1113" w:type="dxa"/>
            <w:vMerge/>
            <w:tcBorders>
              <w:top w:val="single" w:sz="4" w:space="0" w:color="auto"/>
              <w:left w:val="single" w:sz="4" w:space="0" w:color="auto"/>
              <w:bottom w:val="single" w:sz="4" w:space="0" w:color="000000"/>
              <w:right w:val="nil"/>
            </w:tcBorders>
            <w:vAlign w:val="center"/>
            <w:hideMark/>
          </w:tcPr>
          <w:p w14:paraId="1A17D7FD" w14:textId="77777777" w:rsidR="00420825" w:rsidRPr="00A77F2A" w:rsidRDefault="00420825" w:rsidP="00572BD9">
            <w:pPr>
              <w:rPr>
                <w:rFonts w:ascii="Arial" w:hAnsi="Arial" w:cs="Arial"/>
                <w:b/>
                <w:bCs/>
                <w:sz w:val="16"/>
                <w:szCs w:val="16"/>
              </w:rPr>
            </w:pPr>
          </w:p>
        </w:tc>
        <w:tc>
          <w:tcPr>
            <w:tcW w:w="1427" w:type="dxa"/>
            <w:gridSpan w:val="2"/>
            <w:vMerge/>
            <w:tcBorders>
              <w:top w:val="nil"/>
              <w:left w:val="single" w:sz="4" w:space="0" w:color="auto"/>
              <w:bottom w:val="single" w:sz="4" w:space="0" w:color="000000"/>
              <w:right w:val="single" w:sz="4" w:space="0" w:color="000000"/>
            </w:tcBorders>
            <w:vAlign w:val="center"/>
            <w:hideMark/>
          </w:tcPr>
          <w:p w14:paraId="1FC5C37A" w14:textId="77777777" w:rsidR="00420825" w:rsidRPr="00A77F2A" w:rsidRDefault="00420825" w:rsidP="00572BD9">
            <w:pPr>
              <w:rPr>
                <w:rFonts w:ascii="Arial" w:hAnsi="Arial" w:cs="Arial"/>
                <w:sz w:val="16"/>
                <w:szCs w:val="16"/>
              </w:rPr>
            </w:pPr>
          </w:p>
        </w:tc>
        <w:tc>
          <w:tcPr>
            <w:tcW w:w="1672" w:type="dxa"/>
            <w:tcBorders>
              <w:top w:val="nil"/>
              <w:left w:val="nil"/>
              <w:bottom w:val="nil"/>
              <w:right w:val="single" w:sz="4" w:space="0" w:color="000000"/>
            </w:tcBorders>
            <w:vAlign w:val="center"/>
            <w:hideMark/>
          </w:tcPr>
          <w:p w14:paraId="7A02A486"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6. Informe de resultado de indicadores</w:t>
            </w:r>
          </w:p>
          <w:p w14:paraId="00E8EC80" w14:textId="526E94F3" w:rsidR="00B054C1" w:rsidRPr="00A77F2A" w:rsidRDefault="00B054C1" w:rsidP="003D0E1D">
            <w:pPr>
              <w:jc w:val="both"/>
              <w:rPr>
                <w:rFonts w:ascii="Arial" w:hAnsi="Arial" w:cs="Arial"/>
                <w:sz w:val="16"/>
                <w:szCs w:val="16"/>
              </w:rPr>
            </w:pPr>
            <w:r w:rsidRPr="00A77F2A">
              <w:rPr>
                <w:rFonts w:ascii="Arial" w:hAnsi="Arial" w:cs="Arial"/>
                <w:sz w:val="16"/>
                <w:szCs w:val="16"/>
              </w:rPr>
              <w:lastRenderedPageBreak/>
              <w:t>7. Manual de contratación y de interventoría y/o supervisión</w:t>
            </w:r>
          </w:p>
        </w:tc>
        <w:tc>
          <w:tcPr>
            <w:tcW w:w="1136" w:type="dxa"/>
            <w:gridSpan w:val="2"/>
            <w:vMerge/>
            <w:tcBorders>
              <w:top w:val="single" w:sz="4" w:space="0" w:color="auto"/>
              <w:left w:val="single" w:sz="4" w:space="0" w:color="auto"/>
              <w:bottom w:val="single" w:sz="4" w:space="0" w:color="000000"/>
              <w:right w:val="nil"/>
            </w:tcBorders>
            <w:vAlign w:val="center"/>
            <w:hideMark/>
          </w:tcPr>
          <w:p w14:paraId="02C5A16D" w14:textId="77777777" w:rsidR="00420825" w:rsidRPr="00A77F2A" w:rsidRDefault="00420825" w:rsidP="003D0E1D">
            <w:pPr>
              <w:jc w:val="both"/>
              <w:rPr>
                <w:rFonts w:ascii="Arial" w:hAnsi="Arial" w:cs="Arial"/>
                <w:sz w:val="16"/>
                <w:szCs w:val="16"/>
              </w:rPr>
            </w:pPr>
          </w:p>
        </w:tc>
        <w:tc>
          <w:tcPr>
            <w:tcW w:w="1659" w:type="dxa"/>
            <w:gridSpan w:val="6"/>
            <w:tcBorders>
              <w:top w:val="nil"/>
              <w:left w:val="single" w:sz="4" w:space="0" w:color="auto"/>
              <w:bottom w:val="nil"/>
              <w:right w:val="single" w:sz="4" w:space="0" w:color="000000"/>
            </w:tcBorders>
            <w:vAlign w:val="center"/>
            <w:hideMark/>
          </w:tcPr>
          <w:p w14:paraId="69CF987C"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 xml:space="preserve">6. Ajustes plan anual de </w:t>
            </w:r>
            <w:r w:rsidR="00B458A4" w:rsidRPr="00A77F2A">
              <w:rPr>
                <w:rFonts w:ascii="Arial" w:hAnsi="Arial" w:cs="Arial"/>
                <w:sz w:val="16"/>
                <w:szCs w:val="16"/>
              </w:rPr>
              <w:t>adquisiciones</w:t>
            </w:r>
          </w:p>
          <w:p w14:paraId="72CE8B8B" w14:textId="5C19C023" w:rsidR="00B054C1" w:rsidRPr="00A77F2A" w:rsidRDefault="00B054C1" w:rsidP="003D0E1D">
            <w:pPr>
              <w:jc w:val="both"/>
              <w:rPr>
                <w:rFonts w:ascii="Arial" w:hAnsi="Arial" w:cs="Arial"/>
                <w:sz w:val="16"/>
                <w:szCs w:val="16"/>
              </w:rPr>
            </w:pPr>
            <w:r w:rsidRPr="00A77F2A">
              <w:rPr>
                <w:rFonts w:ascii="Arial" w:hAnsi="Arial" w:cs="Arial"/>
                <w:sz w:val="16"/>
                <w:szCs w:val="16"/>
              </w:rPr>
              <w:lastRenderedPageBreak/>
              <w:t>7. Ajustes plan anticorrupción</w:t>
            </w:r>
          </w:p>
        </w:tc>
        <w:tc>
          <w:tcPr>
            <w:tcW w:w="2050" w:type="dxa"/>
            <w:gridSpan w:val="5"/>
            <w:vMerge w:val="restart"/>
            <w:tcBorders>
              <w:top w:val="nil"/>
              <w:left w:val="nil"/>
              <w:bottom w:val="single" w:sz="4" w:space="0" w:color="000000"/>
              <w:right w:val="single" w:sz="4" w:space="0" w:color="000000"/>
            </w:tcBorders>
            <w:vAlign w:val="center"/>
            <w:hideMark/>
          </w:tcPr>
          <w:p w14:paraId="78CC3AA1" w14:textId="359D6A5E" w:rsidR="00420825" w:rsidRPr="00A77F2A" w:rsidRDefault="00420825" w:rsidP="00572BD9">
            <w:pPr>
              <w:jc w:val="center"/>
              <w:rPr>
                <w:rFonts w:ascii="Arial" w:hAnsi="Arial" w:cs="Arial"/>
                <w:sz w:val="16"/>
                <w:szCs w:val="16"/>
              </w:rPr>
            </w:pPr>
          </w:p>
        </w:tc>
      </w:tr>
      <w:tr w:rsidR="00A77F2A" w:rsidRPr="00A77F2A" w14:paraId="1AD363DA" w14:textId="77777777" w:rsidTr="00982AB8">
        <w:trPr>
          <w:trHeight w:val="227"/>
        </w:trPr>
        <w:tc>
          <w:tcPr>
            <w:tcW w:w="1113" w:type="dxa"/>
            <w:vMerge/>
            <w:tcBorders>
              <w:top w:val="single" w:sz="4" w:space="0" w:color="auto"/>
              <w:left w:val="single" w:sz="4" w:space="0" w:color="auto"/>
              <w:bottom w:val="single" w:sz="4" w:space="0" w:color="000000"/>
              <w:right w:val="nil"/>
            </w:tcBorders>
            <w:vAlign w:val="center"/>
            <w:hideMark/>
          </w:tcPr>
          <w:p w14:paraId="5F2806B4" w14:textId="77777777" w:rsidR="00420825" w:rsidRPr="00A77F2A" w:rsidRDefault="00420825" w:rsidP="00572BD9">
            <w:pPr>
              <w:rPr>
                <w:rFonts w:ascii="Arial" w:hAnsi="Arial" w:cs="Arial"/>
                <w:b/>
                <w:bCs/>
                <w:sz w:val="16"/>
                <w:szCs w:val="16"/>
              </w:rPr>
            </w:pPr>
          </w:p>
        </w:tc>
        <w:tc>
          <w:tcPr>
            <w:tcW w:w="1427" w:type="dxa"/>
            <w:gridSpan w:val="2"/>
            <w:vMerge/>
            <w:tcBorders>
              <w:top w:val="nil"/>
              <w:left w:val="single" w:sz="4" w:space="0" w:color="auto"/>
              <w:bottom w:val="single" w:sz="4" w:space="0" w:color="000000"/>
              <w:right w:val="single" w:sz="4" w:space="0" w:color="000000"/>
            </w:tcBorders>
            <w:vAlign w:val="center"/>
            <w:hideMark/>
          </w:tcPr>
          <w:p w14:paraId="1D9602A8" w14:textId="77777777" w:rsidR="00420825" w:rsidRPr="00A77F2A" w:rsidRDefault="00420825" w:rsidP="00572BD9">
            <w:pPr>
              <w:rPr>
                <w:rFonts w:ascii="Arial" w:hAnsi="Arial" w:cs="Arial"/>
                <w:sz w:val="16"/>
                <w:szCs w:val="16"/>
              </w:rPr>
            </w:pPr>
          </w:p>
        </w:tc>
        <w:tc>
          <w:tcPr>
            <w:tcW w:w="1672" w:type="dxa"/>
            <w:tcBorders>
              <w:top w:val="nil"/>
              <w:left w:val="nil"/>
              <w:bottom w:val="single" w:sz="4" w:space="0" w:color="auto"/>
              <w:right w:val="single" w:sz="4" w:space="0" w:color="000000"/>
            </w:tcBorders>
            <w:vAlign w:val="center"/>
            <w:hideMark/>
          </w:tcPr>
          <w:p w14:paraId="1EF0A3A7" w14:textId="3C62CBAB" w:rsidR="00420825" w:rsidRPr="00A77F2A" w:rsidRDefault="00420825" w:rsidP="003D0E1D">
            <w:pPr>
              <w:jc w:val="both"/>
              <w:rPr>
                <w:rFonts w:ascii="Arial" w:hAnsi="Arial" w:cs="Arial"/>
                <w:sz w:val="16"/>
                <w:szCs w:val="16"/>
              </w:rPr>
            </w:pPr>
          </w:p>
        </w:tc>
        <w:tc>
          <w:tcPr>
            <w:tcW w:w="1136" w:type="dxa"/>
            <w:gridSpan w:val="2"/>
            <w:vMerge/>
            <w:tcBorders>
              <w:top w:val="single" w:sz="4" w:space="0" w:color="auto"/>
              <w:left w:val="single" w:sz="4" w:space="0" w:color="auto"/>
              <w:bottom w:val="single" w:sz="4" w:space="0" w:color="000000"/>
              <w:right w:val="nil"/>
            </w:tcBorders>
            <w:vAlign w:val="center"/>
            <w:hideMark/>
          </w:tcPr>
          <w:p w14:paraId="10C2EF20" w14:textId="77777777" w:rsidR="00420825" w:rsidRPr="00A77F2A" w:rsidRDefault="00420825" w:rsidP="003D0E1D">
            <w:pPr>
              <w:jc w:val="both"/>
              <w:rPr>
                <w:rFonts w:ascii="Arial" w:hAnsi="Arial" w:cs="Arial"/>
                <w:sz w:val="16"/>
                <w:szCs w:val="16"/>
              </w:rPr>
            </w:pPr>
          </w:p>
        </w:tc>
        <w:tc>
          <w:tcPr>
            <w:tcW w:w="1659" w:type="dxa"/>
            <w:gridSpan w:val="6"/>
            <w:tcBorders>
              <w:top w:val="nil"/>
              <w:left w:val="single" w:sz="4" w:space="0" w:color="auto"/>
              <w:bottom w:val="single" w:sz="4" w:space="0" w:color="auto"/>
              <w:right w:val="single" w:sz="4" w:space="0" w:color="000000"/>
            </w:tcBorders>
            <w:vAlign w:val="center"/>
            <w:hideMark/>
          </w:tcPr>
          <w:p w14:paraId="215C4D9B" w14:textId="31882BF8" w:rsidR="00420825" w:rsidRPr="00A77F2A" w:rsidRDefault="00420825" w:rsidP="003D0E1D">
            <w:pPr>
              <w:jc w:val="both"/>
              <w:rPr>
                <w:rFonts w:ascii="Arial" w:hAnsi="Arial" w:cs="Arial"/>
                <w:sz w:val="16"/>
                <w:szCs w:val="16"/>
              </w:rPr>
            </w:pPr>
          </w:p>
        </w:tc>
        <w:tc>
          <w:tcPr>
            <w:tcW w:w="2050" w:type="dxa"/>
            <w:gridSpan w:val="5"/>
            <w:vMerge/>
            <w:tcBorders>
              <w:top w:val="nil"/>
              <w:left w:val="nil"/>
              <w:bottom w:val="single" w:sz="4" w:space="0" w:color="000000"/>
              <w:right w:val="single" w:sz="4" w:space="0" w:color="000000"/>
            </w:tcBorders>
            <w:vAlign w:val="center"/>
            <w:hideMark/>
          </w:tcPr>
          <w:p w14:paraId="6D1A08E0" w14:textId="77777777" w:rsidR="00420825" w:rsidRPr="00A77F2A" w:rsidRDefault="00420825" w:rsidP="00572BD9">
            <w:pPr>
              <w:rPr>
                <w:rFonts w:ascii="Arial" w:hAnsi="Arial" w:cs="Arial"/>
                <w:sz w:val="16"/>
                <w:szCs w:val="16"/>
              </w:rPr>
            </w:pPr>
          </w:p>
        </w:tc>
      </w:tr>
      <w:tr w:rsidR="00A77F2A" w:rsidRPr="00A77F2A" w14:paraId="41238EDF" w14:textId="77777777" w:rsidTr="00982AB8">
        <w:trPr>
          <w:trHeight w:val="227"/>
        </w:trPr>
        <w:tc>
          <w:tcPr>
            <w:tcW w:w="1113" w:type="dxa"/>
            <w:vMerge w:val="restart"/>
            <w:tcBorders>
              <w:top w:val="single" w:sz="4" w:space="0" w:color="auto"/>
              <w:left w:val="single" w:sz="4" w:space="0" w:color="auto"/>
              <w:bottom w:val="single" w:sz="4" w:space="0" w:color="000000"/>
              <w:right w:val="nil"/>
            </w:tcBorders>
            <w:shd w:val="clear" w:color="000000" w:fill="EEECE1"/>
            <w:vAlign w:val="center"/>
            <w:hideMark/>
          </w:tcPr>
          <w:p w14:paraId="3AAA5A04" w14:textId="77777777" w:rsidR="00420825" w:rsidRPr="00A77F2A" w:rsidRDefault="00420825" w:rsidP="00572BD9">
            <w:pPr>
              <w:jc w:val="center"/>
              <w:rPr>
                <w:rFonts w:ascii="Arial" w:hAnsi="Arial" w:cs="Arial"/>
                <w:b/>
                <w:bCs/>
                <w:sz w:val="16"/>
                <w:szCs w:val="16"/>
              </w:rPr>
            </w:pPr>
            <w:r w:rsidRPr="00A77F2A">
              <w:rPr>
                <w:rFonts w:ascii="Arial" w:hAnsi="Arial" w:cs="Arial"/>
                <w:b/>
                <w:bCs/>
                <w:sz w:val="16"/>
                <w:szCs w:val="16"/>
              </w:rPr>
              <w:t>ACTUAR</w:t>
            </w:r>
          </w:p>
        </w:tc>
        <w:tc>
          <w:tcPr>
            <w:tcW w:w="1427" w:type="dxa"/>
            <w:gridSpan w:val="2"/>
            <w:vMerge w:val="restart"/>
            <w:tcBorders>
              <w:top w:val="single" w:sz="4" w:space="0" w:color="auto"/>
              <w:left w:val="single" w:sz="4" w:space="0" w:color="auto"/>
              <w:bottom w:val="single" w:sz="4" w:space="0" w:color="000000"/>
              <w:right w:val="single" w:sz="4" w:space="0" w:color="000000"/>
            </w:tcBorders>
            <w:vAlign w:val="center"/>
            <w:hideMark/>
          </w:tcPr>
          <w:p w14:paraId="344C31A8" w14:textId="77777777" w:rsidR="00420825" w:rsidRPr="00A77F2A" w:rsidRDefault="00420825" w:rsidP="00572BD9">
            <w:pPr>
              <w:jc w:val="center"/>
              <w:rPr>
                <w:rFonts w:ascii="Arial" w:hAnsi="Arial" w:cs="Arial"/>
                <w:sz w:val="16"/>
                <w:szCs w:val="16"/>
              </w:rPr>
            </w:pPr>
            <w:r w:rsidRPr="00A77F2A">
              <w:rPr>
                <w:rFonts w:ascii="Arial" w:hAnsi="Arial" w:cs="Arial"/>
                <w:sz w:val="16"/>
                <w:szCs w:val="16"/>
              </w:rPr>
              <w:t>Proceso de gestión contractual</w:t>
            </w:r>
          </w:p>
        </w:tc>
        <w:tc>
          <w:tcPr>
            <w:tcW w:w="1672" w:type="dxa"/>
            <w:tcBorders>
              <w:top w:val="single" w:sz="4" w:space="0" w:color="auto"/>
              <w:left w:val="nil"/>
              <w:bottom w:val="nil"/>
              <w:right w:val="single" w:sz="4" w:space="0" w:color="000000"/>
            </w:tcBorders>
            <w:vAlign w:val="center"/>
            <w:hideMark/>
          </w:tcPr>
          <w:p w14:paraId="31D370FC"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1. Planes de mejoramiento internos</w:t>
            </w:r>
          </w:p>
          <w:p w14:paraId="7A913098" w14:textId="77777777" w:rsidR="00180AE3" w:rsidRPr="00A77F2A" w:rsidRDefault="00180AE3" w:rsidP="003D0E1D">
            <w:pPr>
              <w:jc w:val="both"/>
              <w:rPr>
                <w:rFonts w:ascii="Arial" w:hAnsi="Arial" w:cs="Arial"/>
                <w:sz w:val="16"/>
                <w:szCs w:val="16"/>
              </w:rPr>
            </w:pPr>
            <w:r w:rsidRPr="00A77F2A">
              <w:rPr>
                <w:rFonts w:ascii="Arial" w:hAnsi="Arial" w:cs="Arial"/>
                <w:sz w:val="16"/>
                <w:szCs w:val="16"/>
              </w:rPr>
              <w:t>2. Planes de mejoramiento externos</w:t>
            </w:r>
          </w:p>
          <w:p w14:paraId="2C7DABD5" w14:textId="77777777" w:rsidR="00180AE3" w:rsidRPr="00A77F2A" w:rsidRDefault="00180AE3" w:rsidP="003D0E1D">
            <w:pPr>
              <w:jc w:val="both"/>
              <w:rPr>
                <w:rFonts w:ascii="Arial" w:hAnsi="Arial" w:cs="Arial"/>
                <w:sz w:val="16"/>
                <w:szCs w:val="16"/>
              </w:rPr>
            </w:pPr>
            <w:r w:rsidRPr="00A77F2A">
              <w:rPr>
                <w:rFonts w:ascii="Arial" w:hAnsi="Arial" w:cs="Arial"/>
                <w:sz w:val="16"/>
                <w:szCs w:val="16"/>
              </w:rPr>
              <w:t>3. Resultado del análisis de indicadores</w:t>
            </w:r>
          </w:p>
          <w:p w14:paraId="71086677" w14:textId="77777777" w:rsidR="00180AE3" w:rsidRPr="00A77F2A" w:rsidRDefault="00180AE3" w:rsidP="003D0E1D">
            <w:pPr>
              <w:jc w:val="both"/>
              <w:rPr>
                <w:rFonts w:ascii="Arial" w:hAnsi="Arial" w:cs="Arial"/>
                <w:sz w:val="16"/>
                <w:szCs w:val="16"/>
              </w:rPr>
            </w:pPr>
            <w:r w:rsidRPr="00A77F2A">
              <w:rPr>
                <w:rFonts w:ascii="Arial" w:hAnsi="Arial" w:cs="Arial"/>
                <w:sz w:val="16"/>
                <w:szCs w:val="16"/>
              </w:rPr>
              <w:t>4. Ajuste de manuales de contratación y/o interventoría y supervisión</w:t>
            </w:r>
          </w:p>
          <w:p w14:paraId="7C6B1120" w14:textId="77777777" w:rsidR="00180AE3" w:rsidRPr="00A77F2A" w:rsidRDefault="00180AE3" w:rsidP="003D0E1D">
            <w:pPr>
              <w:jc w:val="both"/>
              <w:rPr>
                <w:rFonts w:ascii="Arial" w:hAnsi="Arial" w:cs="Arial"/>
                <w:sz w:val="16"/>
                <w:szCs w:val="16"/>
              </w:rPr>
            </w:pPr>
            <w:r w:rsidRPr="00A77F2A">
              <w:rPr>
                <w:rFonts w:ascii="Arial" w:hAnsi="Arial" w:cs="Arial"/>
                <w:sz w:val="16"/>
                <w:szCs w:val="16"/>
              </w:rPr>
              <w:t>5. Ajustes mapa de riesgos según el caso</w:t>
            </w:r>
          </w:p>
          <w:p w14:paraId="6A19CA94" w14:textId="4DBD90DB" w:rsidR="00180AE3" w:rsidRPr="00A77F2A" w:rsidRDefault="00180AE3" w:rsidP="003D0E1D">
            <w:pPr>
              <w:jc w:val="both"/>
              <w:rPr>
                <w:rFonts w:ascii="Arial" w:hAnsi="Arial" w:cs="Arial"/>
                <w:sz w:val="16"/>
                <w:szCs w:val="16"/>
              </w:rPr>
            </w:pPr>
          </w:p>
        </w:tc>
        <w:tc>
          <w:tcPr>
            <w:tcW w:w="1136" w:type="dxa"/>
            <w:gridSpan w:val="2"/>
            <w:vMerge w:val="restart"/>
            <w:tcBorders>
              <w:top w:val="single" w:sz="4" w:space="0" w:color="auto"/>
              <w:left w:val="single" w:sz="4" w:space="0" w:color="auto"/>
              <w:bottom w:val="single" w:sz="4" w:space="0" w:color="000000"/>
              <w:right w:val="nil"/>
            </w:tcBorders>
            <w:vAlign w:val="center"/>
            <w:hideMark/>
          </w:tcPr>
          <w:p w14:paraId="7A7D73B7"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Establecer acciones preventivas y/o correctivas que introduzcan acciones de mejora al proceso de gestión contractual</w:t>
            </w:r>
          </w:p>
        </w:tc>
        <w:tc>
          <w:tcPr>
            <w:tcW w:w="1659" w:type="dxa"/>
            <w:gridSpan w:val="6"/>
            <w:vMerge w:val="restart"/>
            <w:tcBorders>
              <w:top w:val="single" w:sz="4" w:space="0" w:color="auto"/>
              <w:left w:val="single" w:sz="4" w:space="0" w:color="auto"/>
              <w:bottom w:val="single" w:sz="4" w:space="0" w:color="000000"/>
              <w:right w:val="single" w:sz="4" w:space="0" w:color="000000"/>
            </w:tcBorders>
            <w:vAlign w:val="center"/>
            <w:hideMark/>
          </w:tcPr>
          <w:p w14:paraId="39CD3F86" w14:textId="77777777" w:rsidR="00420825" w:rsidRPr="00A77F2A" w:rsidRDefault="00420825" w:rsidP="003D0E1D">
            <w:pPr>
              <w:jc w:val="both"/>
              <w:rPr>
                <w:rFonts w:ascii="Arial" w:hAnsi="Arial" w:cs="Arial"/>
                <w:sz w:val="16"/>
                <w:szCs w:val="16"/>
              </w:rPr>
            </w:pPr>
            <w:r w:rsidRPr="00A77F2A">
              <w:rPr>
                <w:rFonts w:ascii="Arial" w:hAnsi="Arial" w:cs="Arial"/>
                <w:sz w:val="16"/>
                <w:szCs w:val="16"/>
              </w:rPr>
              <w:t>Acciones correctivas y preventivas</w:t>
            </w:r>
          </w:p>
        </w:tc>
        <w:tc>
          <w:tcPr>
            <w:tcW w:w="2050" w:type="dxa"/>
            <w:gridSpan w:val="5"/>
            <w:tcBorders>
              <w:top w:val="single" w:sz="4" w:space="0" w:color="auto"/>
              <w:left w:val="nil"/>
              <w:bottom w:val="nil"/>
              <w:right w:val="single" w:sz="4" w:space="0" w:color="000000"/>
            </w:tcBorders>
            <w:vAlign w:val="center"/>
            <w:hideMark/>
          </w:tcPr>
          <w:p w14:paraId="558389BC" w14:textId="77777777" w:rsidR="00180AE3" w:rsidRPr="00A77F2A" w:rsidRDefault="00180AE3" w:rsidP="00572BD9">
            <w:pPr>
              <w:jc w:val="center"/>
              <w:rPr>
                <w:rFonts w:ascii="Arial" w:hAnsi="Arial" w:cs="Arial"/>
                <w:sz w:val="16"/>
                <w:szCs w:val="16"/>
              </w:rPr>
            </w:pPr>
          </w:p>
          <w:p w14:paraId="0685582F" w14:textId="14F8F365" w:rsidR="00180AE3" w:rsidRPr="00A77F2A" w:rsidRDefault="00180AE3" w:rsidP="00572BD9">
            <w:pPr>
              <w:jc w:val="center"/>
              <w:rPr>
                <w:rFonts w:ascii="Arial" w:hAnsi="Arial" w:cs="Arial"/>
                <w:sz w:val="16"/>
                <w:szCs w:val="16"/>
              </w:rPr>
            </w:pPr>
            <w:r w:rsidRPr="00A77F2A">
              <w:rPr>
                <w:rFonts w:ascii="Arial" w:hAnsi="Arial" w:cs="Arial"/>
                <w:sz w:val="16"/>
                <w:szCs w:val="16"/>
              </w:rPr>
              <w:t>Dirección General</w:t>
            </w:r>
          </w:p>
          <w:p w14:paraId="19DB3D80" w14:textId="77777777" w:rsidR="00180AE3" w:rsidRPr="00A77F2A" w:rsidRDefault="00180AE3" w:rsidP="00572BD9">
            <w:pPr>
              <w:jc w:val="center"/>
              <w:rPr>
                <w:rFonts w:ascii="Arial" w:hAnsi="Arial" w:cs="Arial"/>
                <w:sz w:val="16"/>
                <w:szCs w:val="16"/>
              </w:rPr>
            </w:pPr>
          </w:p>
          <w:p w14:paraId="2526480D" w14:textId="437D7DF9" w:rsidR="00420825" w:rsidRPr="00A77F2A" w:rsidRDefault="00180AE3" w:rsidP="00572BD9">
            <w:pPr>
              <w:jc w:val="center"/>
              <w:rPr>
                <w:rFonts w:ascii="Arial" w:hAnsi="Arial" w:cs="Arial"/>
                <w:sz w:val="16"/>
                <w:szCs w:val="16"/>
              </w:rPr>
            </w:pPr>
            <w:r w:rsidRPr="00A77F2A">
              <w:rPr>
                <w:rFonts w:ascii="Arial" w:hAnsi="Arial" w:cs="Arial"/>
                <w:sz w:val="16"/>
                <w:szCs w:val="16"/>
              </w:rPr>
              <w:t>Subdirectores, Directivos de seccionales, jefes de oficina de la Corporación para el Desarrollo Sostenible del Norte y el Oriente Amazónico – CDA</w:t>
            </w:r>
          </w:p>
          <w:p w14:paraId="555A90E6" w14:textId="77777777" w:rsidR="00180AE3" w:rsidRPr="00A77F2A" w:rsidRDefault="00180AE3" w:rsidP="00572BD9">
            <w:pPr>
              <w:jc w:val="center"/>
              <w:rPr>
                <w:rFonts w:ascii="Arial" w:hAnsi="Arial" w:cs="Arial"/>
                <w:sz w:val="16"/>
                <w:szCs w:val="16"/>
              </w:rPr>
            </w:pPr>
          </w:p>
          <w:p w14:paraId="0919572F" w14:textId="77777777" w:rsidR="00180AE3" w:rsidRPr="00A77F2A" w:rsidRDefault="00180AE3" w:rsidP="00572BD9">
            <w:pPr>
              <w:jc w:val="center"/>
              <w:rPr>
                <w:rFonts w:ascii="Arial" w:hAnsi="Arial" w:cs="Arial"/>
                <w:sz w:val="16"/>
                <w:szCs w:val="16"/>
              </w:rPr>
            </w:pPr>
            <w:r w:rsidRPr="00A77F2A">
              <w:rPr>
                <w:rFonts w:ascii="Arial" w:hAnsi="Arial" w:cs="Arial"/>
                <w:sz w:val="16"/>
                <w:szCs w:val="16"/>
              </w:rPr>
              <w:t>Contratistas</w:t>
            </w:r>
          </w:p>
          <w:p w14:paraId="216BD5DD" w14:textId="77777777" w:rsidR="00180AE3" w:rsidRPr="00A77F2A" w:rsidRDefault="00180AE3" w:rsidP="00572BD9">
            <w:pPr>
              <w:jc w:val="center"/>
              <w:rPr>
                <w:rFonts w:ascii="Arial" w:hAnsi="Arial" w:cs="Arial"/>
                <w:sz w:val="16"/>
                <w:szCs w:val="16"/>
              </w:rPr>
            </w:pPr>
          </w:p>
          <w:p w14:paraId="65CBF608" w14:textId="77777777" w:rsidR="00180AE3" w:rsidRPr="00A77F2A" w:rsidRDefault="00180AE3" w:rsidP="00572BD9">
            <w:pPr>
              <w:jc w:val="center"/>
              <w:rPr>
                <w:rFonts w:ascii="Arial" w:hAnsi="Arial" w:cs="Arial"/>
                <w:sz w:val="16"/>
                <w:szCs w:val="16"/>
              </w:rPr>
            </w:pPr>
            <w:r w:rsidRPr="00A77F2A">
              <w:rPr>
                <w:rFonts w:ascii="Arial" w:hAnsi="Arial" w:cs="Arial"/>
                <w:sz w:val="16"/>
                <w:szCs w:val="16"/>
              </w:rPr>
              <w:t>Supervisores y/o interventores</w:t>
            </w:r>
          </w:p>
          <w:p w14:paraId="15573ED0" w14:textId="77777777" w:rsidR="00180AE3" w:rsidRPr="00A77F2A" w:rsidRDefault="00180AE3" w:rsidP="00572BD9">
            <w:pPr>
              <w:jc w:val="center"/>
              <w:rPr>
                <w:rFonts w:ascii="Arial" w:hAnsi="Arial" w:cs="Arial"/>
                <w:sz w:val="16"/>
                <w:szCs w:val="16"/>
              </w:rPr>
            </w:pPr>
          </w:p>
          <w:p w14:paraId="120ABDE4" w14:textId="4EEF8C55" w:rsidR="00180AE3" w:rsidRPr="00A77F2A" w:rsidRDefault="00180AE3" w:rsidP="00572BD9">
            <w:pPr>
              <w:jc w:val="center"/>
              <w:rPr>
                <w:rFonts w:ascii="Arial" w:hAnsi="Arial" w:cs="Arial"/>
                <w:sz w:val="16"/>
                <w:szCs w:val="16"/>
              </w:rPr>
            </w:pPr>
            <w:r w:rsidRPr="00A77F2A">
              <w:rPr>
                <w:rFonts w:ascii="Arial" w:hAnsi="Arial" w:cs="Arial"/>
                <w:sz w:val="16"/>
                <w:szCs w:val="16"/>
              </w:rPr>
              <w:t>Partes interesadas</w:t>
            </w:r>
          </w:p>
        </w:tc>
      </w:tr>
      <w:tr w:rsidR="00A77F2A" w:rsidRPr="00A77F2A" w14:paraId="6ACA9209" w14:textId="77777777" w:rsidTr="00180AE3">
        <w:trPr>
          <w:trHeight w:val="227"/>
        </w:trPr>
        <w:tc>
          <w:tcPr>
            <w:tcW w:w="1113" w:type="dxa"/>
            <w:vMerge/>
            <w:tcBorders>
              <w:top w:val="single" w:sz="4" w:space="0" w:color="auto"/>
              <w:left w:val="single" w:sz="4" w:space="0" w:color="auto"/>
              <w:bottom w:val="single" w:sz="4" w:space="0" w:color="000000"/>
              <w:right w:val="nil"/>
            </w:tcBorders>
            <w:vAlign w:val="center"/>
            <w:hideMark/>
          </w:tcPr>
          <w:p w14:paraId="0C2CDFF3" w14:textId="77777777" w:rsidR="00180AE3" w:rsidRPr="00A77F2A" w:rsidRDefault="00180AE3" w:rsidP="00180AE3">
            <w:pPr>
              <w:rPr>
                <w:rFonts w:ascii="Arial" w:hAnsi="Arial" w:cs="Arial"/>
                <w:b/>
                <w:bCs/>
                <w:sz w:val="16"/>
                <w:szCs w:val="16"/>
              </w:rPr>
            </w:pPr>
          </w:p>
        </w:tc>
        <w:tc>
          <w:tcPr>
            <w:tcW w:w="1427" w:type="dxa"/>
            <w:gridSpan w:val="2"/>
            <w:vMerge/>
            <w:tcBorders>
              <w:top w:val="single" w:sz="4" w:space="0" w:color="auto"/>
              <w:left w:val="single" w:sz="4" w:space="0" w:color="auto"/>
              <w:bottom w:val="single" w:sz="4" w:space="0" w:color="000000"/>
              <w:right w:val="single" w:sz="4" w:space="0" w:color="000000"/>
            </w:tcBorders>
            <w:vAlign w:val="center"/>
            <w:hideMark/>
          </w:tcPr>
          <w:p w14:paraId="30982613" w14:textId="77777777" w:rsidR="00180AE3" w:rsidRPr="00A77F2A" w:rsidRDefault="00180AE3" w:rsidP="00180AE3">
            <w:pPr>
              <w:rPr>
                <w:rFonts w:ascii="Arial" w:hAnsi="Arial" w:cs="Arial"/>
                <w:sz w:val="16"/>
                <w:szCs w:val="16"/>
              </w:rPr>
            </w:pPr>
          </w:p>
        </w:tc>
        <w:tc>
          <w:tcPr>
            <w:tcW w:w="1672" w:type="dxa"/>
            <w:tcBorders>
              <w:top w:val="nil"/>
              <w:left w:val="nil"/>
              <w:bottom w:val="nil"/>
              <w:right w:val="single" w:sz="4" w:space="0" w:color="000000"/>
            </w:tcBorders>
            <w:vAlign w:val="center"/>
            <w:hideMark/>
          </w:tcPr>
          <w:p w14:paraId="1DBE527B" w14:textId="77777777" w:rsidR="00180AE3" w:rsidRPr="00A77F2A" w:rsidRDefault="00180AE3" w:rsidP="00180AE3">
            <w:pPr>
              <w:jc w:val="both"/>
              <w:rPr>
                <w:rFonts w:ascii="Arial" w:hAnsi="Arial" w:cs="Arial"/>
                <w:sz w:val="16"/>
                <w:szCs w:val="16"/>
              </w:rPr>
            </w:pPr>
            <w:r w:rsidRPr="00A77F2A">
              <w:rPr>
                <w:rFonts w:ascii="Arial" w:hAnsi="Arial" w:cs="Arial"/>
                <w:sz w:val="16"/>
                <w:szCs w:val="16"/>
              </w:rPr>
              <w:t>6. Ajustes plan anual de adquisiciones</w:t>
            </w:r>
          </w:p>
          <w:p w14:paraId="57F9749A" w14:textId="055C5C37" w:rsidR="00180AE3" w:rsidRPr="00A77F2A" w:rsidRDefault="00180AE3" w:rsidP="00180AE3">
            <w:pPr>
              <w:jc w:val="both"/>
              <w:rPr>
                <w:rFonts w:ascii="Arial" w:hAnsi="Arial" w:cs="Arial"/>
                <w:sz w:val="16"/>
                <w:szCs w:val="16"/>
              </w:rPr>
            </w:pPr>
            <w:r w:rsidRPr="00A77F2A">
              <w:rPr>
                <w:rFonts w:ascii="Arial" w:hAnsi="Arial" w:cs="Arial"/>
                <w:sz w:val="16"/>
                <w:szCs w:val="16"/>
              </w:rPr>
              <w:t>7. Ajustes plan anticorrupción</w:t>
            </w:r>
          </w:p>
        </w:tc>
        <w:tc>
          <w:tcPr>
            <w:tcW w:w="1136" w:type="dxa"/>
            <w:gridSpan w:val="2"/>
            <w:vMerge/>
            <w:tcBorders>
              <w:top w:val="single" w:sz="4" w:space="0" w:color="auto"/>
              <w:left w:val="single" w:sz="4" w:space="0" w:color="auto"/>
              <w:bottom w:val="single" w:sz="4" w:space="0" w:color="000000"/>
              <w:right w:val="nil"/>
            </w:tcBorders>
            <w:vAlign w:val="center"/>
            <w:hideMark/>
          </w:tcPr>
          <w:p w14:paraId="17FB1FA6" w14:textId="77777777" w:rsidR="00180AE3" w:rsidRPr="00A77F2A" w:rsidRDefault="00180AE3" w:rsidP="00180AE3">
            <w:pPr>
              <w:rPr>
                <w:rFonts w:ascii="Arial" w:hAnsi="Arial" w:cs="Arial"/>
                <w:sz w:val="16"/>
                <w:szCs w:val="16"/>
              </w:rPr>
            </w:pPr>
          </w:p>
        </w:tc>
        <w:tc>
          <w:tcPr>
            <w:tcW w:w="1659" w:type="dxa"/>
            <w:gridSpan w:val="6"/>
            <w:vMerge/>
            <w:tcBorders>
              <w:top w:val="single" w:sz="4" w:space="0" w:color="auto"/>
              <w:left w:val="single" w:sz="4" w:space="0" w:color="auto"/>
              <w:bottom w:val="single" w:sz="4" w:space="0" w:color="000000"/>
              <w:right w:val="single" w:sz="4" w:space="0" w:color="000000"/>
            </w:tcBorders>
            <w:vAlign w:val="center"/>
            <w:hideMark/>
          </w:tcPr>
          <w:p w14:paraId="17F9E5C5" w14:textId="77777777" w:rsidR="00180AE3" w:rsidRPr="00A77F2A" w:rsidRDefault="00180AE3" w:rsidP="00180AE3">
            <w:pPr>
              <w:rPr>
                <w:rFonts w:ascii="Arial" w:hAnsi="Arial" w:cs="Arial"/>
                <w:sz w:val="16"/>
                <w:szCs w:val="16"/>
              </w:rPr>
            </w:pPr>
          </w:p>
        </w:tc>
        <w:tc>
          <w:tcPr>
            <w:tcW w:w="2050" w:type="dxa"/>
            <w:gridSpan w:val="5"/>
            <w:vMerge w:val="restart"/>
            <w:tcBorders>
              <w:top w:val="nil"/>
              <w:left w:val="single" w:sz="4" w:space="0" w:color="auto"/>
              <w:bottom w:val="nil"/>
              <w:right w:val="single" w:sz="4" w:space="0" w:color="000000"/>
            </w:tcBorders>
            <w:vAlign w:val="center"/>
          </w:tcPr>
          <w:p w14:paraId="68F06E76" w14:textId="1D718DA3" w:rsidR="00180AE3" w:rsidRPr="00A77F2A" w:rsidRDefault="00180AE3" w:rsidP="00180AE3">
            <w:pPr>
              <w:jc w:val="center"/>
              <w:rPr>
                <w:rFonts w:ascii="Arial" w:hAnsi="Arial" w:cs="Arial"/>
                <w:sz w:val="16"/>
                <w:szCs w:val="16"/>
              </w:rPr>
            </w:pPr>
          </w:p>
        </w:tc>
      </w:tr>
      <w:tr w:rsidR="00A77F2A" w:rsidRPr="00A77F2A" w14:paraId="1D938AC9" w14:textId="77777777" w:rsidTr="00180AE3">
        <w:trPr>
          <w:trHeight w:val="227"/>
        </w:trPr>
        <w:tc>
          <w:tcPr>
            <w:tcW w:w="1113" w:type="dxa"/>
            <w:vMerge/>
            <w:tcBorders>
              <w:top w:val="single" w:sz="4" w:space="0" w:color="auto"/>
              <w:left w:val="single" w:sz="4" w:space="0" w:color="auto"/>
              <w:bottom w:val="single" w:sz="4" w:space="0" w:color="000000"/>
              <w:right w:val="nil"/>
            </w:tcBorders>
            <w:vAlign w:val="center"/>
            <w:hideMark/>
          </w:tcPr>
          <w:p w14:paraId="7851560E" w14:textId="77777777" w:rsidR="00180AE3" w:rsidRPr="00A77F2A" w:rsidRDefault="00180AE3" w:rsidP="00180AE3">
            <w:pPr>
              <w:rPr>
                <w:rFonts w:ascii="Arial" w:hAnsi="Arial" w:cs="Arial"/>
                <w:b/>
                <w:bCs/>
                <w:sz w:val="16"/>
                <w:szCs w:val="16"/>
              </w:rPr>
            </w:pPr>
          </w:p>
        </w:tc>
        <w:tc>
          <w:tcPr>
            <w:tcW w:w="1427" w:type="dxa"/>
            <w:gridSpan w:val="2"/>
            <w:vMerge/>
            <w:tcBorders>
              <w:top w:val="single" w:sz="4" w:space="0" w:color="auto"/>
              <w:left w:val="single" w:sz="4" w:space="0" w:color="auto"/>
              <w:bottom w:val="single" w:sz="4" w:space="0" w:color="000000"/>
              <w:right w:val="single" w:sz="4" w:space="0" w:color="000000"/>
            </w:tcBorders>
            <w:vAlign w:val="center"/>
            <w:hideMark/>
          </w:tcPr>
          <w:p w14:paraId="635F61C7" w14:textId="77777777" w:rsidR="00180AE3" w:rsidRPr="00A77F2A" w:rsidRDefault="00180AE3" w:rsidP="00180AE3">
            <w:pPr>
              <w:rPr>
                <w:rFonts w:ascii="Arial" w:hAnsi="Arial" w:cs="Arial"/>
                <w:sz w:val="16"/>
                <w:szCs w:val="16"/>
              </w:rPr>
            </w:pPr>
          </w:p>
        </w:tc>
        <w:tc>
          <w:tcPr>
            <w:tcW w:w="1672" w:type="dxa"/>
            <w:tcBorders>
              <w:top w:val="nil"/>
              <w:left w:val="nil"/>
              <w:bottom w:val="nil"/>
              <w:right w:val="single" w:sz="4" w:space="0" w:color="000000"/>
            </w:tcBorders>
            <w:vAlign w:val="center"/>
            <w:hideMark/>
          </w:tcPr>
          <w:p w14:paraId="5D36F186" w14:textId="3920CC5D" w:rsidR="00180AE3" w:rsidRPr="00A77F2A" w:rsidRDefault="00180AE3" w:rsidP="00180AE3">
            <w:pPr>
              <w:jc w:val="both"/>
              <w:rPr>
                <w:rFonts w:ascii="Arial" w:hAnsi="Arial" w:cs="Arial"/>
                <w:sz w:val="16"/>
                <w:szCs w:val="16"/>
              </w:rPr>
            </w:pPr>
          </w:p>
        </w:tc>
        <w:tc>
          <w:tcPr>
            <w:tcW w:w="1136" w:type="dxa"/>
            <w:gridSpan w:val="2"/>
            <w:vMerge/>
            <w:tcBorders>
              <w:top w:val="single" w:sz="4" w:space="0" w:color="auto"/>
              <w:left w:val="single" w:sz="4" w:space="0" w:color="auto"/>
              <w:bottom w:val="single" w:sz="4" w:space="0" w:color="000000"/>
              <w:right w:val="nil"/>
            </w:tcBorders>
            <w:vAlign w:val="center"/>
            <w:hideMark/>
          </w:tcPr>
          <w:p w14:paraId="1FDC808B" w14:textId="77777777" w:rsidR="00180AE3" w:rsidRPr="00A77F2A" w:rsidRDefault="00180AE3" w:rsidP="00180AE3">
            <w:pPr>
              <w:rPr>
                <w:rFonts w:ascii="Arial" w:hAnsi="Arial" w:cs="Arial"/>
                <w:sz w:val="16"/>
                <w:szCs w:val="16"/>
              </w:rPr>
            </w:pPr>
          </w:p>
        </w:tc>
        <w:tc>
          <w:tcPr>
            <w:tcW w:w="1659" w:type="dxa"/>
            <w:gridSpan w:val="6"/>
            <w:vMerge/>
            <w:tcBorders>
              <w:top w:val="single" w:sz="4" w:space="0" w:color="auto"/>
              <w:left w:val="single" w:sz="4" w:space="0" w:color="auto"/>
              <w:bottom w:val="single" w:sz="4" w:space="0" w:color="000000"/>
              <w:right w:val="single" w:sz="4" w:space="0" w:color="000000"/>
            </w:tcBorders>
            <w:vAlign w:val="center"/>
            <w:hideMark/>
          </w:tcPr>
          <w:p w14:paraId="693C0652" w14:textId="77777777" w:rsidR="00180AE3" w:rsidRPr="00A77F2A" w:rsidRDefault="00180AE3" w:rsidP="00180AE3">
            <w:pPr>
              <w:rPr>
                <w:rFonts w:ascii="Arial" w:hAnsi="Arial" w:cs="Arial"/>
                <w:sz w:val="16"/>
                <w:szCs w:val="16"/>
              </w:rPr>
            </w:pPr>
          </w:p>
        </w:tc>
        <w:tc>
          <w:tcPr>
            <w:tcW w:w="2050" w:type="dxa"/>
            <w:gridSpan w:val="5"/>
            <w:vMerge/>
            <w:tcBorders>
              <w:top w:val="nil"/>
              <w:left w:val="single" w:sz="4" w:space="0" w:color="auto"/>
              <w:bottom w:val="nil"/>
              <w:right w:val="single" w:sz="4" w:space="0" w:color="000000"/>
            </w:tcBorders>
            <w:vAlign w:val="center"/>
          </w:tcPr>
          <w:p w14:paraId="3ECB6FF9" w14:textId="77777777" w:rsidR="00180AE3" w:rsidRPr="00A77F2A" w:rsidRDefault="00180AE3" w:rsidP="00180AE3">
            <w:pPr>
              <w:rPr>
                <w:rFonts w:ascii="Arial" w:hAnsi="Arial" w:cs="Arial"/>
                <w:sz w:val="16"/>
                <w:szCs w:val="16"/>
              </w:rPr>
            </w:pPr>
          </w:p>
        </w:tc>
      </w:tr>
      <w:tr w:rsidR="00A77F2A" w:rsidRPr="00A77F2A" w14:paraId="2733FDE4" w14:textId="77777777" w:rsidTr="00180AE3">
        <w:trPr>
          <w:trHeight w:val="70"/>
        </w:trPr>
        <w:tc>
          <w:tcPr>
            <w:tcW w:w="1113" w:type="dxa"/>
            <w:vMerge/>
            <w:tcBorders>
              <w:top w:val="single" w:sz="4" w:space="0" w:color="auto"/>
              <w:left w:val="single" w:sz="4" w:space="0" w:color="auto"/>
              <w:bottom w:val="single" w:sz="4" w:space="0" w:color="000000"/>
              <w:right w:val="nil"/>
            </w:tcBorders>
            <w:vAlign w:val="center"/>
            <w:hideMark/>
          </w:tcPr>
          <w:p w14:paraId="21D07635" w14:textId="77777777" w:rsidR="00180AE3" w:rsidRPr="00A77F2A" w:rsidRDefault="00180AE3" w:rsidP="00180AE3">
            <w:pPr>
              <w:rPr>
                <w:rFonts w:ascii="Arial" w:hAnsi="Arial" w:cs="Arial"/>
                <w:b/>
                <w:bCs/>
                <w:sz w:val="16"/>
                <w:szCs w:val="16"/>
              </w:rPr>
            </w:pPr>
          </w:p>
        </w:tc>
        <w:tc>
          <w:tcPr>
            <w:tcW w:w="1427" w:type="dxa"/>
            <w:gridSpan w:val="2"/>
            <w:vMerge/>
            <w:tcBorders>
              <w:top w:val="single" w:sz="4" w:space="0" w:color="auto"/>
              <w:left w:val="single" w:sz="4" w:space="0" w:color="auto"/>
              <w:bottom w:val="single" w:sz="4" w:space="0" w:color="000000"/>
              <w:right w:val="single" w:sz="4" w:space="0" w:color="000000"/>
            </w:tcBorders>
            <w:vAlign w:val="center"/>
            <w:hideMark/>
          </w:tcPr>
          <w:p w14:paraId="55539B01" w14:textId="77777777" w:rsidR="00180AE3" w:rsidRPr="00A77F2A" w:rsidRDefault="00180AE3" w:rsidP="00180AE3">
            <w:pPr>
              <w:rPr>
                <w:rFonts w:ascii="Arial" w:hAnsi="Arial" w:cs="Arial"/>
                <w:sz w:val="16"/>
                <w:szCs w:val="16"/>
              </w:rPr>
            </w:pPr>
          </w:p>
        </w:tc>
        <w:tc>
          <w:tcPr>
            <w:tcW w:w="1672" w:type="dxa"/>
            <w:tcBorders>
              <w:top w:val="nil"/>
              <w:left w:val="nil"/>
              <w:bottom w:val="single" w:sz="4" w:space="0" w:color="auto"/>
              <w:right w:val="single" w:sz="4" w:space="0" w:color="000000"/>
            </w:tcBorders>
            <w:vAlign w:val="center"/>
            <w:hideMark/>
          </w:tcPr>
          <w:p w14:paraId="036E67B5" w14:textId="11264CC8" w:rsidR="00180AE3" w:rsidRPr="00A77F2A" w:rsidRDefault="00180AE3" w:rsidP="00180AE3">
            <w:pPr>
              <w:jc w:val="both"/>
              <w:rPr>
                <w:rFonts w:ascii="Arial" w:hAnsi="Arial" w:cs="Arial"/>
                <w:sz w:val="16"/>
                <w:szCs w:val="16"/>
              </w:rPr>
            </w:pPr>
          </w:p>
        </w:tc>
        <w:tc>
          <w:tcPr>
            <w:tcW w:w="1136" w:type="dxa"/>
            <w:gridSpan w:val="2"/>
            <w:vMerge/>
            <w:tcBorders>
              <w:top w:val="single" w:sz="4" w:space="0" w:color="auto"/>
              <w:left w:val="single" w:sz="4" w:space="0" w:color="auto"/>
              <w:bottom w:val="single" w:sz="4" w:space="0" w:color="000000"/>
              <w:right w:val="nil"/>
            </w:tcBorders>
            <w:vAlign w:val="center"/>
            <w:hideMark/>
          </w:tcPr>
          <w:p w14:paraId="3D8D4546" w14:textId="77777777" w:rsidR="00180AE3" w:rsidRPr="00A77F2A" w:rsidRDefault="00180AE3" w:rsidP="00180AE3">
            <w:pPr>
              <w:rPr>
                <w:rFonts w:ascii="Arial" w:hAnsi="Arial" w:cs="Arial"/>
                <w:sz w:val="16"/>
                <w:szCs w:val="16"/>
              </w:rPr>
            </w:pPr>
          </w:p>
        </w:tc>
        <w:tc>
          <w:tcPr>
            <w:tcW w:w="1659" w:type="dxa"/>
            <w:gridSpan w:val="6"/>
            <w:vMerge/>
            <w:tcBorders>
              <w:top w:val="single" w:sz="4" w:space="0" w:color="auto"/>
              <w:left w:val="single" w:sz="4" w:space="0" w:color="auto"/>
              <w:bottom w:val="single" w:sz="4" w:space="0" w:color="000000"/>
              <w:right w:val="single" w:sz="4" w:space="0" w:color="000000"/>
            </w:tcBorders>
            <w:vAlign w:val="center"/>
            <w:hideMark/>
          </w:tcPr>
          <w:p w14:paraId="6FA762F2" w14:textId="77777777" w:rsidR="00180AE3" w:rsidRPr="00A77F2A" w:rsidRDefault="00180AE3" w:rsidP="00180AE3">
            <w:pPr>
              <w:rPr>
                <w:rFonts w:ascii="Arial" w:hAnsi="Arial" w:cs="Arial"/>
                <w:sz w:val="16"/>
                <w:szCs w:val="16"/>
              </w:rPr>
            </w:pPr>
          </w:p>
        </w:tc>
        <w:tc>
          <w:tcPr>
            <w:tcW w:w="2050" w:type="dxa"/>
            <w:gridSpan w:val="5"/>
            <w:vMerge/>
            <w:tcBorders>
              <w:top w:val="nil"/>
              <w:left w:val="single" w:sz="4" w:space="0" w:color="auto"/>
              <w:bottom w:val="single" w:sz="4" w:space="0" w:color="000000"/>
              <w:right w:val="single" w:sz="4" w:space="0" w:color="000000"/>
            </w:tcBorders>
            <w:vAlign w:val="center"/>
          </w:tcPr>
          <w:p w14:paraId="038BD9ED" w14:textId="77777777" w:rsidR="00180AE3" w:rsidRPr="00A77F2A" w:rsidRDefault="00180AE3" w:rsidP="00180AE3">
            <w:pPr>
              <w:rPr>
                <w:rFonts w:ascii="Arial" w:hAnsi="Arial" w:cs="Arial"/>
                <w:sz w:val="16"/>
                <w:szCs w:val="16"/>
              </w:rPr>
            </w:pPr>
          </w:p>
        </w:tc>
      </w:tr>
      <w:tr w:rsidR="00A77F2A" w:rsidRPr="00A77F2A" w14:paraId="5DBEE0B8" w14:textId="77777777" w:rsidTr="00982AB8">
        <w:trPr>
          <w:trHeight w:val="227"/>
        </w:trPr>
        <w:tc>
          <w:tcPr>
            <w:tcW w:w="9057" w:type="dxa"/>
            <w:gridSpan w:val="17"/>
            <w:tcBorders>
              <w:top w:val="single" w:sz="4" w:space="0" w:color="auto"/>
              <w:left w:val="single" w:sz="4" w:space="0" w:color="auto"/>
              <w:bottom w:val="single" w:sz="4" w:space="0" w:color="auto"/>
              <w:right w:val="single" w:sz="4" w:space="0" w:color="000000"/>
            </w:tcBorders>
            <w:shd w:val="clear" w:color="000000" w:fill="9BBB59"/>
            <w:noWrap/>
            <w:vAlign w:val="center"/>
            <w:hideMark/>
          </w:tcPr>
          <w:p w14:paraId="109FCE6D" w14:textId="77777777" w:rsidR="00180AE3" w:rsidRPr="00A77F2A" w:rsidRDefault="00180AE3" w:rsidP="00180AE3">
            <w:pPr>
              <w:jc w:val="center"/>
              <w:rPr>
                <w:rFonts w:ascii="Arial" w:hAnsi="Arial" w:cs="Arial"/>
                <w:b/>
                <w:bCs/>
                <w:sz w:val="16"/>
                <w:szCs w:val="16"/>
              </w:rPr>
            </w:pPr>
            <w:r w:rsidRPr="00A77F2A">
              <w:rPr>
                <w:rFonts w:ascii="Arial" w:hAnsi="Arial" w:cs="Arial"/>
                <w:b/>
                <w:bCs/>
                <w:sz w:val="16"/>
                <w:szCs w:val="16"/>
              </w:rPr>
              <w:t>RECURSOS</w:t>
            </w:r>
          </w:p>
        </w:tc>
      </w:tr>
      <w:tr w:rsidR="00A77F2A" w:rsidRPr="00A77F2A" w14:paraId="52665382" w14:textId="77777777" w:rsidTr="00982AB8">
        <w:trPr>
          <w:trHeight w:val="227"/>
        </w:trPr>
        <w:tc>
          <w:tcPr>
            <w:tcW w:w="5246" w:type="dxa"/>
            <w:gridSpan w:val="5"/>
            <w:tcBorders>
              <w:top w:val="single" w:sz="4" w:space="0" w:color="auto"/>
              <w:left w:val="single" w:sz="4" w:space="0" w:color="auto"/>
              <w:bottom w:val="single" w:sz="4" w:space="0" w:color="auto"/>
              <w:right w:val="single" w:sz="4" w:space="0" w:color="000000"/>
            </w:tcBorders>
            <w:shd w:val="clear" w:color="000000" w:fill="DDD9C4"/>
            <w:noWrap/>
            <w:vAlign w:val="center"/>
            <w:hideMark/>
          </w:tcPr>
          <w:p w14:paraId="7EBFEABA" w14:textId="77777777" w:rsidR="00180AE3" w:rsidRPr="00A77F2A" w:rsidRDefault="00180AE3" w:rsidP="00180AE3">
            <w:pPr>
              <w:jc w:val="center"/>
              <w:rPr>
                <w:rFonts w:ascii="Arial" w:hAnsi="Arial" w:cs="Arial"/>
                <w:b/>
                <w:bCs/>
                <w:sz w:val="16"/>
                <w:szCs w:val="16"/>
              </w:rPr>
            </w:pPr>
            <w:r w:rsidRPr="00A77F2A">
              <w:rPr>
                <w:rFonts w:ascii="Arial" w:hAnsi="Arial" w:cs="Arial"/>
                <w:b/>
                <w:bCs/>
                <w:sz w:val="16"/>
                <w:szCs w:val="16"/>
              </w:rPr>
              <w:t>HUMANOS</w:t>
            </w:r>
          </w:p>
        </w:tc>
        <w:tc>
          <w:tcPr>
            <w:tcW w:w="3811" w:type="dxa"/>
            <w:gridSpan w:val="12"/>
            <w:tcBorders>
              <w:top w:val="single" w:sz="4" w:space="0" w:color="auto"/>
              <w:left w:val="nil"/>
              <w:bottom w:val="single" w:sz="4" w:space="0" w:color="auto"/>
              <w:right w:val="single" w:sz="4" w:space="0" w:color="000000"/>
            </w:tcBorders>
            <w:shd w:val="clear" w:color="000000" w:fill="DDD9C4"/>
            <w:noWrap/>
            <w:vAlign w:val="center"/>
            <w:hideMark/>
          </w:tcPr>
          <w:p w14:paraId="239CD363" w14:textId="77777777" w:rsidR="00180AE3" w:rsidRPr="00A77F2A" w:rsidRDefault="00180AE3" w:rsidP="00180AE3">
            <w:pPr>
              <w:jc w:val="center"/>
              <w:rPr>
                <w:rFonts w:ascii="Arial" w:hAnsi="Arial" w:cs="Arial"/>
                <w:b/>
                <w:bCs/>
                <w:sz w:val="16"/>
                <w:szCs w:val="16"/>
              </w:rPr>
            </w:pPr>
            <w:r w:rsidRPr="00A77F2A">
              <w:rPr>
                <w:rFonts w:ascii="Arial" w:hAnsi="Arial" w:cs="Arial"/>
                <w:b/>
                <w:bCs/>
                <w:sz w:val="16"/>
                <w:szCs w:val="16"/>
              </w:rPr>
              <w:t>INFRAESTRUCTURA</w:t>
            </w:r>
          </w:p>
        </w:tc>
      </w:tr>
      <w:tr w:rsidR="00A77F2A" w:rsidRPr="00A77F2A" w14:paraId="08AA14B5" w14:textId="77777777" w:rsidTr="007821F7">
        <w:trPr>
          <w:trHeight w:val="1076"/>
        </w:trPr>
        <w:tc>
          <w:tcPr>
            <w:tcW w:w="5246" w:type="dxa"/>
            <w:gridSpan w:val="5"/>
            <w:tcBorders>
              <w:top w:val="single" w:sz="4" w:space="0" w:color="auto"/>
              <w:left w:val="single" w:sz="4" w:space="0" w:color="auto"/>
              <w:bottom w:val="nil"/>
              <w:right w:val="single" w:sz="4" w:space="0" w:color="auto"/>
            </w:tcBorders>
            <w:vAlign w:val="center"/>
            <w:hideMark/>
          </w:tcPr>
          <w:p w14:paraId="3A9E7433" w14:textId="2293288C" w:rsidR="00180AE3" w:rsidRPr="00A77F2A" w:rsidRDefault="00180AE3" w:rsidP="00ED0264">
            <w:pPr>
              <w:jc w:val="both"/>
              <w:rPr>
                <w:rFonts w:ascii="Arial" w:hAnsi="Arial" w:cs="Arial"/>
                <w:sz w:val="16"/>
                <w:szCs w:val="16"/>
              </w:rPr>
            </w:pPr>
            <w:r w:rsidRPr="00A77F2A">
              <w:rPr>
                <w:rFonts w:ascii="Arial" w:hAnsi="Arial" w:cs="Arial"/>
                <w:sz w:val="16"/>
                <w:szCs w:val="16"/>
              </w:rPr>
              <w:t xml:space="preserve">1. </w:t>
            </w:r>
            <w:r w:rsidR="000072B7" w:rsidRPr="00A77F2A">
              <w:rPr>
                <w:rFonts w:ascii="Arial" w:hAnsi="Arial" w:cs="Arial"/>
                <w:sz w:val="16"/>
                <w:szCs w:val="16"/>
              </w:rPr>
              <w:t>Dirección General</w:t>
            </w:r>
            <w:r w:rsidR="00A0572D" w:rsidRPr="00A77F2A">
              <w:rPr>
                <w:rFonts w:ascii="Arial" w:hAnsi="Arial" w:cs="Arial"/>
                <w:sz w:val="16"/>
                <w:szCs w:val="16"/>
              </w:rPr>
              <w:t xml:space="preserve">, </w:t>
            </w:r>
            <w:r w:rsidR="00ED0264" w:rsidRPr="00A77F2A">
              <w:rPr>
                <w:rFonts w:ascii="Arial" w:hAnsi="Arial" w:cs="Arial"/>
                <w:sz w:val="16"/>
                <w:szCs w:val="16"/>
              </w:rPr>
              <w:t xml:space="preserve">Subdirectores, Directivos de seccionales, jefes de oficina de la Corporación para el Desarrollo Sostenible del Norte y el Oriente Amazónico – CDA </w:t>
            </w:r>
            <w:r w:rsidRPr="00A77F2A">
              <w:rPr>
                <w:rFonts w:ascii="Arial" w:hAnsi="Arial" w:cs="Arial"/>
                <w:sz w:val="16"/>
                <w:szCs w:val="16"/>
              </w:rPr>
              <w:t>y equipo de apoyo</w:t>
            </w:r>
          </w:p>
        </w:tc>
        <w:tc>
          <w:tcPr>
            <w:tcW w:w="3811" w:type="dxa"/>
            <w:gridSpan w:val="12"/>
            <w:tcBorders>
              <w:top w:val="single" w:sz="4" w:space="0" w:color="auto"/>
              <w:left w:val="single" w:sz="4" w:space="0" w:color="auto"/>
              <w:bottom w:val="nil"/>
              <w:right w:val="single" w:sz="4" w:space="0" w:color="auto"/>
            </w:tcBorders>
            <w:noWrap/>
            <w:vAlign w:val="center"/>
            <w:hideMark/>
          </w:tcPr>
          <w:p w14:paraId="6BDC976D" w14:textId="0A4EC5E1" w:rsidR="00180AE3" w:rsidRPr="00A77F2A" w:rsidRDefault="00180AE3" w:rsidP="00180AE3">
            <w:pPr>
              <w:jc w:val="both"/>
              <w:rPr>
                <w:rFonts w:ascii="Arial" w:hAnsi="Arial" w:cs="Arial"/>
                <w:sz w:val="16"/>
                <w:szCs w:val="16"/>
              </w:rPr>
            </w:pPr>
            <w:r w:rsidRPr="00A77F2A">
              <w:rPr>
                <w:rFonts w:ascii="Arial" w:hAnsi="Arial" w:cs="Arial"/>
                <w:sz w:val="16"/>
                <w:szCs w:val="16"/>
              </w:rPr>
              <w:t xml:space="preserve">1. Muebles, enseres y equipos de </w:t>
            </w:r>
            <w:r w:rsidR="00A0572D" w:rsidRPr="00A77F2A">
              <w:rPr>
                <w:rFonts w:ascii="Arial" w:hAnsi="Arial" w:cs="Arial"/>
                <w:sz w:val="16"/>
                <w:szCs w:val="16"/>
              </w:rPr>
              <w:t>la Secretaría General</w:t>
            </w:r>
          </w:p>
        </w:tc>
      </w:tr>
      <w:tr w:rsidR="00A77F2A" w:rsidRPr="00A77F2A" w14:paraId="77CDDBB7" w14:textId="77777777" w:rsidTr="007821F7">
        <w:trPr>
          <w:trHeight w:val="858"/>
        </w:trPr>
        <w:tc>
          <w:tcPr>
            <w:tcW w:w="5246" w:type="dxa"/>
            <w:gridSpan w:val="5"/>
            <w:tcBorders>
              <w:top w:val="nil"/>
              <w:left w:val="single" w:sz="4" w:space="0" w:color="auto"/>
              <w:bottom w:val="nil"/>
              <w:right w:val="single" w:sz="4" w:space="0" w:color="auto"/>
            </w:tcBorders>
            <w:vAlign w:val="center"/>
            <w:hideMark/>
          </w:tcPr>
          <w:p w14:paraId="7FE90AA3" w14:textId="77777777" w:rsidR="00180AE3" w:rsidRPr="00A77F2A" w:rsidRDefault="00180AE3" w:rsidP="00180AE3">
            <w:pPr>
              <w:jc w:val="both"/>
              <w:rPr>
                <w:rFonts w:ascii="Arial" w:hAnsi="Arial" w:cs="Arial"/>
                <w:sz w:val="16"/>
                <w:szCs w:val="16"/>
              </w:rPr>
            </w:pPr>
            <w:r w:rsidRPr="00A77F2A">
              <w:rPr>
                <w:rFonts w:ascii="Arial" w:hAnsi="Arial" w:cs="Arial"/>
                <w:sz w:val="16"/>
                <w:szCs w:val="16"/>
              </w:rPr>
              <w:lastRenderedPageBreak/>
              <w:t>2. Contratistas de apoyo a la gestión y profesionales de las áreas involucradas en la adquisición de bienes y servicios</w:t>
            </w:r>
          </w:p>
        </w:tc>
        <w:tc>
          <w:tcPr>
            <w:tcW w:w="3811" w:type="dxa"/>
            <w:gridSpan w:val="12"/>
            <w:tcBorders>
              <w:top w:val="nil"/>
              <w:left w:val="single" w:sz="4" w:space="0" w:color="auto"/>
              <w:bottom w:val="nil"/>
              <w:right w:val="single" w:sz="4" w:space="0" w:color="auto"/>
            </w:tcBorders>
            <w:vAlign w:val="center"/>
            <w:hideMark/>
          </w:tcPr>
          <w:p w14:paraId="2A4A19D5" w14:textId="72BFDAF0" w:rsidR="00180AE3" w:rsidRPr="00A77F2A" w:rsidRDefault="00180AE3" w:rsidP="00180AE3">
            <w:pPr>
              <w:jc w:val="both"/>
              <w:rPr>
                <w:rFonts w:ascii="Arial" w:hAnsi="Arial" w:cs="Arial"/>
                <w:sz w:val="16"/>
                <w:szCs w:val="16"/>
              </w:rPr>
            </w:pPr>
            <w:r w:rsidRPr="00A77F2A">
              <w:rPr>
                <w:rFonts w:ascii="Arial" w:hAnsi="Arial" w:cs="Arial"/>
                <w:sz w:val="16"/>
                <w:szCs w:val="16"/>
              </w:rPr>
              <w:t xml:space="preserve">2. Muebles, enseres y equipos de oficina de las </w:t>
            </w:r>
            <w:r w:rsidR="0033041F" w:rsidRPr="00A77F2A">
              <w:rPr>
                <w:rFonts w:ascii="Arial" w:hAnsi="Arial" w:cs="Arial"/>
                <w:sz w:val="16"/>
                <w:szCs w:val="16"/>
              </w:rPr>
              <w:t>Subdirecciones</w:t>
            </w:r>
            <w:r w:rsidR="00A0572D" w:rsidRPr="00A77F2A">
              <w:rPr>
                <w:rFonts w:ascii="Arial" w:hAnsi="Arial" w:cs="Arial"/>
                <w:sz w:val="16"/>
                <w:szCs w:val="16"/>
              </w:rPr>
              <w:t>, Direcciones Seccionales</w:t>
            </w:r>
            <w:r w:rsidRPr="00A77F2A">
              <w:rPr>
                <w:rFonts w:ascii="Arial" w:hAnsi="Arial" w:cs="Arial"/>
                <w:sz w:val="16"/>
                <w:szCs w:val="16"/>
              </w:rPr>
              <w:t xml:space="preserve"> que hacen parte del proceso de adquisición de bienes y servicios</w:t>
            </w:r>
          </w:p>
        </w:tc>
      </w:tr>
      <w:tr w:rsidR="00A77F2A" w:rsidRPr="00A77F2A" w14:paraId="3DD2427E" w14:textId="77777777" w:rsidTr="002247D1">
        <w:trPr>
          <w:trHeight w:val="407"/>
        </w:trPr>
        <w:tc>
          <w:tcPr>
            <w:tcW w:w="5246" w:type="dxa"/>
            <w:gridSpan w:val="5"/>
            <w:tcBorders>
              <w:top w:val="nil"/>
              <w:left w:val="single" w:sz="4" w:space="0" w:color="auto"/>
              <w:bottom w:val="nil"/>
              <w:right w:val="single" w:sz="4" w:space="0" w:color="auto"/>
            </w:tcBorders>
            <w:vAlign w:val="center"/>
            <w:hideMark/>
          </w:tcPr>
          <w:p w14:paraId="2F72E56E" w14:textId="761E88AB" w:rsidR="00180AE3" w:rsidRPr="00A77F2A" w:rsidRDefault="00180AE3" w:rsidP="002247D1">
            <w:pPr>
              <w:rPr>
                <w:rFonts w:ascii="Arial" w:hAnsi="Arial" w:cs="Arial"/>
                <w:sz w:val="16"/>
                <w:szCs w:val="16"/>
              </w:rPr>
            </w:pPr>
            <w:r w:rsidRPr="00A77F2A">
              <w:rPr>
                <w:rFonts w:ascii="Arial" w:hAnsi="Arial" w:cs="Arial"/>
                <w:sz w:val="16"/>
                <w:szCs w:val="16"/>
              </w:rPr>
              <w:t xml:space="preserve">3. </w:t>
            </w:r>
            <w:r w:rsidR="00A0572D" w:rsidRPr="00A77F2A">
              <w:rPr>
                <w:rFonts w:ascii="Arial" w:hAnsi="Arial" w:cs="Arial"/>
                <w:sz w:val="16"/>
                <w:szCs w:val="16"/>
              </w:rPr>
              <w:t>Subdirección Administrativa y Financiera</w:t>
            </w:r>
          </w:p>
        </w:tc>
        <w:tc>
          <w:tcPr>
            <w:tcW w:w="3811" w:type="dxa"/>
            <w:gridSpan w:val="12"/>
            <w:tcBorders>
              <w:top w:val="nil"/>
              <w:left w:val="single" w:sz="4" w:space="0" w:color="auto"/>
              <w:bottom w:val="nil"/>
              <w:right w:val="single" w:sz="4" w:space="0" w:color="auto"/>
            </w:tcBorders>
            <w:noWrap/>
            <w:vAlign w:val="center"/>
            <w:hideMark/>
          </w:tcPr>
          <w:p w14:paraId="65D880CE" w14:textId="77777777" w:rsidR="00180AE3" w:rsidRPr="00A77F2A" w:rsidRDefault="00180AE3" w:rsidP="00180AE3">
            <w:pPr>
              <w:jc w:val="both"/>
              <w:rPr>
                <w:rFonts w:ascii="Arial" w:hAnsi="Arial" w:cs="Arial"/>
                <w:sz w:val="16"/>
                <w:szCs w:val="16"/>
              </w:rPr>
            </w:pPr>
            <w:r w:rsidRPr="00A77F2A">
              <w:rPr>
                <w:rFonts w:ascii="Arial" w:hAnsi="Arial" w:cs="Arial"/>
                <w:sz w:val="16"/>
                <w:szCs w:val="16"/>
              </w:rPr>
              <w:t>3. Archivos, materiales y suministros</w:t>
            </w:r>
          </w:p>
        </w:tc>
      </w:tr>
      <w:tr w:rsidR="00A77F2A" w:rsidRPr="00A77F2A" w14:paraId="24A74C9A" w14:textId="77777777" w:rsidTr="00982AB8">
        <w:trPr>
          <w:trHeight w:val="227"/>
        </w:trPr>
        <w:tc>
          <w:tcPr>
            <w:tcW w:w="5246" w:type="dxa"/>
            <w:gridSpan w:val="5"/>
            <w:tcBorders>
              <w:top w:val="nil"/>
              <w:left w:val="single" w:sz="4" w:space="0" w:color="auto"/>
              <w:bottom w:val="single" w:sz="4" w:space="0" w:color="auto"/>
              <w:right w:val="single" w:sz="4" w:space="0" w:color="auto"/>
            </w:tcBorders>
            <w:vAlign w:val="center"/>
            <w:hideMark/>
          </w:tcPr>
          <w:p w14:paraId="464DA594" w14:textId="199A2834" w:rsidR="00180AE3" w:rsidRPr="00A77F2A" w:rsidRDefault="00180AE3" w:rsidP="00180AE3">
            <w:pPr>
              <w:jc w:val="both"/>
              <w:rPr>
                <w:rFonts w:ascii="Arial" w:hAnsi="Arial" w:cs="Arial"/>
                <w:sz w:val="16"/>
                <w:szCs w:val="16"/>
              </w:rPr>
            </w:pPr>
            <w:r w:rsidRPr="00A77F2A">
              <w:rPr>
                <w:rFonts w:ascii="Arial" w:hAnsi="Arial" w:cs="Arial"/>
                <w:sz w:val="16"/>
                <w:szCs w:val="16"/>
              </w:rPr>
              <w:t xml:space="preserve">4. </w:t>
            </w:r>
            <w:r w:rsidR="00A0572D" w:rsidRPr="00A77F2A">
              <w:rPr>
                <w:rFonts w:ascii="Arial" w:hAnsi="Arial" w:cs="Arial"/>
                <w:sz w:val="16"/>
                <w:szCs w:val="16"/>
              </w:rPr>
              <w:t>Secretaría General</w:t>
            </w:r>
          </w:p>
        </w:tc>
        <w:tc>
          <w:tcPr>
            <w:tcW w:w="191" w:type="dxa"/>
            <w:gridSpan w:val="2"/>
            <w:tcBorders>
              <w:top w:val="nil"/>
              <w:left w:val="single" w:sz="4" w:space="0" w:color="auto"/>
              <w:bottom w:val="single" w:sz="4" w:space="0" w:color="auto"/>
              <w:right w:val="nil"/>
            </w:tcBorders>
            <w:noWrap/>
            <w:vAlign w:val="center"/>
            <w:hideMark/>
          </w:tcPr>
          <w:p w14:paraId="2BD5F562" w14:textId="77777777" w:rsidR="00180AE3" w:rsidRPr="00A77F2A" w:rsidRDefault="00180AE3" w:rsidP="00180AE3">
            <w:pPr>
              <w:rPr>
                <w:rFonts w:ascii="Arial" w:hAnsi="Arial" w:cs="Arial"/>
                <w:sz w:val="16"/>
                <w:szCs w:val="16"/>
              </w:rPr>
            </w:pPr>
            <w:r w:rsidRPr="00A77F2A">
              <w:rPr>
                <w:rFonts w:ascii="Arial" w:hAnsi="Arial" w:cs="Arial"/>
                <w:sz w:val="16"/>
                <w:szCs w:val="16"/>
              </w:rPr>
              <w:t> </w:t>
            </w:r>
          </w:p>
        </w:tc>
        <w:tc>
          <w:tcPr>
            <w:tcW w:w="358" w:type="dxa"/>
            <w:tcBorders>
              <w:top w:val="nil"/>
              <w:left w:val="nil"/>
              <w:bottom w:val="single" w:sz="4" w:space="0" w:color="auto"/>
              <w:right w:val="nil"/>
            </w:tcBorders>
            <w:noWrap/>
            <w:vAlign w:val="center"/>
            <w:hideMark/>
          </w:tcPr>
          <w:p w14:paraId="4A33898B" w14:textId="77777777" w:rsidR="00180AE3" w:rsidRPr="00A77F2A" w:rsidRDefault="00180AE3" w:rsidP="00180AE3">
            <w:pPr>
              <w:rPr>
                <w:rFonts w:ascii="Arial" w:hAnsi="Arial" w:cs="Arial"/>
                <w:sz w:val="16"/>
                <w:szCs w:val="16"/>
              </w:rPr>
            </w:pPr>
            <w:r w:rsidRPr="00A77F2A">
              <w:rPr>
                <w:rFonts w:ascii="Arial" w:hAnsi="Arial" w:cs="Arial"/>
                <w:sz w:val="16"/>
                <w:szCs w:val="16"/>
              </w:rPr>
              <w:t> </w:t>
            </w:r>
          </w:p>
        </w:tc>
        <w:tc>
          <w:tcPr>
            <w:tcW w:w="358" w:type="dxa"/>
            <w:tcBorders>
              <w:top w:val="nil"/>
              <w:left w:val="nil"/>
              <w:bottom w:val="single" w:sz="4" w:space="0" w:color="auto"/>
              <w:right w:val="nil"/>
            </w:tcBorders>
            <w:noWrap/>
            <w:vAlign w:val="center"/>
            <w:hideMark/>
          </w:tcPr>
          <w:p w14:paraId="36306447" w14:textId="77777777" w:rsidR="00180AE3" w:rsidRPr="00A77F2A" w:rsidRDefault="00180AE3" w:rsidP="00180AE3">
            <w:pPr>
              <w:rPr>
                <w:rFonts w:ascii="Arial" w:hAnsi="Arial" w:cs="Arial"/>
                <w:sz w:val="16"/>
                <w:szCs w:val="16"/>
              </w:rPr>
            </w:pPr>
            <w:r w:rsidRPr="00A77F2A">
              <w:rPr>
                <w:rFonts w:ascii="Arial" w:hAnsi="Arial" w:cs="Arial"/>
                <w:sz w:val="16"/>
                <w:szCs w:val="16"/>
              </w:rPr>
              <w:t> </w:t>
            </w:r>
          </w:p>
        </w:tc>
        <w:tc>
          <w:tcPr>
            <w:tcW w:w="279" w:type="dxa"/>
            <w:tcBorders>
              <w:top w:val="nil"/>
              <w:left w:val="nil"/>
              <w:bottom w:val="single" w:sz="4" w:space="0" w:color="auto"/>
              <w:right w:val="nil"/>
            </w:tcBorders>
            <w:noWrap/>
            <w:vAlign w:val="center"/>
            <w:hideMark/>
          </w:tcPr>
          <w:p w14:paraId="7983B5E8" w14:textId="77777777" w:rsidR="00180AE3" w:rsidRPr="00A77F2A" w:rsidRDefault="00180AE3" w:rsidP="00180AE3">
            <w:pPr>
              <w:rPr>
                <w:rFonts w:ascii="Arial" w:hAnsi="Arial" w:cs="Arial"/>
                <w:sz w:val="16"/>
                <w:szCs w:val="16"/>
              </w:rPr>
            </w:pPr>
            <w:r w:rsidRPr="00A77F2A">
              <w:rPr>
                <w:rFonts w:ascii="Arial" w:hAnsi="Arial" w:cs="Arial"/>
                <w:sz w:val="16"/>
                <w:szCs w:val="16"/>
              </w:rPr>
              <w:t> </w:t>
            </w:r>
          </w:p>
        </w:tc>
        <w:tc>
          <w:tcPr>
            <w:tcW w:w="884" w:type="dxa"/>
            <w:gridSpan w:val="3"/>
            <w:tcBorders>
              <w:top w:val="nil"/>
              <w:left w:val="nil"/>
              <w:bottom w:val="single" w:sz="4" w:space="0" w:color="auto"/>
              <w:right w:val="nil"/>
            </w:tcBorders>
            <w:noWrap/>
            <w:vAlign w:val="center"/>
            <w:hideMark/>
          </w:tcPr>
          <w:p w14:paraId="4CE67560" w14:textId="77777777" w:rsidR="00180AE3" w:rsidRPr="00A77F2A" w:rsidRDefault="00180AE3" w:rsidP="00180AE3">
            <w:pPr>
              <w:rPr>
                <w:rFonts w:ascii="Arial" w:hAnsi="Arial" w:cs="Arial"/>
                <w:sz w:val="16"/>
                <w:szCs w:val="16"/>
              </w:rPr>
            </w:pPr>
            <w:r w:rsidRPr="00A77F2A">
              <w:rPr>
                <w:rFonts w:ascii="Arial" w:hAnsi="Arial" w:cs="Arial"/>
                <w:sz w:val="16"/>
                <w:szCs w:val="16"/>
              </w:rPr>
              <w:t> </w:t>
            </w:r>
          </w:p>
        </w:tc>
        <w:tc>
          <w:tcPr>
            <w:tcW w:w="353" w:type="dxa"/>
            <w:tcBorders>
              <w:top w:val="nil"/>
              <w:left w:val="nil"/>
              <w:bottom w:val="single" w:sz="4" w:space="0" w:color="auto"/>
              <w:right w:val="nil"/>
            </w:tcBorders>
            <w:noWrap/>
            <w:vAlign w:val="center"/>
            <w:hideMark/>
          </w:tcPr>
          <w:p w14:paraId="4031B386" w14:textId="77777777" w:rsidR="00180AE3" w:rsidRPr="00A77F2A" w:rsidRDefault="00180AE3" w:rsidP="00180AE3">
            <w:pPr>
              <w:rPr>
                <w:rFonts w:ascii="Arial" w:hAnsi="Arial" w:cs="Arial"/>
                <w:sz w:val="16"/>
                <w:szCs w:val="16"/>
              </w:rPr>
            </w:pPr>
            <w:r w:rsidRPr="00A77F2A">
              <w:rPr>
                <w:rFonts w:ascii="Arial" w:hAnsi="Arial" w:cs="Arial"/>
                <w:sz w:val="16"/>
                <w:szCs w:val="16"/>
              </w:rPr>
              <w:t> </w:t>
            </w:r>
          </w:p>
        </w:tc>
        <w:tc>
          <w:tcPr>
            <w:tcW w:w="488" w:type="dxa"/>
            <w:gridSpan w:val="2"/>
            <w:tcBorders>
              <w:top w:val="nil"/>
              <w:left w:val="nil"/>
              <w:bottom w:val="single" w:sz="4" w:space="0" w:color="auto"/>
              <w:right w:val="nil"/>
            </w:tcBorders>
            <w:noWrap/>
            <w:vAlign w:val="center"/>
            <w:hideMark/>
          </w:tcPr>
          <w:p w14:paraId="4DC0F8BD" w14:textId="77777777" w:rsidR="00180AE3" w:rsidRPr="00A77F2A" w:rsidRDefault="00180AE3" w:rsidP="00180AE3">
            <w:pPr>
              <w:rPr>
                <w:rFonts w:ascii="Arial" w:hAnsi="Arial" w:cs="Arial"/>
                <w:sz w:val="16"/>
                <w:szCs w:val="16"/>
              </w:rPr>
            </w:pPr>
            <w:r w:rsidRPr="00A77F2A">
              <w:rPr>
                <w:rFonts w:ascii="Arial" w:hAnsi="Arial" w:cs="Arial"/>
                <w:sz w:val="16"/>
                <w:szCs w:val="16"/>
              </w:rPr>
              <w:t> </w:t>
            </w:r>
          </w:p>
        </w:tc>
        <w:tc>
          <w:tcPr>
            <w:tcW w:w="900" w:type="dxa"/>
            <w:tcBorders>
              <w:top w:val="nil"/>
              <w:left w:val="nil"/>
              <w:bottom w:val="single" w:sz="4" w:space="0" w:color="auto"/>
              <w:right w:val="single" w:sz="4" w:space="0" w:color="auto"/>
            </w:tcBorders>
            <w:noWrap/>
            <w:vAlign w:val="center"/>
            <w:hideMark/>
          </w:tcPr>
          <w:p w14:paraId="7F135B6C" w14:textId="77777777" w:rsidR="00180AE3" w:rsidRPr="00A77F2A" w:rsidRDefault="00180AE3" w:rsidP="00180AE3">
            <w:pPr>
              <w:rPr>
                <w:rFonts w:ascii="Arial" w:hAnsi="Arial" w:cs="Arial"/>
                <w:sz w:val="16"/>
                <w:szCs w:val="16"/>
              </w:rPr>
            </w:pPr>
            <w:r w:rsidRPr="00A77F2A">
              <w:rPr>
                <w:rFonts w:ascii="Arial" w:hAnsi="Arial" w:cs="Arial"/>
                <w:sz w:val="16"/>
                <w:szCs w:val="16"/>
              </w:rPr>
              <w:t> </w:t>
            </w:r>
          </w:p>
        </w:tc>
      </w:tr>
      <w:tr w:rsidR="00A77F2A" w:rsidRPr="00A77F2A" w14:paraId="45C97026" w14:textId="77777777" w:rsidTr="00982AB8">
        <w:trPr>
          <w:trHeight w:val="227"/>
        </w:trPr>
        <w:tc>
          <w:tcPr>
            <w:tcW w:w="9057" w:type="dxa"/>
            <w:gridSpan w:val="17"/>
            <w:tcBorders>
              <w:top w:val="single" w:sz="4" w:space="0" w:color="auto"/>
              <w:left w:val="single" w:sz="4" w:space="0" w:color="auto"/>
              <w:bottom w:val="single" w:sz="4" w:space="0" w:color="auto"/>
              <w:right w:val="single" w:sz="4" w:space="0" w:color="000000"/>
            </w:tcBorders>
            <w:shd w:val="clear" w:color="000000" w:fill="9BBB59"/>
            <w:noWrap/>
            <w:vAlign w:val="center"/>
            <w:hideMark/>
          </w:tcPr>
          <w:p w14:paraId="413267EB" w14:textId="77777777" w:rsidR="00180AE3" w:rsidRPr="00A77F2A" w:rsidRDefault="00180AE3" w:rsidP="00180AE3">
            <w:pPr>
              <w:jc w:val="center"/>
              <w:rPr>
                <w:rFonts w:ascii="Arial" w:hAnsi="Arial" w:cs="Arial"/>
                <w:b/>
                <w:bCs/>
                <w:sz w:val="16"/>
                <w:szCs w:val="16"/>
              </w:rPr>
            </w:pPr>
            <w:r w:rsidRPr="00A77F2A">
              <w:rPr>
                <w:rFonts w:ascii="Arial" w:hAnsi="Arial" w:cs="Arial"/>
                <w:b/>
                <w:bCs/>
                <w:sz w:val="16"/>
                <w:szCs w:val="16"/>
              </w:rPr>
              <w:t>REQUISITOS</w:t>
            </w:r>
          </w:p>
        </w:tc>
      </w:tr>
      <w:tr w:rsidR="00A77F2A" w:rsidRPr="00A77F2A" w14:paraId="71AA6802" w14:textId="77777777" w:rsidTr="00243D3E">
        <w:trPr>
          <w:trHeight w:val="227"/>
        </w:trPr>
        <w:tc>
          <w:tcPr>
            <w:tcW w:w="5246" w:type="dxa"/>
            <w:gridSpan w:val="5"/>
            <w:tcBorders>
              <w:top w:val="single" w:sz="4" w:space="0" w:color="auto"/>
              <w:left w:val="single" w:sz="4" w:space="0" w:color="auto"/>
              <w:bottom w:val="single" w:sz="4" w:space="0" w:color="auto"/>
              <w:right w:val="single" w:sz="4" w:space="0" w:color="000000"/>
            </w:tcBorders>
            <w:shd w:val="clear" w:color="000000" w:fill="DDD9C4"/>
            <w:noWrap/>
            <w:vAlign w:val="center"/>
            <w:hideMark/>
          </w:tcPr>
          <w:p w14:paraId="5BE02A1C" w14:textId="77777777" w:rsidR="00180AE3" w:rsidRPr="00A77F2A" w:rsidRDefault="00180AE3" w:rsidP="00180AE3">
            <w:pPr>
              <w:jc w:val="center"/>
              <w:rPr>
                <w:rFonts w:ascii="Arial" w:hAnsi="Arial" w:cs="Arial"/>
                <w:b/>
                <w:bCs/>
                <w:sz w:val="16"/>
                <w:szCs w:val="16"/>
              </w:rPr>
            </w:pPr>
            <w:r w:rsidRPr="00A77F2A">
              <w:rPr>
                <w:rFonts w:ascii="Arial" w:hAnsi="Arial" w:cs="Arial"/>
                <w:b/>
                <w:bCs/>
                <w:sz w:val="16"/>
                <w:szCs w:val="16"/>
              </w:rPr>
              <w:t>LEGALES</w:t>
            </w:r>
          </w:p>
        </w:tc>
        <w:tc>
          <w:tcPr>
            <w:tcW w:w="3811" w:type="dxa"/>
            <w:gridSpan w:val="12"/>
            <w:tcBorders>
              <w:top w:val="single" w:sz="4" w:space="0" w:color="auto"/>
              <w:left w:val="nil"/>
              <w:bottom w:val="single" w:sz="4" w:space="0" w:color="auto"/>
              <w:right w:val="single" w:sz="4" w:space="0" w:color="000000"/>
            </w:tcBorders>
            <w:shd w:val="clear" w:color="000000" w:fill="DDD9C4"/>
            <w:noWrap/>
            <w:vAlign w:val="center"/>
            <w:hideMark/>
          </w:tcPr>
          <w:p w14:paraId="41BC58E0" w14:textId="77777777" w:rsidR="00180AE3" w:rsidRPr="00A77F2A" w:rsidRDefault="00180AE3" w:rsidP="00180AE3">
            <w:pPr>
              <w:jc w:val="center"/>
              <w:rPr>
                <w:rFonts w:ascii="Arial" w:hAnsi="Arial" w:cs="Arial"/>
                <w:b/>
                <w:bCs/>
                <w:sz w:val="16"/>
                <w:szCs w:val="16"/>
              </w:rPr>
            </w:pPr>
            <w:r w:rsidRPr="00A77F2A">
              <w:rPr>
                <w:rFonts w:ascii="Arial" w:hAnsi="Arial" w:cs="Arial"/>
                <w:b/>
                <w:bCs/>
                <w:sz w:val="16"/>
                <w:szCs w:val="16"/>
              </w:rPr>
              <w:t>NTCGP 1000 - 2009</w:t>
            </w:r>
          </w:p>
        </w:tc>
      </w:tr>
      <w:tr w:rsidR="00A77F2A" w:rsidRPr="00A77F2A" w14:paraId="5972F064" w14:textId="77777777" w:rsidTr="00243D3E">
        <w:trPr>
          <w:trHeight w:val="227"/>
        </w:trPr>
        <w:tc>
          <w:tcPr>
            <w:tcW w:w="5246" w:type="dxa"/>
            <w:gridSpan w:val="5"/>
            <w:tcBorders>
              <w:top w:val="single" w:sz="4" w:space="0" w:color="auto"/>
              <w:left w:val="single" w:sz="4" w:space="0" w:color="auto"/>
              <w:right w:val="single" w:sz="4" w:space="0" w:color="auto"/>
            </w:tcBorders>
            <w:vAlign w:val="center"/>
            <w:hideMark/>
          </w:tcPr>
          <w:p w14:paraId="3164FE60" w14:textId="77777777" w:rsidR="00180AE3" w:rsidRPr="00A77F2A" w:rsidRDefault="00180AE3" w:rsidP="00180AE3">
            <w:pPr>
              <w:jc w:val="both"/>
              <w:rPr>
                <w:rFonts w:ascii="Arial" w:hAnsi="Arial" w:cs="Arial"/>
                <w:sz w:val="16"/>
                <w:szCs w:val="16"/>
              </w:rPr>
            </w:pPr>
            <w:r w:rsidRPr="00A77F2A">
              <w:rPr>
                <w:rFonts w:ascii="Arial" w:hAnsi="Arial" w:cs="Arial"/>
                <w:sz w:val="16"/>
                <w:szCs w:val="16"/>
              </w:rPr>
              <w:t>Ley 80 de 1993 (Por la cual se expide el Estatuto General de Contratación de la Administración Pública)</w:t>
            </w:r>
          </w:p>
        </w:tc>
        <w:tc>
          <w:tcPr>
            <w:tcW w:w="3811" w:type="dxa"/>
            <w:gridSpan w:val="12"/>
            <w:tcBorders>
              <w:top w:val="single" w:sz="4" w:space="0" w:color="auto"/>
              <w:left w:val="single" w:sz="4" w:space="0" w:color="auto"/>
              <w:right w:val="single" w:sz="4" w:space="0" w:color="auto"/>
            </w:tcBorders>
            <w:vAlign w:val="center"/>
            <w:hideMark/>
          </w:tcPr>
          <w:p w14:paraId="0A7F8737" w14:textId="77777777" w:rsidR="00180AE3" w:rsidRPr="00A77F2A" w:rsidRDefault="00180AE3" w:rsidP="00180AE3">
            <w:pPr>
              <w:jc w:val="both"/>
              <w:rPr>
                <w:rFonts w:ascii="Arial" w:hAnsi="Arial" w:cs="Arial"/>
                <w:sz w:val="16"/>
                <w:szCs w:val="16"/>
              </w:rPr>
            </w:pPr>
            <w:r w:rsidRPr="00A77F2A">
              <w:rPr>
                <w:rFonts w:ascii="Arial" w:hAnsi="Arial" w:cs="Arial"/>
                <w:sz w:val="16"/>
                <w:szCs w:val="16"/>
              </w:rPr>
              <w:t>4.2.3. Control de documentos</w:t>
            </w:r>
          </w:p>
        </w:tc>
      </w:tr>
      <w:tr w:rsidR="00A77F2A" w:rsidRPr="00A77F2A" w14:paraId="6818213D" w14:textId="77777777" w:rsidTr="00243D3E">
        <w:trPr>
          <w:trHeight w:val="227"/>
        </w:trPr>
        <w:tc>
          <w:tcPr>
            <w:tcW w:w="5246" w:type="dxa"/>
            <w:gridSpan w:val="5"/>
            <w:vMerge w:val="restart"/>
            <w:tcBorders>
              <w:left w:val="single" w:sz="4" w:space="0" w:color="auto"/>
              <w:right w:val="single" w:sz="4" w:space="0" w:color="auto"/>
            </w:tcBorders>
            <w:vAlign w:val="center"/>
            <w:hideMark/>
          </w:tcPr>
          <w:p w14:paraId="297D1B00" w14:textId="77777777" w:rsidR="00180AE3" w:rsidRPr="00A77F2A" w:rsidRDefault="00180AE3" w:rsidP="00180AE3">
            <w:pPr>
              <w:jc w:val="both"/>
              <w:rPr>
                <w:rFonts w:ascii="Arial" w:hAnsi="Arial" w:cs="Arial"/>
                <w:sz w:val="16"/>
                <w:szCs w:val="16"/>
              </w:rPr>
            </w:pPr>
            <w:r w:rsidRPr="00A77F2A">
              <w:rPr>
                <w:rFonts w:ascii="Arial" w:hAnsi="Arial" w:cs="Arial"/>
                <w:sz w:val="16"/>
                <w:szCs w:val="16"/>
              </w:rPr>
              <w:t>Ley 594 de 2000 (Por medio de la cual se dicta la Ley General de Archivos y se dictan otras disposiciones)</w:t>
            </w:r>
          </w:p>
        </w:tc>
        <w:tc>
          <w:tcPr>
            <w:tcW w:w="3811" w:type="dxa"/>
            <w:gridSpan w:val="12"/>
            <w:tcBorders>
              <w:left w:val="single" w:sz="4" w:space="0" w:color="auto"/>
              <w:right w:val="single" w:sz="4" w:space="0" w:color="auto"/>
            </w:tcBorders>
            <w:vAlign w:val="center"/>
            <w:hideMark/>
          </w:tcPr>
          <w:p w14:paraId="3F818D57" w14:textId="77777777" w:rsidR="00180AE3" w:rsidRPr="00A77F2A" w:rsidRDefault="00180AE3" w:rsidP="00180AE3">
            <w:pPr>
              <w:jc w:val="both"/>
              <w:rPr>
                <w:rFonts w:ascii="Arial" w:hAnsi="Arial" w:cs="Arial"/>
                <w:sz w:val="16"/>
                <w:szCs w:val="16"/>
              </w:rPr>
            </w:pPr>
            <w:r w:rsidRPr="00A77F2A">
              <w:rPr>
                <w:rFonts w:ascii="Arial" w:hAnsi="Arial" w:cs="Arial"/>
                <w:sz w:val="16"/>
                <w:szCs w:val="16"/>
              </w:rPr>
              <w:t>4.2.4. Control de registros</w:t>
            </w:r>
          </w:p>
        </w:tc>
      </w:tr>
      <w:tr w:rsidR="00A77F2A" w:rsidRPr="00A77F2A" w14:paraId="51E8E6CE" w14:textId="77777777" w:rsidTr="00243D3E">
        <w:trPr>
          <w:trHeight w:val="227"/>
        </w:trPr>
        <w:tc>
          <w:tcPr>
            <w:tcW w:w="5246" w:type="dxa"/>
            <w:gridSpan w:val="5"/>
            <w:vMerge/>
            <w:tcBorders>
              <w:left w:val="single" w:sz="4" w:space="0" w:color="auto"/>
              <w:right w:val="single" w:sz="4" w:space="0" w:color="auto"/>
            </w:tcBorders>
            <w:vAlign w:val="center"/>
            <w:hideMark/>
          </w:tcPr>
          <w:p w14:paraId="00C00AD0" w14:textId="77777777" w:rsidR="00180AE3" w:rsidRPr="00A77F2A" w:rsidRDefault="00180AE3" w:rsidP="00180AE3">
            <w:pPr>
              <w:jc w:val="both"/>
              <w:rPr>
                <w:rFonts w:ascii="Arial" w:hAnsi="Arial" w:cs="Arial"/>
                <w:sz w:val="16"/>
                <w:szCs w:val="16"/>
              </w:rPr>
            </w:pPr>
          </w:p>
        </w:tc>
        <w:tc>
          <w:tcPr>
            <w:tcW w:w="3811" w:type="dxa"/>
            <w:gridSpan w:val="12"/>
            <w:tcBorders>
              <w:left w:val="single" w:sz="4" w:space="0" w:color="auto"/>
              <w:right w:val="single" w:sz="4" w:space="0" w:color="auto"/>
            </w:tcBorders>
            <w:vAlign w:val="center"/>
            <w:hideMark/>
          </w:tcPr>
          <w:p w14:paraId="626B8562" w14:textId="77777777" w:rsidR="00180AE3" w:rsidRPr="00A77F2A" w:rsidRDefault="00180AE3" w:rsidP="00180AE3">
            <w:pPr>
              <w:jc w:val="both"/>
              <w:rPr>
                <w:rFonts w:ascii="Arial" w:hAnsi="Arial" w:cs="Arial"/>
                <w:sz w:val="16"/>
                <w:szCs w:val="16"/>
              </w:rPr>
            </w:pPr>
            <w:r w:rsidRPr="00A77F2A">
              <w:rPr>
                <w:rFonts w:ascii="Arial" w:hAnsi="Arial" w:cs="Arial"/>
                <w:sz w:val="16"/>
                <w:szCs w:val="16"/>
              </w:rPr>
              <w:t>7.4. Adquisición de bienes y servicios</w:t>
            </w:r>
          </w:p>
        </w:tc>
      </w:tr>
      <w:tr w:rsidR="00A77F2A" w:rsidRPr="00A77F2A" w14:paraId="39C9C29C" w14:textId="77777777" w:rsidTr="00243D3E">
        <w:trPr>
          <w:trHeight w:val="227"/>
        </w:trPr>
        <w:tc>
          <w:tcPr>
            <w:tcW w:w="5246" w:type="dxa"/>
            <w:gridSpan w:val="5"/>
            <w:tcBorders>
              <w:left w:val="single" w:sz="4" w:space="0" w:color="auto"/>
              <w:right w:val="single" w:sz="4" w:space="0" w:color="auto"/>
            </w:tcBorders>
            <w:vAlign w:val="center"/>
            <w:hideMark/>
          </w:tcPr>
          <w:p w14:paraId="6EEB48D8" w14:textId="77777777" w:rsidR="00180AE3" w:rsidRPr="00A77F2A" w:rsidRDefault="00180AE3" w:rsidP="00180AE3">
            <w:pPr>
              <w:jc w:val="both"/>
              <w:rPr>
                <w:rFonts w:ascii="Arial" w:hAnsi="Arial" w:cs="Arial"/>
                <w:sz w:val="16"/>
                <w:szCs w:val="16"/>
              </w:rPr>
            </w:pPr>
            <w:r w:rsidRPr="00A77F2A">
              <w:rPr>
                <w:rFonts w:ascii="Arial" w:hAnsi="Arial" w:cs="Arial"/>
                <w:sz w:val="16"/>
                <w:szCs w:val="16"/>
              </w:rPr>
              <w:t>Ley 1150 de 2007 (Por medio de la cual se introducen medidas para la eficiencia y la transparencia en la Ley 80 de 1993 y se dictan otras disposiciones generales sobre la contratación con Recursos públicos)</w:t>
            </w:r>
          </w:p>
        </w:tc>
        <w:tc>
          <w:tcPr>
            <w:tcW w:w="3811" w:type="dxa"/>
            <w:gridSpan w:val="12"/>
            <w:tcBorders>
              <w:left w:val="single" w:sz="4" w:space="0" w:color="auto"/>
              <w:right w:val="single" w:sz="4" w:space="0" w:color="auto"/>
            </w:tcBorders>
            <w:vAlign w:val="center"/>
            <w:hideMark/>
          </w:tcPr>
          <w:p w14:paraId="71AE6005" w14:textId="77777777" w:rsidR="00180AE3" w:rsidRPr="00A77F2A" w:rsidRDefault="00180AE3" w:rsidP="00180AE3">
            <w:pPr>
              <w:jc w:val="both"/>
              <w:rPr>
                <w:rFonts w:ascii="Arial" w:hAnsi="Arial" w:cs="Arial"/>
                <w:sz w:val="16"/>
                <w:szCs w:val="16"/>
              </w:rPr>
            </w:pPr>
            <w:r w:rsidRPr="00A77F2A">
              <w:rPr>
                <w:rFonts w:ascii="Arial" w:hAnsi="Arial" w:cs="Arial"/>
                <w:sz w:val="16"/>
                <w:szCs w:val="16"/>
              </w:rPr>
              <w:t>7.4.1. Proceso de adquisición de bienes y servicios</w:t>
            </w:r>
          </w:p>
          <w:p w14:paraId="535688C5" w14:textId="299E7662" w:rsidR="00243D3E" w:rsidRPr="00A77F2A" w:rsidRDefault="00243D3E" w:rsidP="00180AE3">
            <w:pPr>
              <w:jc w:val="both"/>
              <w:rPr>
                <w:rFonts w:ascii="Arial" w:hAnsi="Arial" w:cs="Arial"/>
                <w:sz w:val="16"/>
                <w:szCs w:val="16"/>
              </w:rPr>
            </w:pPr>
            <w:r w:rsidRPr="00A77F2A">
              <w:rPr>
                <w:rFonts w:ascii="Arial" w:hAnsi="Arial" w:cs="Arial"/>
                <w:sz w:val="16"/>
                <w:szCs w:val="16"/>
              </w:rPr>
              <w:t>7.4.2. Información para la adquisición de bienes y servicios</w:t>
            </w:r>
          </w:p>
        </w:tc>
      </w:tr>
      <w:tr w:rsidR="00A77F2A" w:rsidRPr="00A77F2A" w14:paraId="028B53A9" w14:textId="77777777" w:rsidTr="00243D3E">
        <w:trPr>
          <w:trHeight w:val="227"/>
        </w:trPr>
        <w:tc>
          <w:tcPr>
            <w:tcW w:w="5246" w:type="dxa"/>
            <w:gridSpan w:val="5"/>
            <w:tcBorders>
              <w:left w:val="single" w:sz="4" w:space="0" w:color="auto"/>
              <w:right w:val="single" w:sz="4" w:space="0" w:color="auto"/>
            </w:tcBorders>
            <w:vAlign w:val="center"/>
            <w:hideMark/>
          </w:tcPr>
          <w:p w14:paraId="0C3BBABC" w14:textId="77777777" w:rsidR="00180AE3" w:rsidRPr="00A77F2A" w:rsidRDefault="00180AE3" w:rsidP="00180AE3">
            <w:pPr>
              <w:jc w:val="both"/>
              <w:rPr>
                <w:rFonts w:ascii="Arial" w:hAnsi="Arial" w:cs="Arial"/>
                <w:sz w:val="16"/>
                <w:szCs w:val="16"/>
              </w:rPr>
            </w:pPr>
            <w:r w:rsidRPr="00A77F2A">
              <w:rPr>
                <w:rFonts w:ascii="Arial" w:hAnsi="Arial" w:cs="Arial"/>
                <w:sz w:val="16"/>
                <w:szCs w:val="16"/>
              </w:rPr>
              <w:t>Ley 1474 de 2011 (Por la cual se dictan normas orientadas a fortalecer los mecanismos de prevención, investigación y sanción de actos de corrupción y la efectividad del control de la gestión pública)</w:t>
            </w:r>
          </w:p>
        </w:tc>
        <w:tc>
          <w:tcPr>
            <w:tcW w:w="3811" w:type="dxa"/>
            <w:gridSpan w:val="12"/>
            <w:tcBorders>
              <w:left w:val="single" w:sz="4" w:space="0" w:color="auto"/>
              <w:right w:val="single" w:sz="4" w:space="0" w:color="auto"/>
            </w:tcBorders>
            <w:vAlign w:val="center"/>
            <w:hideMark/>
          </w:tcPr>
          <w:p w14:paraId="6A776C86" w14:textId="06A9547B" w:rsidR="00180AE3" w:rsidRPr="00A77F2A" w:rsidRDefault="00243D3E" w:rsidP="00180AE3">
            <w:pPr>
              <w:jc w:val="both"/>
              <w:rPr>
                <w:rFonts w:ascii="Arial" w:hAnsi="Arial" w:cs="Arial"/>
                <w:sz w:val="16"/>
                <w:szCs w:val="16"/>
              </w:rPr>
            </w:pPr>
            <w:r w:rsidRPr="00A77F2A">
              <w:rPr>
                <w:rFonts w:ascii="Arial" w:hAnsi="Arial" w:cs="Arial"/>
                <w:sz w:val="16"/>
                <w:szCs w:val="16"/>
              </w:rPr>
              <w:t>7.4.3. Verificación de los productos y/o servicios</w:t>
            </w:r>
            <w:r w:rsidRPr="00A77F2A">
              <w:rPr>
                <w:rFonts w:ascii="Arial" w:hAnsi="Arial" w:cs="Arial"/>
                <w:sz w:val="16"/>
                <w:szCs w:val="16"/>
              </w:rPr>
              <w:br/>
              <w:t>adquiridos</w:t>
            </w:r>
          </w:p>
        </w:tc>
      </w:tr>
      <w:tr w:rsidR="00A77F2A" w:rsidRPr="00A77F2A" w14:paraId="76640E84" w14:textId="77777777" w:rsidTr="00243D3E">
        <w:trPr>
          <w:trHeight w:val="227"/>
        </w:trPr>
        <w:tc>
          <w:tcPr>
            <w:tcW w:w="5246" w:type="dxa"/>
            <w:gridSpan w:val="5"/>
            <w:tcBorders>
              <w:left w:val="single" w:sz="4" w:space="0" w:color="auto"/>
              <w:right w:val="single" w:sz="4" w:space="0" w:color="auto"/>
            </w:tcBorders>
            <w:vAlign w:val="center"/>
            <w:hideMark/>
          </w:tcPr>
          <w:p w14:paraId="60FB6650" w14:textId="77777777" w:rsidR="00180AE3" w:rsidRPr="00A77F2A" w:rsidRDefault="00180AE3" w:rsidP="00180AE3">
            <w:pPr>
              <w:jc w:val="both"/>
              <w:rPr>
                <w:rFonts w:ascii="Arial" w:hAnsi="Arial" w:cs="Arial"/>
                <w:sz w:val="16"/>
                <w:szCs w:val="16"/>
              </w:rPr>
            </w:pPr>
            <w:r w:rsidRPr="00A77F2A">
              <w:rPr>
                <w:rFonts w:ascii="Arial" w:hAnsi="Arial" w:cs="Arial"/>
                <w:sz w:val="16"/>
                <w:szCs w:val="16"/>
              </w:rPr>
              <w:t>Decreto Ley 019 de 2012 (Por el cual se dictan normas para suprimir o reformar regulaciones, procedimientos y trámites innecesarios existentes en la Administración Pública)</w:t>
            </w:r>
          </w:p>
          <w:p w14:paraId="36151AFD" w14:textId="7F1B725C" w:rsidR="00A0572D" w:rsidRPr="00A77F2A" w:rsidRDefault="00A0572D" w:rsidP="00180AE3">
            <w:pPr>
              <w:jc w:val="both"/>
              <w:rPr>
                <w:rFonts w:ascii="Arial" w:hAnsi="Arial" w:cs="Arial"/>
                <w:sz w:val="16"/>
                <w:szCs w:val="16"/>
              </w:rPr>
            </w:pPr>
            <w:r w:rsidRPr="00A77F2A">
              <w:rPr>
                <w:rFonts w:ascii="Arial" w:hAnsi="Arial" w:cs="Arial"/>
                <w:sz w:val="16"/>
                <w:szCs w:val="16"/>
              </w:rPr>
              <w:t xml:space="preserve">Decreto 092 </w:t>
            </w:r>
            <w:r w:rsidR="00243D3E" w:rsidRPr="00A77F2A">
              <w:rPr>
                <w:rFonts w:ascii="Arial" w:hAnsi="Arial" w:cs="Arial"/>
                <w:sz w:val="16"/>
                <w:szCs w:val="16"/>
              </w:rPr>
              <w:t>del 23 de enero de 2017 Por el cual se reglamenta la contratación con entidades privadas sin ánimo de lucro a la que hace referencia el inciso segundo del artículo 355 de la Constitución Política</w:t>
            </w:r>
            <w:r w:rsidRPr="00A77F2A">
              <w:rPr>
                <w:rFonts w:ascii="Arial" w:hAnsi="Arial" w:cs="Arial"/>
                <w:sz w:val="16"/>
                <w:szCs w:val="16"/>
              </w:rPr>
              <w:t xml:space="preserve"> </w:t>
            </w:r>
          </w:p>
        </w:tc>
        <w:tc>
          <w:tcPr>
            <w:tcW w:w="3811" w:type="dxa"/>
            <w:gridSpan w:val="12"/>
            <w:tcBorders>
              <w:left w:val="single" w:sz="4" w:space="0" w:color="auto"/>
              <w:right w:val="single" w:sz="4" w:space="0" w:color="auto"/>
            </w:tcBorders>
            <w:hideMark/>
          </w:tcPr>
          <w:p w14:paraId="4EC87631" w14:textId="77777777" w:rsidR="00180AE3" w:rsidRPr="00A77F2A" w:rsidRDefault="00243D3E" w:rsidP="00243D3E">
            <w:pPr>
              <w:jc w:val="both"/>
              <w:rPr>
                <w:rFonts w:ascii="Arial" w:hAnsi="Arial" w:cs="Arial"/>
                <w:sz w:val="16"/>
                <w:szCs w:val="16"/>
              </w:rPr>
            </w:pPr>
            <w:r w:rsidRPr="00A77F2A">
              <w:rPr>
                <w:rFonts w:ascii="Arial" w:hAnsi="Arial" w:cs="Arial"/>
                <w:sz w:val="16"/>
                <w:szCs w:val="16"/>
              </w:rPr>
              <w:t>8.2.3. Seguimiento y medición de los procesos</w:t>
            </w:r>
          </w:p>
          <w:p w14:paraId="7231D88A" w14:textId="77777777" w:rsidR="00243D3E" w:rsidRPr="00A77F2A" w:rsidRDefault="00243D3E" w:rsidP="00243D3E">
            <w:pPr>
              <w:jc w:val="both"/>
              <w:rPr>
                <w:rFonts w:ascii="Arial" w:hAnsi="Arial" w:cs="Arial"/>
                <w:sz w:val="16"/>
                <w:szCs w:val="16"/>
              </w:rPr>
            </w:pPr>
          </w:p>
          <w:p w14:paraId="100FEDAB" w14:textId="77777777" w:rsidR="00243D3E" w:rsidRPr="00A77F2A" w:rsidRDefault="00243D3E" w:rsidP="00243D3E">
            <w:pPr>
              <w:jc w:val="both"/>
              <w:rPr>
                <w:rFonts w:ascii="Arial" w:hAnsi="Arial" w:cs="Arial"/>
                <w:sz w:val="16"/>
                <w:szCs w:val="16"/>
              </w:rPr>
            </w:pPr>
            <w:r w:rsidRPr="00A77F2A">
              <w:rPr>
                <w:rFonts w:ascii="Arial" w:hAnsi="Arial" w:cs="Arial"/>
                <w:sz w:val="16"/>
                <w:szCs w:val="16"/>
              </w:rPr>
              <w:t>8.4 Análisis de datos</w:t>
            </w:r>
          </w:p>
          <w:p w14:paraId="5D6E1220" w14:textId="77777777" w:rsidR="00243D3E" w:rsidRPr="00A77F2A" w:rsidRDefault="00243D3E" w:rsidP="00243D3E">
            <w:pPr>
              <w:jc w:val="both"/>
              <w:rPr>
                <w:rFonts w:ascii="Arial" w:hAnsi="Arial" w:cs="Arial"/>
                <w:sz w:val="16"/>
                <w:szCs w:val="16"/>
              </w:rPr>
            </w:pPr>
          </w:p>
          <w:p w14:paraId="62B93646" w14:textId="440DE95D" w:rsidR="00243D3E" w:rsidRPr="00A77F2A" w:rsidRDefault="00243D3E" w:rsidP="00243D3E">
            <w:pPr>
              <w:jc w:val="both"/>
              <w:rPr>
                <w:rFonts w:ascii="Arial" w:hAnsi="Arial" w:cs="Arial"/>
                <w:sz w:val="16"/>
                <w:szCs w:val="16"/>
              </w:rPr>
            </w:pPr>
            <w:r w:rsidRPr="00A77F2A">
              <w:rPr>
                <w:rFonts w:ascii="Arial" w:hAnsi="Arial" w:cs="Arial"/>
                <w:sz w:val="16"/>
                <w:szCs w:val="16"/>
              </w:rPr>
              <w:t>8.5. Mejora</w:t>
            </w:r>
          </w:p>
        </w:tc>
      </w:tr>
      <w:tr w:rsidR="00A77F2A" w:rsidRPr="00A77F2A" w14:paraId="79166239" w14:textId="77777777" w:rsidTr="00243D3E">
        <w:trPr>
          <w:trHeight w:val="227"/>
        </w:trPr>
        <w:tc>
          <w:tcPr>
            <w:tcW w:w="5246" w:type="dxa"/>
            <w:gridSpan w:val="5"/>
            <w:tcBorders>
              <w:left w:val="single" w:sz="4" w:space="0" w:color="auto"/>
              <w:right w:val="single" w:sz="4" w:space="0" w:color="auto"/>
            </w:tcBorders>
            <w:vAlign w:val="center"/>
            <w:hideMark/>
          </w:tcPr>
          <w:p w14:paraId="778DDE27" w14:textId="77777777" w:rsidR="00180AE3" w:rsidRPr="00A77F2A" w:rsidRDefault="00180AE3" w:rsidP="00180AE3">
            <w:pPr>
              <w:jc w:val="both"/>
              <w:rPr>
                <w:rFonts w:ascii="Arial" w:hAnsi="Arial" w:cs="Arial"/>
                <w:sz w:val="16"/>
                <w:szCs w:val="16"/>
              </w:rPr>
            </w:pPr>
            <w:r w:rsidRPr="00A77F2A">
              <w:rPr>
                <w:rFonts w:ascii="Arial" w:hAnsi="Arial" w:cs="Arial"/>
                <w:sz w:val="16"/>
                <w:szCs w:val="16"/>
              </w:rPr>
              <w:t>Ley 1712 de 2014 (Por medio de la cual se crea la Ley de Transparencia y del Derecho de Acceso a la Información Pública Nacional y se dictan otras disposiciones)</w:t>
            </w:r>
          </w:p>
        </w:tc>
        <w:tc>
          <w:tcPr>
            <w:tcW w:w="3811" w:type="dxa"/>
            <w:gridSpan w:val="12"/>
            <w:tcBorders>
              <w:left w:val="single" w:sz="4" w:space="0" w:color="auto"/>
              <w:right w:val="single" w:sz="4" w:space="0" w:color="auto"/>
            </w:tcBorders>
            <w:vAlign w:val="center"/>
            <w:hideMark/>
          </w:tcPr>
          <w:p w14:paraId="27CE82B7" w14:textId="77777777" w:rsidR="00243D3E" w:rsidRPr="00A77F2A" w:rsidRDefault="00243D3E" w:rsidP="00243D3E">
            <w:pPr>
              <w:jc w:val="both"/>
              <w:rPr>
                <w:rFonts w:ascii="Arial" w:hAnsi="Arial" w:cs="Arial"/>
                <w:sz w:val="16"/>
                <w:szCs w:val="16"/>
              </w:rPr>
            </w:pPr>
            <w:r w:rsidRPr="00A77F2A">
              <w:rPr>
                <w:rFonts w:ascii="Arial" w:hAnsi="Arial" w:cs="Arial"/>
                <w:sz w:val="16"/>
                <w:szCs w:val="16"/>
              </w:rPr>
              <w:t>8.5.1. Mejora continua</w:t>
            </w:r>
          </w:p>
          <w:p w14:paraId="18907648" w14:textId="23254374" w:rsidR="00180AE3" w:rsidRPr="00A77F2A" w:rsidRDefault="00180AE3" w:rsidP="00180AE3">
            <w:pPr>
              <w:jc w:val="both"/>
              <w:rPr>
                <w:rFonts w:ascii="Arial" w:hAnsi="Arial" w:cs="Arial"/>
                <w:sz w:val="16"/>
                <w:szCs w:val="16"/>
              </w:rPr>
            </w:pPr>
          </w:p>
        </w:tc>
      </w:tr>
      <w:tr w:rsidR="00A77F2A" w:rsidRPr="00A77F2A" w14:paraId="6BFAE759" w14:textId="77777777" w:rsidTr="00243D3E">
        <w:trPr>
          <w:trHeight w:val="227"/>
        </w:trPr>
        <w:tc>
          <w:tcPr>
            <w:tcW w:w="5246" w:type="dxa"/>
            <w:gridSpan w:val="5"/>
            <w:tcBorders>
              <w:left w:val="single" w:sz="4" w:space="0" w:color="auto"/>
              <w:right w:val="single" w:sz="4" w:space="0" w:color="auto"/>
            </w:tcBorders>
            <w:vAlign w:val="center"/>
            <w:hideMark/>
          </w:tcPr>
          <w:p w14:paraId="209E2119" w14:textId="7BCDD5C7" w:rsidR="00A0572D" w:rsidRPr="00A77F2A" w:rsidRDefault="00A0572D" w:rsidP="00180AE3">
            <w:pPr>
              <w:jc w:val="both"/>
              <w:rPr>
                <w:rFonts w:ascii="Arial" w:hAnsi="Arial" w:cs="Arial"/>
                <w:sz w:val="16"/>
                <w:szCs w:val="16"/>
              </w:rPr>
            </w:pPr>
            <w:r w:rsidRPr="00A77F2A">
              <w:rPr>
                <w:rFonts w:ascii="Arial" w:hAnsi="Arial" w:cs="Arial"/>
                <w:sz w:val="16"/>
                <w:szCs w:val="16"/>
              </w:rPr>
              <w:t>Ley 1882 de 2018 Por la cual se adicionan, modifican y dictan disposiciones orientadas a fortalecer la contratación pública en Colombia, la Ley de Infraestructura y se dictan otras disposiciones</w:t>
            </w:r>
          </w:p>
          <w:p w14:paraId="6AC31C24" w14:textId="582F10A3" w:rsidR="00180AE3" w:rsidRPr="00A77F2A" w:rsidRDefault="00180AE3" w:rsidP="00180AE3">
            <w:pPr>
              <w:jc w:val="both"/>
              <w:rPr>
                <w:rFonts w:ascii="Arial" w:hAnsi="Arial" w:cs="Arial"/>
                <w:sz w:val="16"/>
                <w:szCs w:val="16"/>
              </w:rPr>
            </w:pPr>
            <w:r w:rsidRPr="00A77F2A">
              <w:rPr>
                <w:rFonts w:ascii="Arial" w:hAnsi="Arial" w:cs="Arial"/>
                <w:sz w:val="16"/>
                <w:szCs w:val="16"/>
              </w:rPr>
              <w:t>Decreto 103 de 2015 (Por el cual se reglamenta parcialmente la Ley 1712 de 2014 y se dictan otras disposiciones)</w:t>
            </w:r>
          </w:p>
        </w:tc>
        <w:tc>
          <w:tcPr>
            <w:tcW w:w="3811" w:type="dxa"/>
            <w:gridSpan w:val="12"/>
            <w:tcBorders>
              <w:left w:val="single" w:sz="4" w:space="0" w:color="auto"/>
              <w:right w:val="single" w:sz="4" w:space="0" w:color="auto"/>
            </w:tcBorders>
            <w:hideMark/>
          </w:tcPr>
          <w:p w14:paraId="02D7A867" w14:textId="77777777" w:rsidR="00180AE3" w:rsidRPr="00A77F2A" w:rsidRDefault="00243D3E" w:rsidP="00243D3E">
            <w:pPr>
              <w:rPr>
                <w:rFonts w:ascii="Arial" w:hAnsi="Arial" w:cs="Arial"/>
                <w:sz w:val="16"/>
                <w:szCs w:val="16"/>
              </w:rPr>
            </w:pPr>
            <w:r w:rsidRPr="00A77F2A">
              <w:rPr>
                <w:rFonts w:ascii="Arial" w:hAnsi="Arial" w:cs="Arial"/>
                <w:sz w:val="16"/>
                <w:szCs w:val="16"/>
              </w:rPr>
              <w:t>8.5.2. Acción correctiva</w:t>
            </w:r>
          </w:p>
          <w:p w14:paraId="6C77FD3C" w14:textId="77777777" w:rsidR="00243D3E" w:rsidRPr="00A77F2A" w:rsidRDefault="00243D3E" w:rsidP="00243D3E">
            <w:pPr>
              <w:rPr>
                <w:rFonts w:ascii="Arial" w:hAnsi="Arial" w:cs="Arial"/>
                <w:sz w:val="16"/>
                <w:szCs w:val="16"/>
              </w:rPr>
            </w:pPr>
          </w:p>
          <w:p w14:paraId="5A1B7F99" w14:textId="1972B412" w:rsidR="00243D3E" w:rsidRPr="00A77F2A" w:rsidRDefault="00243D3E" w:rsidP="00243D3E">
            <w:pPr>
              <w:rPr>
                <w:rFonts w:ascii="Arial" w:hAnsi="Arial" w:cs="Arial"/>
                <w:sz w:val="16"/>
                <w:szCs w:val="16"/>
              </w:rPr>
            </w:pPr>
            <w:r w:rsidRPr="00A77F2A">
              <w:rPr>
                <w:rFonts w:ascii="Arial" w:hAnsi="Arial" w:cs="Arial"/>
                <w:sz w:val="16"/>
                <w:szCs w:val="16"/>
              </w:rPr>
              <w:t>8.5.3. Acción preventiva</w:t>
            </w:r>
          </w:p>
        </w:tc>
      </w:tr>
      <w:tr w:rsidR="00A77F2A" w:rsidRPr="00A77F2A" w14:paraId="39063744" w14:textId="77777777" w:rsidTr="00243D3E">
        <w:trPr>
          <w:trHeight w:val="227"/>
        </w:trPr>
        <w:tc>
          <w:tcPr>
            <w:tcW w:w="5246" w:type="dxa"/>
            <w:gridSpan w:val="5"/>
            <w:tcBorders>
              <w:left w:val="single" w:sz="4" w:space="0" w:color="auto"/>
              <w:right w:val="single" w:sz="4" w:space="0" w:color="auto"/>
            </w:tcBorders>
            <w:vAlign w:val="center"/>
            <w:hideMark/>
          </w:tcPr>
          <w:p w14:paraId="138A2836" w14:textId="77777777" w:rsidR="00180AE3" w:rsidRPr="00A77F2A" w:rsidRDefault="00180AE3" w:rsidP="00180AE3">
            <w:pPr>
              <w:jc w:val="both"/>
              <w:rPr>
                <w:rFonts w:ascii="Arial" w:hAnsi="Arial" w:cs="Arial"/>
                <w:sz w:val="16"/>
                <w:szCs w:val="16"/>
              </w:rPr>
            </w:pPr>
            <w:r w:rsidRPr="00A77F2A">
              <w:rPr>
                <w:rFonts w:ascii="Arial" w:hAnsi="Arial" w:cs="Arial"/>
                <w:sz w:val="16"/>
                <w:szCs w:val="16"/>
              </w:rPr>
              <w:t>Decreto 1082 de 2015 (Por medio del cual se expide el decreto único reglamentario del sector administrativo de planeación nacional)</w:t>
            </w:r>
          </w:p>
        </w:tc>
        <w:tc>
          <w:tcPr>
            <w:tcW w:w="3811" w:type="dxa"/>
            <w:gridSpan w:val="12"/>
            <w:tcBorders>
              <w:left w:val="single" w:sz="4" w:space="0" w:color="auto"/>
              <w:right w:val="single" w:sz="4" w:space="0" w:color="auto"/>
            </w:tcBorders>
            <w:noWrap/>
            <w:vAlign w:val="center"/>
            <w:hideMark/>
          </w:tcPr>
          <w:p w14:paraId="3635623B" w14:textId="2C90A4C5" w:rsidR="00180AE3" w:rsidRPr="00A77F2A" w:rsidRDefault="00180AE3" w:rsidP="00180AE3">
            <w:pPr>
              <w:jc w:val="both"/>
              <w:rPr>
                <w:rFonts w:ascii="Arial" w:hAnsi="Arial" w:cs="Arial"/>
                <w:sz w:val="16"/>
                <w:szCs w:val="16"/>
              </w:rPr>
            </w:pPr>
          </w:p>
        </w:tc>
      </w:tr>
      <w:tr w:rsidR="00A77F2A" w:rsidRPr="00A77F2A" w14:paraId="68C04D52" w14:textId="77777777" w:rsidTr="00243D3E">
        <w:trPr>
          <w:trHeight w:val="227"/>
        </w:trPr>
        <w:tc>
          <w:tcPr>
            <w:tcW w:w="5246" w:type="dxa"/>
            <w:gridSpan w:val="5"/>
            <w:tcBorders>
              <w:left w:val="single" w:sz="4" w:space="0" w:color="auto"/>
              <w:right w:val="single" w:sz="4" w:space="0" w:color="auto"/>
            </w:tcBorders>
            <w:vAlign w:val="center"/>
            <w:hideMark/>
          </w:tcPr>
          <w:p w14:paraId="3E8310A2" w14:textId="36A3261C" w:rsidR="00180AE3" w:rsidRPr="00A77F2A" w:rsidRDefault="00180AE3" w:rsidP="00180AE3">
            <w:pPr>
              <w:jc w:val="both"/>
              <w:rPr>
                <w:rFonts w:ascii="Arial" w:hAnsi="Arial" w:cs="Arial"/>
                <w:sz w:val="16"/>
                <w:szCs w:val="16"/>
              </w:rPr>
            </w:pPr>
            <w:r w:rsidRPr="00A77F2A">
              <w:rPr>
                <w:rFonts w:ascii="Arial" w:hAnsi="Arial" w:cs="Arial"/>
                <w:sz w:val="16"/>
                <w:szCs w:val="16"/>
              </w:rPr>
              <w:t xml:space="preserve">Demás normas que las </w:t>
            </w:r>
            <w:r w:rsidR="00243D3E" w:rsidRPr="00A77F2A">
              <w:rPr>
                <w:rFonts w:ascii="Arial" w:hAnsi="Arial" w:cs="Arial"/>
                <w:sz w:val="16"/>
                <w:szCs w:val="16"/>
              </w:rPr>
              <w:t>modifiquen,</w:t>
            </w:r>
            <w:r w:rsidRPr="00A77F2A">
              <w:rPr>
                <w:rFonts w:ascii="Arial" w:hAnsi="Arial" w:cs="Arial"/>
                <w:sz w:val="16"/>
                <w:szCs w:val="16"/>
              </w:rPr>
              <w:t xml:space="preserve"> complementen, supriman o corrijan.</w:t>
            </w:r>
          </w:p>
        </w:tc>
        <w:tc>
          <w:tcPr>
            <w:tcW w:w="3811" w:type="dxa"/>
            <w:gridSpan w:val="12"/>
            <w:tcBorders>
              <w:left w:val="single" w:sz="4" w:space="0" w:color="auto"/>
              <w:right w:val="single" w:sz="4" w:space="0" w:color="auto"/>
            </w:tcBorders>
            <w:noWrap/>
            <w:vAlign w:val="center"/>
            <w:hideMark/>
          </w:tcPr>
          <w:p w14:paraId="4035BDD4" w14:textId="77777777" w:rsidR="00180AE3" w:rsidRPr="00A77F2A" w:rsidRDefault="00180AE3" w:rsidP="00243D3E">
            <w:pPr>
              <w:jc w:val="both"/>
              <w:rPr>
                <w:rFonts w:ascii="Arial" w:hAnsi="Arial" w:cs="Arial"/>
                <w:sz w:val="16"/>
                <w:szCs w:val="16"/>
              </w:rPr>
            </w:pPr>
          </w:p>
        </w:tc>
      </w:tr>
      <w:tr w:rsidR="00A77F2A" w:rsidRPr="00A77F2A" w14:paraId="085599AF" w14:textId="77777777" w:rsidTr="00243D3E">
        <w:trPr>
          <w:trHeight w:val="227"/>
        </w:trPr>
        <w:tc>
          <w:tcPr>
            <w:tcW w:w="5246" w:type="dxa"/>
            <w:gridSpan w:val="5"/>
            <w:tcBorders>
              <w:left w:val="single" w:sz="4" w:space="0" w:color="auto"/>
              <w:right w:val="single" w:sz="4" w:space="0" w:color="auto"/>
            </w:tcBorders>
            <w:vAlign w:val="center"/>
          </w:tcPr>
          <w:p w14:paraId="346344CA" w14:textId="77777777" w:rsidR="00180AE3" w:rsidRPr="00A77F2A" w:rsidRDefault="00180AE3" w:rsidP="00180AE3">
            <w:pPr>
              <w:rPr>
                <w:rFonts w:ascii="Arial" w:hAnsi="Arial" w:cs="Arial"/>
                <w:sz w:val="16"/>
                <w:szCs w:val="16"/>
              </w:rPr>
            </w:pPr>
          </w:p>
        </w:tc>
        <w:tc>
          <w:tcPr>
            <w:tcW w:w="3811" w:type="dxa"/>
            <w:gridSpan w:val="12"/>
            <w:tcBorders>
              <w:left w:val="single" w:sz="4" w:space="0" w:color="auto"/>
              <w:right w:val="single" w:sz="4" w:space="0" w:color="auto"/>
            </w:tcBorders>
            <w:noWrap/>
            <w:vAlign w:val="center"/>
          </w:tcPr>
          <w:p w14:paraId="5F52D8D7" w14:textId="305309CD" w:rsidR="00180AE3" w:rsidRPr="00A77F2A" w:rsidRDefault="00180AE3" w:rsidP="00180AE3">
            <w:pPr>
              <w:jc w:val="both"/>
              <w:rPr>
                <w:rFonts w:ascii="Arial" w:hAnsi="Arial" w:cs="Arial"/>
                <w:sz w:val="16"/>
                <w:szCs w:val="16"/>
              </w:rPr>
            </w:pPr>
          </w:p>
        </w:tc>
      </w:tr>
      <w:tr w:rsidR="00A77F2A" w:rsidRPr="00A77F2A" w14:paraId="12ADC7E9" w14:textId="77777777" w:rsidTr="00243D3E">
        <w:trPr>
          <w:trHeight w:val="227"/>
        </w:trPr>
        <w:tc>
          <w:tcPr>
            <w:tcW w:w="5246" w:type="dxa"/>
            <w:gridSpan w:val="5"/>
            <w:tcBorders>
              <w:left w:val="single" w:sz="4" w:space="0" w:color="auto"/>
              <w:right w:val="single" w:sz="4" w:space="0" w:color="auto"/>
            </w:tcBorders>
            <w:vAlign w:val="center"/>
          </w:tcPr>
          <w:p w14:paraId="56F57F6D" w14:textId="77777777" w:rsidR="00180AE3" w:rsidRPr="00A77F2A" w:rsidRDefault="00180AE3" w:rsidP="00180AE3">
            <w:pPr>
              <w:rPr>
                <w:rFonts w:ascii="Arial" w:hAnsi="Arial" w:cs="Arial"/>
                <w:sz w:val="16"/>
                <w:szCs w:val="16"/>
              </w:rPr>
            </w:pPr>
          </w:p>
        </w:tc>
        <w:tc>
          <w:tcPr>
            <w:tcW w:w="3811" w:type="dxa"/>
            <w:gridSpan w:val="12"/>
            <w:tcBorders>
              <w:left w:val="single" w:sz="4" w:space="0" w:color="auto"/>
              <w:right w:val="single" w:sz="4" w:space="0" w:color="auto"/>
            </w:tcBorders>
            <w:noWrap/>
            <w:vAlign w:val="center"/>
          </w:tcPr>
          <w:p w14:paraId="232662EC" w14:textId="77777777" w:rsidR="00180AE3" w:rsidRPr="00A77F2A" w:rsidRDefault="00180AE3" w:rsidP="00180AE3">
            <w:pPr>
              <w:jc w:val="both"/>
              <w:rPr>
                <w:rFonts w:ascii="Arial" w:hAnsi="Arial" w:cs="Arial"/>
                <w:sz w:val="16"/>
                <w:szCs w:val="16"/>
              </w:rPr>
            </w:pPr>
          </w:p>
        </w:tc>
      </w:tr>
      <w:tr w:rsidR="00A77F2A" w:rsidRPr="00A77F2A" w14:paraId="7601C150" w14:textId="77777777" w:rsidTr="00243D3E">
        <w:trPr>
          <w:trHeight w:val="227"/>
        </w:trPr>
        <w:tc>
          <w:tcPr>
            <w:tcW w:w="5246" w:type="dxa"/>
            <w:gridSpan w:val="5"/>
            <w:tcBorders>
              <w:left w:val="single" w:sz="4" w:space="0" w:color="auto"/>
              <w:bottom w:val="single" w:sz="4" w:space="0" w:color="auto"/>
              <w:right w:val="single" w:sz="4" w:space="0" w:color="auto"/>
            </w:tcBorders>
            <w:vAlign w:val="center"/>
          </w:tcPr>
          <w:p w14:paraId="2FDAF6C2" w14:textId="77777777" w:rsidR="00180AE3" w:rsidRPr="00A77F2A" w:rsidRDefault="00180AE3" w:rsidP="00180AE3">
            <w:pPr>
              <w:rPr>
                <w:rFonts w:ascii="Arial" w:hAnsi="Arial" w:cs="Arial"/>
                <w:sz w:val="16"/>
                <w:szCs w:val="16"/>
              </w:rPr>
            </w:pPr>
          </w:p>
        </w:tc>
        <w:tc>
          <w:tcPr>
            <w:tcW w:w="3811" w:type="dxa"/>
            <w:gridSpan w:val="12"/>
            <w:tcBorders>
              <w:left w:val="single" w:sz="4" w:space="0" w:color="auto"/>
              <w:bottom w:val="single" w:sz="4" w:space="0" w:color="auto"/>
              <w:right w:val="single" w:sz="4" w:space="0" w:color="auto"/>
            </w:tcBorders>
            <w:noWrap/>
            <w:vAlign w:val="center"/>
          </w:tcPr>
          <w:p w14:paraId="7E394465" w14:textId="4FD780BD" w:rsidR="00180AE3" w:rsidRPr="00A77F2A" w:rsidRDefault="00180AE3" w:rsidP="00180AE3">
            <w:pPr>
              <w:jc w:val="both"/>
              <w:rPr>
                <w:rFonts w:ascii="Arial" w:hAnsi="Arial" w:cs="Arial"/>
                <w:sz w:val="16"/>
                <w:szCs w:val="16"/>
              </w:rPr>
            </w:pPr>
          </w:p>
        </w:tc>
      </w:tr>
      <w:tr w:rsidR="00A77F2A" w:rsidRPr="00A77F2A" w14:paraId="1794171D" w14:textId="77777777" w:rsidTr="00243D3E">
        <w:trPr>
          <w:trHeight w:val="227"/>
        </w:trPr>
        <w:tc>
          <w:tcPr>
            <w:tcW w:w="9057" w:type="dxa"/>
            <w:gridSpan w:val="17"/>
            <w:tcBorders>
              <w:top w:val="single" w:sz="4" w:space="0" w:color="auto"/>
              <w:left w:val="single" w:sz="4" w:space="0" w:color="auto"/>
              <w:bottom w:val="single" w:sz="4" w:space="0" w:color="auto"/>
              <w:right w:val="single" w:sz="4" w:space="0" w:color="auto"/>
            </w:tcBorders>
            <w:shd w:val="clear" w:color="000000" w:fill="9BBB59"/>
            <w:noWrap/>
            <w:vAlign w:val="center"/>
            <w:hideMark/>
          </w:tcPr>
          <w:p w14:paraId="3C62062F" w14:textId="77777777" w:rsidR="00180AE3" w:rsidRPr="00A77F2A" w:rsidRDefault="00180AE3" w:rsidP="00180AE3">
            <w:pPr>
              <w:jc w:val="center"/>
              <w:rPr>
                <w:rFonts w:ascii="Arial" w:hAnsi="Arial" w:cs="Arial"/>
                <w:b/>
                <w:bCs/>
                <w:sz w:val="16"/>
                <w:szCs w:val="16"/>
              </w:rPr>
            </w:pPr>
            <w:r w:rsidRPr="00A77F2A">
              <w:rPr>
                <w:rFonts w:ascii="Arial" w:hAnsi="Arial" w:cs="Arial"/>
                <w:b/>
                <w:bCs/>
                <w:sz w:val="16"/>
                <w:szCs w:val="16"/>
              </w:rPr>
              <w:t>INDICADORES</w:t>
            </w:r>
          </w:p>
        </w:tc>
      </w:tr>
      <w:tr w:rsidR="00A77F2A" w:rsidRPr="00A77F2A" w14:paraId="00C309C0" w14:textId="77777777" w:rsidTr="00982AB8">
        <w:trPr>
          <w:trHeight w:val="227"/>
        </w:trPr>
        <w:tc>
          <w:tcPr>
            <w:tcW w:w="2540" w:type="dxa"/>
            <w:gridSpan w:val="3"/>
            <w:tcBorders>
              <w:top w:val="single" w:sz="4" w:space="0" w:color="auto"/>
              <w:left w:val="single" w:sz="4" w:space="0" w:color="auto"/>
              <w:bottom w:val="single" w:sz="4" w:space="0" w:color="auto"/>
              <w:right w:val="single" w:sz="4" w:space="0" w:color="auto"/>
            </w:tcBorders>
            <w:shd w:val="clear" w:color="000000" w:fill="DDD9C4"/>
            <w:vAlign w:val="center"/>
            <w:hideMark/>
          </w:tcPr>
          <w:p w14:paraId="27476570" w14:textId="77777777" w:rsidR="00180AE3" w:rsidRPr="00A77F2A" w:rsidRDefault="00180AE3" w:rsidP="00180AE3">
            <w:pPr>
              <w:jc w:val="center"/>
              <w:rPr>
                <w:rFonts w:ascii="Arial" w:hAnsi="Arial" w:cs="Arial"/>
                <w:b/>
                <w:bCs/>
                <w:sz w:val="16"/>
                <w:szCs w:val="16"/>
              </w:rPr>
            </w:pPr>
            <w:r w:rsidRPr="00A77F2A">
              <w:rPr>
                <w:rFonts w:ascii="Arial" w:hAnsi="Arial" w:cs="Arial"/>
                <w:b/>
                <w:bCs/>
                <w:sz w:val="16"/>
                <w:szCs w:val="16"/>
              </w:rPr>
              <w:t>EFICIENCIA / EFICACIA / EFECTIVIDAD</w:t>
            </w:r>
          </w:p>
        </w:tc>
        <w:tc>
          <w:tcPr>
            <w:tcW w:w="2706" w:type="dxa"/>
            <w:gridSpan w:val="2"/>
            <w:tcBorders>
              <w:top w:val="single" w:sz="4" w:space="0" w:color="auto"/>
              <w:left w:val="nil"/>
              <w:bottom w:val="single" w:sz="4" w:space="0" w:color="auto"/>
              <w:right w:val="single" w:sz="4" w:space="0" w:color="auto"/>
            </w:tcBorders>
            <w:shd w:val="clear" w:color="000000" w:fill="DDD9C4"/>
            <w:noWrap/>
            <w:vAlign w:val="center"/>
            <w:hideMark/>
          </w:tcPr>
          <w:p w14:paraId="790B5279" w14:textId="77777777" w:rsidR="00180AE3" w:rsidRPr="00A77F2A" w:rsidRDefault="00180AE3" w:rsidP="00180AE3">
            <w:pPr>
              <w:jc w:val="center"/>
              <w:rPr>
                <w:rFonts w:ascii="Arial" w:hAnsi="Arial" w:cs="Arial"/>
                <w:b/>
                <w:bCs/>
                <w:sz w:val="16"/>
                <w:szCs w:val="16"/>
              </w:rPr>
            </w:pPr>
            <w:r w:rsidRPr="00A77F2A">
              <w:rPr>
                <w:rFonts w:ascii="Arial" w:hAnsi="Arial" w:cs="Arial"/>
                <w:b/>
                <w:bCs/>
                <w:sz w:val="16"/>
                <w:szCs w:val="16"/>
              </w:rPr>
              <w:t>FORMULA</w:t>
            </w:r>
          </w:p>
        </w:tc>
        <w:tc>
          <w:tcPr>
            <w:tcW w:w="1412" w:type="dxa"/>
            <w:gridSpan w:val="6"/>
            <w:tcBorders>
              <w:top w:val="single" w:sz="4" w:space="0" w:color="auto"/>
              <w:left w:val="nil"/>
              <w:bottom w:val="single" w:sz="4" w:space="0" w:color="auto"/>
              <w:right w:val="single" w:sz="4" w:space="0" w:color="000000"/>
            </w:tcBorders>
            <w:shd w:val="clear" w:color="000000" w:fill="DDD9C4"/>
            <w:noWrap/>
            <w:vAlign w:val="center"/>
            <w:hideMark/>
          </w:tcPr>
          <w:p w14:paraId="4267F587" w14:textId="77777777" w:rsidR="00180AE3" w:rsidRPr="00A77F2A" w:rsidRDefault="00180AE3" w:rsidP="00180AE3">
            <w:pPr>
              <w:jc w:val="center"/>
              <w:rPr>
                <w:rFonts w:ascii="Arial" w:hAnsi="Arial" w:cs="Arial"/>
                <w:b/>
                <w:bCs/>
                <w:sz w:val="16"/>
                <w:szCs w:val="16"/>
              </w:rPr>
            </w:pPr>
            <w:r w:rsidRPr="00A77F2A">
              <w:rPr>
                <w:rFonts w:ascii="Arial" w:hAnsi="Arial" w:cs="Arial"/>
                <w:b/>
                <w:bCs/>
                <w:sz w:val="16"/>
                <w:szCs w:val="16"/>
              </w:rPr>
              <w:t>PERIODICIDAD</w:t>
            </w:r>
          </w:p>
        </w:tc>
        <w:tc>
          <w:tcPr>
            <w:tcW w:w="1258" w:type="dxa"/>
            <w:gridSpan w:val="4"/>
            <w:tcBorders>
              <w:top w:val="single" w:sz="4" w:space="0" w:color="auto"/>
              <w:left w:val="nil"/>
              <w:bottom w:val="single" w:sz="4" w:space="0" w:color="auto"/>
              <w:right w:val="single" w:sz="4" w:space="0" w:color="000000"/>
            </w:tcBorders>
            <w:shd w:val="clear" w:color="000000" w:fill="DDD9C4"/>
            <w:noWrap/>
            <w:vAlign w:val="center"/>
            <w:hideMark/>
          </w:tcPr>
          <w:p w14:paraId="29430267" w14:textId="77777777" w:rsidR="00180AE3" w:rsidRPr="00A77F2A" w:rsidRDefault="00180AE3" w:rsidP="00180AE3">
            <w:pPr>
              <w:jc w:val="center"/>
              <w:rPr>
                <w:rFonts w:ascii="Arial" w:hAnsi="Arial" w:cs="Arial"/>
                <w:b/>
                <w:bCs/>
                <w:sz w:val="16"/>
                <w:szCs w:val="16"/>
              </w:rPr>
            </w:pPr>
            <w:r w:rsidRPr="00A77F2A">
              <w:rPr>
                <w:rFonts w:ascii="Arial" w:hAnsi="Arial" w:cs="Arial"/>
                <w:b/>
                <w:bCs/>
                <w:sz w:val="16"/>
                <w:szCs w:val="16"/>
              </w:rPr>
              <w:t>RESPONSABLE</w:t>
            </w:r>
          </w:p>
        </w:tc>
        <w:tc>
          <w:tcPr>
            <w:tcW w:w="1141" w:type="dxa"/>
            <w:gridSpan w:val="2"/>
            <w:tcBorders>
              <w:top w:val="single" w:sz="4" w:space="0" w:color="auto"/>
              <w:left w:val="nil"/>
              <w:bottom w:val="single" w:sz="4" w:space="0" w:color="auto"/>
              <w:right w:val="single" w:sz="4" w:space="0" w:color="000000"/>
            </w:tcBorders>
            <w:shd w:val="clear" w:color="000000" w:fill="DDD9C4"/>
            <w:noWrap/>
            <w:vAlign w:val="center"/>
            <w:hideMark/>
          </w:tcPr>
          <w:p w14:paraId="0ABFF267" w14:textId="77777777" w:rsidR="00180AE3" w:rsidRPr="00A77F2A" w:rsidRDefault="00180AE3" w:rsidP="00180AE3">
            <w:pPr>
              <w:jc w:val="center"/>
              <w:rPr>
                <w:rFonts w:ascii="Arial" w:hAnsi="Arial" w:cs="Arial"/>
                <w:b/>
                <w:bCs/>
                <w:sz w:val="16"/>
                <w:szCs w:val="16"/>
              </w:rPr>
            </w:pPr>
            <w:r w:rsidRPr="00A77F2A">
              <w:rPr>
                <w:rFonts w:ascii="Arial" w:hAnsi="Arial" w:cs="Arial"/>
                <w:b/>
                <w:bCs/>
                <w:sz w:val="16"/>
                <w:szCs w:val="16"/>
              </w:rPr>
              <w:t>META</w:t>
            </w:r>
          </w:p>
        </w:tc>
      </w:tr>
      <w:tr w:rsidR="00A77F2A" w:rsidRPr="00A77F2A" w14:paraId="1DCD2D0A" w14:textId="77777777" w:rsidTr="00982AB8">
        <w:trPr>
          <w:trHeight w:val="227"/>
        </w:trPr>
        <w:tc>
          <w:tcPr>
            <w:tcW w:w="2540" w:type="dxa"/>
            <w:gridSpan w:val="3"/>
            <w:tcBorders>
              <w:top w:val="single" w:sz="4" w:space="0" w:color="auto"/>
              <w:left w:val="single" w:sz="4" w:space="0" w:color="auto"/>
              <w:bottom w:val="single" w:sz="4" w:space="0" w:color="auto"/>
              <w:right w:val="single" w:sz="4" w:space="0" w:color="000000"/>
            </w:tcBorders>
            <w:vAlign w:val="center"/>
            <w:hideMark/>
          </w:tcPr>
          <w:p w14:paraId="5559C44B"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Porcentaje de Procesos declarados desiertos</w:t>
            </w:r>
          </w:p>
        </w:tc>
        <w:tc>
          <w:tcPr>
            <w:tcW w:w="2706" w:type="dxa"/>
            <w:gridSpan w:val="2"/>
            <w:tcBorders>
              <w:top w:val="single" w:sz="4" w:space="0" w:color="auto"/>
              <w:left w:val="nil"/>
              <w:bottom w:val="single" w:sz="4" w:space="0" w:color="auto"/>
              <w:right w:val="single" w:sz="4" w:space="0" w:color="000000"/>
            </w:tcBorders>
            <w:vAlign w:val="center"/>
            <w:hideMark/>
          </w:tcPr>
          <w:p w14:paraId="6FCC5E44" w14:textId="1C3A1DD8" w:rsidR="00180AE3" w:rsidRPr="00A77F2A" w:rsidRDefault="00180AE3" w:rsidP="00180AE3">
            <w:pPr>
              <w:jc w:val="center"/>
              <w:rPr>
                <w:rFonts w:ascii="Arial" w:hAnsi="Arial" w:cs="Arial"/>
                <w:sz w:val="16"/>
                <w:szCs w:val="16"/>
              </w:rPr>
            </w:pPr>
            <w:r w:rsidRPr="00A77F2A">
              <w:rPr>
                <w:rFonts w:ascii="Arial" w:hAnsi="Arial" w:cs="Arial"/>
                <w:sz w:val="16"/>
                <w:szCs w:val="16"/>
              </w:rPr>
              <w:t xml:space="preserve">(# Procesos desiertos / # Procesos </w:t>
            </w:r>
            <w:r w:rsidR="00DA247F" w:rsidRPr="00A77F2A">
              <w:rPr>
                <w:rFonts w:ascii="Arial" w:hAnsi="Arial" w:cs="Arial"/>
                <w:sz w:val="16"/>
                <w:szCs w:val="16"/>
              </w:rPr>
              <w:t>publicados) *</w:t>
            </w:r>
            <w:r w:rsidRPr="00A77F2A">
              <w:rPr>
                <w:rFonts w:ascii="Arial" w:hAnsi="Arial" w:cs="Arial"/>
                <w:sz w:val="16"/>
                <w:szCs w:val="16"/>
              </w:rPr>
              <w:t>100%</w:t>
            </w:r>
          </w:p>
        </w:tc>
        <w:tc>
          <w:tcPr>
            <w:tcW w:w="1412" w:type="dxa"/>
            <w:gridSpan w:val="6"/>
            <w:tcBorders>
              <w:top w:val="single" w:sz="4" w:space="0" w:color="auto"/>
              <w:left w:val="nil"/>
              <w:bottom w:val="single" w:sz="4" w:space="0" w:color="auto"/>
              <w:right w:val="single" w:sz="4" w:space="0" w:color="000000"/>
            </w:tcBorders>
            <w:noWrap/>
            <w:vAlign w:val="center"/>
            <w:hideMark/>
          </w:tcPr>
          <w:p w14:paraId="0E494706"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Trimestralmente</w:t>
            </w:r>
          </w:p>
        </w:tc>
        <w:tc>
          <w:tcPr>
            <w:tcW w:w="1258" w:type="dxa"/>
            <w:gridSpan w:val="4"/>
            <w:tcBorders>
              <w:top w:val="single" w:sz="4" w:space="0" w:color="auto"/>
              <w:left w:val="nil"/>
              <w:bottom w:val="single" w:sz="4" w:space="0" w:color="auto"/>
              <w:right w:val="single" w:sz="4" w:space="0" w:color="000000"/>
            </w:tcBorders>
            <w:vAlign w:val="center"/>
            <w:hideMark/>
          </w:tcPr>
          <w:p w14:paraId="2C366F72"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 xml:space="preserve">Responsable del Manejo del Sistema Electrónico de la Contratación </w:t>
            </w:r>
            <w:r w:rsidRPr="00A77F2A">
              <w:rPr>
                <w:rFonts w:ascii="Arial" w:hAnsi="Arial" w:cs="Arial"/>
                <w:sz w:val="16"/>
                <w:szCs w:val="16"/>
              </w:rPr>
              <w:lastRenderedPageBreak/>
              <w:t>Pública - SECOP</w:t>
            </w:r>
          </w:p>
        </w:tc>
        <w:tc>
          <w:tcPr>
            <w:tcW w:w="1141" w:type="dxa"/>
            <w:gridSpan w:val="2"/>
            <w:tcBorders>
              <w:top w:val="single" w:sz="4" w:space="0" w:color="auto"/>
              <w:left w:val="nil"/>
              <w:bottom w:val="single" w:sz="4" w:space="0" w:color="auto"/>
              <w:right w:val="single" w:sz="4" w:space="0" w:color="000000"/>
            </w:tcBorders>
            <w:noWrap/>
            <w:vAlign w:val="center"/>
            <w:hideMark/>
          </w:tcPr>
          <w:p w14:paraId="3F5E4015"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lastRenderedPageBreak/>
              <w:t>&lt;30%</w:t>
            </w:r>
          </w:p>
        </w:tc>
      </w:tr>
      <w:tr w:rsidR="00A77F2A" w:rsidRPr="00A77F2A" w14:paraId="0863E8C1" w14:textId="77777777" w:rsidTr="00982AB8">
        <w:trPr>
          <w:trHeight w:val="227"/>
        </w:trPr>
        <w:tc>
          <w:tcPr>
            <w:tcW w:w="2540" w:type="dxa"/>
            <w:gridSpan w:val="3"/>
            <w:tcBorders>
              <w:top w:val="single" w:sz="4" w:space="0" w:color="auto"/>
              <w:left w:val="single" w:sz="4" w:space="0" w:color="auto"/>
              <w:bottom w:val="single" w:sz="4" w:space="0" w:color="auto"/>
              <w:right w:val="single" w:sz="4" w:space="0" w:color="000000"/>
            </w:tcBorders>
            <w:vAlign w:val="center"/>
            <w:hideMark/>
          </w:tcPr>
          <w:p w14:paraId="63459014"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Porcentaje de Cumplimiento del Plan Anual de adquisiciones</w:t>
            </w:r>
          </w:p>
        </w:tc>
        <w:tc>
          <w:tcPr>
            <w:tcW w:w="2706" w:type="dxa"/>
            <w:gridSpan w:val="2"/>
            <w:tcBorders>
              <w:top w:val="single" w:sz="4" w:space="0" w:color="auto"/>
              <w:left w:val="nil"/>
              <w:bottom w:val="single" w:sz="4" w:space="0" w:color="auto"/>
              <w:right w:val="single" w:sz="4" w:space="0" w:color="000000"/>
            </w:tcBorders>
            <w:vAlign w:val="center"/>
            <w:hideMark/>
          </w:tcPr>
          <w:p w14:paraId="7EB538FC" w14:textId="085024D9" w:rsidR="00180AE3" w:rsidRPr="00A77F2A" w:rsidRDefault="00180AE3" w:rsidP="00180AE3">
            <w:pPr>
              <w:jc w:val="center"/>
              <w:rPr>
                <w:rFonts w:ascii="Arial" w:hAnsi="Arial" w:cs="Arial"/>
                <w:sz w:val="16"/>
                <w:szCs w:val="16"/>
              </w:rPr>
            </w:pPr>
            <w:r w:rsidRPr="00A77F2A">
              <w:rPr>
                <w:rFonts w:ascii="Arial" w:hAnsi="Arial" w:cs="Arial"/>
                <w:sz w:val="16"/>
                <w:szCs w:val="16"/>
              </w:rPr>
              <w:t xml:space="preserve">($ Adjudicado / Total Plan anual de </w:t>
            </w:r>
            <w:r w:rsidR="00DA247F" w:rsidRPr="00A77F2A">
              <w:rPr>
                <w:rFonts w:ascii="Arial" w:hAnsi="Arial" w:cs="Arial"/>
                <w:sz w:val="16"/>
                <w:szCs w:val="16"/>
              </w:rPr>
              <w:t>adquisiciones) *</w:t>
            </w:r>
            <w:r w:rsidRPr="00A77F2A">
              <w:rPr>
                <w:rFonts w:ascii="Arial" w:hAnsi="Arial" w:cs="Arial"/>
                <w:sz w:val="16"/>
                <w:szCs w:val="16"/>
              </w:rPr>
              <w:t>100%</w:t>
            </w:r>
          </w:p>
        </w:tc>
        <w:tc>
          <w:tcPr>
            <w:tcW w:w="1412" w:type="dxa"/>
            <w:gridSpan w:val="6"/>
            <w:tcBorders>
              <w:top w:val="single" w:sz="4" w:space="0" w:color="auto"/>
              <w:left w:val="nil"/>
              <w:bottom w:val="single" w:sz="4" w:space="0" w:color="auto"/>
              <w:right w:val="single" w:sz="4" w:space="0" w:color="000000"/>
            </w:tcBorders>
            <w:noWrap/>
            <w:vAlign w:val="center"/>
            <w:hideMark/>
          </w:tcPr>
          <w:p w14:paraId="09582711"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Cuatrimestralmente</w:t>
            </w:r>
          </w:p>
        </w:tc>
        <w:tc>
          <w:tcPr>
            <w:tcW w:w="1258" w:type="dxa"/>
            <w:gridSpan w:val="4"/>
            <w:tcBorders>
              <w:top w:val="single" w:sz="4" w:space="0" w:color="auto"/>
              <w:left w:val="nil"/>
              <w:bottom w:val="single" w:sz="4" w:space="0" w:color="auto"/>
              <w:right w:val="single" w:sz="4" w:space="0" w:color="000000"/>
            </w:tcBorders>
            <w:vAlign w:val="center"/>
            <w:hideMark/>
          </w:tcPr>
          <w:p w14:paraId="15DF730C" w14:textId="13A7244D" w:rsidR="00180AE3" w:rsidRPr="00A77F2A" w:rsidRDefault="00180AE3" w:rsidP="00180AE3">
            <w:pPr>
              <w:jc w:val="center"/>
              <w:rPr>
                <w:rFonts w:ascii="Arial" w:hAnsi="Arial" w:cs="Arial"/>
                <w:sz w:val="16"/>
                <w:szCs w:val="16"/>
              </w:rPr>
            </w:pPr>
            <w:r w:rsidRPr="00A77F2A">
              <w:rPr>
                <w:rFonts w:ascii="Arial" w:hAnsi="Arial" w:cs="Arial"/>
                <w:sz w:val="16"/>
                <w:szCs w:val="16"/>
              </w:rPr>
              <w:t xml:space="preserve">Funcionario y/o contratista a cargo de la </w:t>
            </w:r>
            <w:r w:rsidR="00DA247F" w:rsidRPr="00A77F2A">
              <w:rPr>
                <w:rFonts w:ascii="Arial" w:hAnsi="Arial" w:cs="Arial"/>
                <w:sz w:val="16"/>
                <w:szCs w:val="16"/>
              </w:rPr>
              <w:t>Oficina de Planeación</w:t>
            </w:r>
          </w:p>
        </w:tc>
        <w:tc>
          <w:tcPr>
            <w:tcW w:w="1141" w:type="dxa"/>
            <w:gridSpan w:val="2"/>
            <w:tcBorders>
              <w:top w:val="single" w:sz="4" w:space="0" w:color="auto"/>
              <w:left w:val="nil"/>
              <w:bottom w:val="single" w:sz="4" w:space="0" w:color="auto"/>
              <w:right w:val="single" w:sz="4" w:space="0" w:color="000000"/>
            </w:tcBorders>
            <w:vAlign w:val="center"/>
            <w:hideMark/>
          </w:tcPr>
          <w:p w14:paraId="384D4BDB" w14:textId="1F94C288" w:rsidR="00180AE3" w:rsidRPr="00A77F2A" w:rsidRDefault="00180AE3" w:rsidP="00180AE3">
            <w:pPr>
              <w:jc w:val="center"/>
              <w:rPr>
                <w:rFonts w:ascii="Arial" w:hAnsi="Arial" w:cs="Arial"/>
                <w:sz w:val="16"/>
                <w:szCs w:val="16"/>
              </w:rPr>
            </w:pPr>
            <w:r w:rsidRPr="00A77F2A">
              <w:rPr>
                <w:rFonts w:ascii="Arial" w:hAnsi="Arial" w:cs="Arial"/>
                <w:sz w:val="16"/>
                <w:szCs w:val="16"/>
              </w:rPr>
              <w:t>Primer cuatrienio ˃33</w:t>
            </w:r>
            <w:r w:rsidR="0033041F" w:rsidRPr="00A77F2A">
              <w:rPr>
                <w:rFonts w:ascii="Arial" w:hAnsi="Arial" w:cs="Arial"/>
                <w:sz w:val="16"/>
                <w:szCs w:val="16"/>
              </w:rPr>
              <w:t>% segundo</w:t>
            </w:r>
            <w:r w:rsidRPr="00A77F2A">
              <w:rPr>
                <w:rFonts w:ascii="Arial" w:hAnsi="Arial" w:cs="Arial"/>
                <w:sz w:val="16"/>
                <w:szCs w:val="16"/>
              </w:rPr>
              <w:t xml:space="preserve"> cuatrienio ˃66</w:t>
            </w:r>
            <w:r w:rsidR="0033041F" w:rsidRPr="00A77F2A">
              <w:rPr>
                <w:rFonts w:ascii="Arial" w:hAnsi="Arial" w:cs="Arial"/>
                <w:sz w:val="16"/>
                <w:szCs w:val="16"/>
              </w:rPr>
              <w:t>% tercer</w:t>
            </w:r>
            <w:r w:rsidRPr="00A77F2A">
              <w:rPr>
                <w:rFonts w:ascii="Arial" w:hAnsi="Arial" w:cs="Arial"/>
                <w:sz w:val="16"/>
                <w:szCs w:val="16"/>
              </w:rPr>
              <w:t xml:space="preserve"> cuatrienio ˃99%</w:t>
            </w:r>
          </w:p>
        </w:tc>
      </w:tr>
      <w:tr w:rsidR="00A77F2A" w:rsidRPr="00A77F2A" w14:paraId="2A899903" w14:textId="77777777" w:rsidTr="00982AB8">
        <w:trPr>
          <w:trHeight w:val="227"/>
        </w:trPr>
        <w:tc>
          <w:tcPr>
            <w:tcW w:w="2540" w:type="dxa"/>
            <w:gridSpan w:val="3"/>
            <w:tcBorders>
              <w:top w:val="single" w:sz="4" w:space="0" w:color="auto"/>
              <w:left w:val="single" w:sz="4" w:space="0" w:color="auto"/>
              <w:bottom w:val="single" w:sz="4" w:space="0" w:color="auto"/>
              <w:right w:val="single" w:sz="4" w:space="0" w:color="000000"/>
            </w:tcBorders>
            <w:vAlign w:val="center"/>
            <w:hideMark/>
          </w:tcPr>
          <w:p w14:paraId="7BE4DF92"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Porcentaje de Contrataciones Previstas de Mínima Cuantía</w:t>
            </w:r>
          </w:p>
        </w:tc>
        <w:tc>
          <w:tcPr>
            <w:tcW w:w="2706" w:type="dxa"/>
            <w:gridSpan w:val="2"/>
            <w:tcBorders>
              <w:top w:val="single" w:sz="4" w:space="0" w:color="auto"/>
              <w:left w:val="nil"/>
              <w:bottom w:val="single" w:sz="4" w:space="0" w:color="auto"/>
              <w:right w:val="single" w:sz="4" w:space="0" w:color="000000"/>
            </w:tcBorders>
            <w:vAlign w:val="center"/>
            <w:hideMark/>
          </w:tcPr>
          <w:p w14:paraId="1661CB5E"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 mínimas/ Total adjudicado + $ mínimas)</w:t>
            </w:r>
          </w:p>
        </w:tc>
        <w:tc>
          <w:tcPr>
            <w:tcW w:w="1412" w:type="dxa"/>
            <w:gridSpan w:val="6"/>
            <w:tcBorders>
              <w:top w:val="single" w:sz="4" w:space="0" w:color="auto"/>
              <w:left w:val="nil"/>
              <w:bottom w:val="single" w:sz="4" w:space="0" w:color="auto"/>
              <w:right w:val="single" w:sz="4" w:space="0" w:color="000000"/>
            </w:tcBorders>
            <w:noWrap/>
            <w:vAlign w:val="center"/>
            <w:hideMark/>
          </w:tcPr>
          <w:p w14:paraId="40C39B35"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Trimestralmente</w:t>
            </w:r>
          </w:p>
        </w:tc>
        <w:tc>
          <w:tcPr>
            <w:tcW w:w="1258" w:type="dxa"/>
            <w:gridSpan w:val="4"/>
            <w:tcBorders>
              <w:top w:val="single" w:sz="4" w:space="0" w:color="auto"/>
              <w:left w:val="nil"/>
              <w:bottom w:val="single" w:sz="4" w:space="0" w:color="auto"/>
              <w:right w:val="single" w:sz="4" w:space="0" w:color="000000"/>
            </w:tcBorders>
            <w:vAlign w:val="center"/>
            <w:hideMark/>
          </w:tcPr>
          <w:p w14:paraId="2B2613BA"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Funcionario (s) y/o contratista (s) a cargo de la contratación de mínima cuantía</w:t>
            </w:r>
          </w:p>
        </w:tc>
        <w:tc>
          <w:tcPr>
            <w:tcW w:w="1141" w:type="dxa"/>
            <w:gridSpan w:val="2"/>
            <w:tcBorders>
              <w:top w:val="single" w:sz="4" w:space="0" w:color="auto"/>
              <w:left w:val="nil"/>
              <w:bottom w:val="single" w:sz="4" w:space="0" w:color="auto"/>
              <w:right w:val="single" w:sz="4" w:space="0" w:color="000000"/>
            </w:tcBorders>
            <w:vAlign w:val="center"/>
            <w:hideMark/>
          </w:tcPr>
          <w:p w14:paraId="6ECF8761"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&gt;90%</w:t>
            </w:r>
          </w:p>
        </w:tc>
      </w:tr>
      <w:tr w:rsidR="00A77F2A" w:rsidRPr="00A77F2A" w14:paraId="211DC11C" w14:textId="77777777" w:rsidTr="00982AB8">
        <w:trPr>
          <w:trHeight w:val="227"/>
        </w:trPr>
        <w:tc>
          <w:tcPr>
            <w:tcW w:w="2540" w:type="dxa"/>
            <w:gridSpan w:val="3"/>
            <w:tcBorders>
              <w:top w:val="single" w:sz="4" w:space="0" w:color="auto"/>
              <w:left w:val="single" w:sz="4" w:space="0" w:color="auto"/>
              <w:bottom w:val="single" w:sz="4" w:space="0" w:color="auto"/>
              <w:right w:val="single" w:sz="4" w:space="0" w:color="000000"/>
            </w:tcBorders>
            <w:vAlign w:val="center"/>
            <w:hideMark/>
          </w:tcPr>
          <w:p w14:paraId="7BBFDCD5"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Porcentaje de Procesos adjudicados a Mipymes</w:t>
            </w:r>
          </w:p>
        </w:tc>
        <w:tc>
          <w:tcPr>
            <w:tcW w:w="2706" w:type="dxa"/>
            <w:gridSpan w:val="2"/>
            <w:tcBorders>
              <w:top w:val="single" w:sz="4" w:space="0" w:color="auto"/>
              <w:left w:val="nil"/>
              <w:bottom w:val="single" w:sz="4" w:space="0" w:color="auto"/>
              <w:right w:val="single" w:sz="4" w:space="0" w:color="000000"/>
            </w:tcBorders>
            <w:vAlign w:val="center"/>
            <w:hideMark/>
          </w:tcPr>
          <w:p w14:paraId="0A87C1EE" w14:textId="1EFC39DB" w:rsidR="00180AE3" w:rsidRPr="00A77F2A" w:rsidRDefault="00180AE3" w:rsidP="00180AE3">
            <w:pPr>
              <w:jc w:val="center"/>
              <w:rPr>
                <w:rFonts w:ascii="Arial" w:hAnsi="Arial" w:cs="Arial"/>
                <w:sz w:val="16"/>
                <w:szCs w:val="16"/>
              </w:rPr>
            </w:pPr>
            <w:r w:rsidRPr="00A77F2A">
              <w:rPr>
                <w:rFonts w:ascii="Arial" w:hAnsi="Arial" w:cs="Arial"/>
                <w:sz w:val="16"/>
                <w:szCs w:val="16"/>
              </w:rPr>
              <w:t xml:space="preserve">(# de procesos adjudicados a Mipymes / # total de </w:t>
            </w:r>
            <w:r w:rsidR="0033041F" w:rsidRPr="00A77F2A">
              <w:rPr>
                <w:rFonts w:ascii="Arial" w:hAnsi="Arial" w:cs="Arial"/>
                <w:sz w:val="16"/>
                <w:szCs w:val="16"/>
              </w:rPr>
              <w:t>procesos)</w:t>
            </w:r>
          </w:p>
        </w:tc>
        <w:tc>
          <w:tcPr>
            <w:tcW w:w="1412" w:type="dxa"/>
            <w:gridSpan w:val="6"/>
            <w:tcBorders>
              <w:top w:val="single" w:sz="4" w:space="0" w:color="auto"/>
              <w:left w:val="nil"/>
              <w:bottom w:val="single" w:sz="4" w:space="0" w:color="auto"/>
              <w:right w:val="single" w:sz="4" w:space="0" w:color="000000"/>
            </w:tcBorders>
            <w:noWrap/>
            <w:vAlign w:val="center"/>
            <w:hideMark/>
          </w:tcPr>
          <w:p w14:paraId="15278654"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Trimestralmente</w:t>
            </w:r>
          </w:p>
        </w:tc>
        <w:tc>
          <w:tcPr>
            <w:tcW w:w="1258" w:type="dxa"/>
            <w:gridSpan w:val="4"/>
            <w:tcBorders>
              <w:top w:val="single" w:sz="4" w:space="0" w:color="auto"/>
              <w:left w:val="nil"/>
              <w:bottom w:val="single" w:sz="4" w:space="0" w:color="auto"/>
              <w:right w:val="single" w:sz="4" w:space="0" w:color="000000"/>
            </w:tcBorders>
            <w:vAlign w:val="center"/>
            <w:hideMark/>
          </w:tcPr>
          <w:p w14:paraId="28590734"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Funcionario (s) y/o contratista (s) a cargo de la contratación de la licitación pública, concurso de méritos y selección abreviada</w:t>
            </w:r>
          </w:p>
        </w:tc>
        <w:tc>
          <w:tcPr>
            <w:tcW w:w="1141" w:type="dxa"/>
            <w:gridSpan w:val="2"/>
            <w:tcBorders>
              <w:top w:val="single" w:sz="4" w:space="0" w:color="auto"/>
              <w:left w:val="nil"/>
              <w:bottom w:val="single" w:sz="4" w:space="0" w:color="auto"/>
              <w:right w:val="single" w:sz="4" w:space="0" w:color="000000"/>
            </w:tcBorders>
            <w:noWrap/>
            <w:vAlign w:val="center"/>
            <w:hideMark/>
          </w:tcPr>
          <w:p w14:paraId="7A7622B0"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&gt;40%</w:t>
            </w:r>
          </w:p>
        </w:tc>
      </w:tr>
      <w:tr w:rsidR="00A77F2A" w:rsidRPr="00A77F2A" w14:paraId="187BAE05" w14:textId="77777777" w:rsidTr="00982AB8">
        <w:trPr>
          <w:trHeight w:val="227"/>
        </w:trPr>
        <w:tc>
          <w:tcPr>
            <w:tcW w:w="2540" w:type="dxa"/>
            <w:gridSpan w:val="3"/>
            <w:tcBorders>
              <w:top w:val="single" w:sz="4" w:space="0" w:color="auto"/>
              <w:left w:val="single" w:sz="4" w:space="0" w:color="auto"/>
              <w:bottom w:val="single" w:sz="4" w:space="0" w:color="auto"/>
              <w:right w:val="single" w:sz="4" w:space="0" w:color="000000"/>
            </w:tcBorders>
            <w:vAlign w:val="center"/>
            <w:hideMark/>
          </w:tcPr>
          <w:p w14:paraId="0D861CBA"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Porcentaje de Montos adjudicados</w:t>
            </w:r>
          </w:p>
        </w:tc>
        <w:tc>
          <w:tcPr>
            <w:tcW w:w="2706" w:type="dxa"/>
            <w:gridSpan w:val="2"/>
            <w:tcBorders>
              <w:top w:val="single" w:sz="4" w:space="0" w:color="auto"/>
              <w:left w:val="nil"/>
              <w:bottom w:val="single" w:sz="4" w:space="0" w:color="auto"/>
              <w:right w:val="single" w:sz="4" w:space="0" w:color="000000"/>
            </w:tcBorders>
            <w:vAlign w:val="center"/>
            <w:hideMark/>
          </w:tcPr>
          <w:p w14:paraId="6D08BEF8" w14:textId="5FD0B148" w:rsidR="00180AE3" w:rsidRPr="00A77F2A" w:rsidRDefault="00180AE3" w:rsidP="00180AE3">
            <w:pPr>
              <w:jc w:val="center"/>
              <w:rPr>
                <w:rFonts w:ascii="Arial" w:hAnsi="Arial" w:cs="Arial"/>
                <w:sz w:val="16"/>
                <w:szCs w:val="16"/>
              </w:rPr>
            </w:pPr>
            <w:r w:rsidRPr="00A77F2A">
              <w:rPr>
                <w:rFonts w:ascii="Arial" w:hAnsi="Arial" w:cs="Arial"/>
                <w:sz w:val="16"/>
                <w:szCs w:val="16"/>
              </w:rPr>
              <w:t>($ total adjudicado / $ presupuesto inicial de la Corporación para el proceso de contratación)</w:t>
            </w:r>
          </w:p>
        </w:tc>
        <w:tc>
          <w:tcPr>
            <w:tcW w:w="1412" w:type="dxa"/>
            <w:gridSpan w:val="6"/>
            <w:tcBorders>
              <w:top w:val="single" w:sz="4" w:space="0" w:color="auto"/>
              <w:left w:val="nil"/>
              <w:bottom w:val="single" w:sz="4" w:space="0" w:color="auto"/>
              <w:right w:val="single" w:sz="4" w:space="0" w:color="000000"/>
            </w:tcBorders>
            <w:noWrap/>
            <w:vAlign w:val="center"/>
            <w:hideMark/>
          </w:tcPr>
          <w:p w14:paraId="0393212A"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Trimestralmente</w:t>
            </w:r>
          </w:p>
        </w:tc>
        <w:tc>
          <w:tcPr>
            <w:tcW w:w="1258" w:type="dxa"/>
            <w:gridSpan w:val="4"/>
            <w:tcBorders>
              <w:top w:val="single" w:sz="4" w:space="0" w:color="auto"/>
              <w:left w:val="nil"/>
              <w:bottom w:val="single" w:sz="4" w:space="0" w:color="auto"/>
              <w:right w:val="single" w:sz="4" w:space="0" w:color="000000"/>
            </w:tcBorders>
            <w:vAlign w:val="center"/>
            <w:hideMark/>
          </w:tcPr>
          <w:p w14:paraId="3E6BFF7B"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Funcionario (s) y/o contratista (s) a cargo de la contratación de la licitación pública, mínima cuantía, concurso de méritos y selección abreviada</w:t>
            </w:r>
          </w:p>
        </w:tc>
        <w:tc>
          <w:tcPr>
            <w:tcW w:w="1141" w:type="dxa"/>
            <w:gridSpan w:val="2"/>
            <w:tcBorders>
              <w:top w:val="single" w:sz="4" w:space="0" w:color="auto"/>
              <w:left w:val="nil"/>
              <w:bottom w:val="single" w:sz="4" w:space="0" w:color="auto"/>
              <w:right w:val="single" w:sz="4" w:space="0" w:color="000000"/>
            </w:tcBorders>
            <w:noWrap/>
            <w:vAlign w:val="center"/>
            <w:hideMark/>
          </w:tcPr>
          <w:p w14:paraId="5034E680"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&gt;60%</w:t>
            </w:r>
          </w:p>
        </w:tc>
      </w:tr>
      <w:tr w:rsidR="00A77F2A" w:rsidRPr="00A77F2A" w14:paraId="56DE776B" w14:textId="77777777" w:rsidTr="00982AB8">
        <w:trPr>
          <w:trHeight w:val="227"/>
        </w:trPr>
        <w:tc>
          <w:tcPr>
            <w:tcW w:w="2540" w:type="dxa"/>
            <w:gridSpan w:val="3"/>
            <w:tcBorders>
              <w:top w:val="single" w:sz="4" w:space="0" w:color="auto"/>
              <w:left w:val="single" w:sz="4" w:space="0" w:color="auto"/>
              <w:bottom w:val="single" w:sz="4" w:space="0" w:color="auto"/>
              <w:right w:val="single" w:sz="4" w:space="0" w:color="000000"/>
            </w:tcBorders>
            <w:vAlign w:val="center"/>
            <w:hideMark/>
          </w:tcPr>
          <w:p w14:paraId="5BCFB069"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Tiempo promedio del proceso de selección por modalidad de contratación</w:t>
            </w:r>
          </w:p>
        </w:tc>
        <w:tc>
          <w:tcPr>
            <w:tcW w:w="2706" w:type="dxa"/>
            <w:gridSpan w:val="2"/>
            <w:tcBorders>
              <w:top w:val="single" w:sz="4" w:space="0" w:color="auto"/>
              <w:left w:val="nil"/>
              <w:bottom w:val="single" w:sz="4" w:space="0" w:color="auto"/>
              <w:right w:val="single" w:sz="4" w:space="0" w:color="000000"/>
            </w:tcBorders>
            <w:vAlign w:val="center"/>
            <w:hideMark/>
          </w:tcPr>
          <w:p w14:paraId="49AF87A2"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(Promedio tiempo por proceso de selección durante el corte de análisis)</w:t>
            </w:r>
          </w:p>
        </w:tc>
        <w:tc>
          <w:tcPr>
            <w:tcW w:w="1412" w:type="dxa"/>
            <w:gridSpan w:val="6"/>
            <w:tcBorders>
              <w:top w:val="single" w:sz="4" w:space="0" w:color="auto"/>
              <w:left w:val="nil"/>
              <w:bottom w:val="single" w:sz="4" w:space="0" w:color="auto"/>
              <w:right w:val="single" w:sz="4" w:space="0" w:color="000000"/>
            </w:tcBorders>
            <w:noWrap/>
            <w:vAlign w:val="center"/>
            <w:hideMark/>
          </w:tcPr>
          <w:p w14:paraId="6DF3235F"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Trimestralmente</w:t>
            </w:r>
          </w:p>
        </w:tc>
        <w:tc>
          <w:tcPr>
            <w:tcW w:w="1258" w:type="dxa"/>
            <w:gridSpan w:val="4"/>
            <w:tcBorders>
              <w:top w:val="single" w:sz="4" w:space="0" w:color="auto"/>
              <w:left w:val="nil"/>
              <w:bottom w:val="single" w:sz="4" w:space="0" w:color="auto"/>
              <w:right w:val="single" w:sz="4" w:space="0" w:color="000000"/>
            </w:tcBorders>
            <w:vAlign w:val="center"/>
            <w:hideMark/>
          </w:tcPr>
          <w:p w14:paraId="23A0E554"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Funcionario (s) y/o contratista (s) a cargo de la contratación de la licitación pública, mínima cuantía, concurso de méritos, selección abreviada, contratación directa, régimen especial</w:t>
            </w:r>
          </w:p>
        </w:tc>
        <w:tc>
          <w:tcPr>
            <w:tcW w:w="1141" w:type="dxa"/>
            <w:gridSpan w:val="2"/>
            <w:tcBorders>
              <w:top w:val="single" w:sz="4" w:space="0" w:color="auto"/>
              <w:left w:val="nil"/>
              <w:bottom w:val="single" w:sz="4" w:space="0" w:color="auto"/>
              <w:right w:val="single" w:sz="4" w:space="0" w:color="000000"/>
            </w:tcBorders>
            <w:vAlign w:val="center"/>
            <w:hideMark/>
          </w:tcPr>
          <w:p w14:paraId="6E8A9E0E"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 Licitación pública &lt;37 días</w:t>
            </w:r>
            <w:r w:rsidRPr="00A77F2A">
              <w:rPr>
                <w:rFonts w:ascii="Arial" w:hAnsi="Arial" w:cs="Arial"/>
                <w:sz w:val="16"/>
                <w:szCs w:val="16"/>
              </w:rPr>
              <w:br/>
              <w:t>- Concurso de méritos &lt;38 días</w:t>
            </w:r>
            <w:r w:rsidRPr="00A77F2A">
              <w:rPr>
                <w:rFonts w:ascii="Arial" w:hAnsi="Arial" w:cs="Arial"/>
                <w:sz w:val="16"/>
                <w:szCs w:val="16"/>
              </w:rPr>
              <w:br/>
              <w:t>- Selección abreviada &lt;37 días</w:t>
            </w:r>
            <w:r w:rsidRPr="00A77F2A">
              <w:rPr>
                <w:rFonts w:ascii="Arial" w:hAnsi="Arial" w:cs="Arial"/>
                <w:sz w:val="16"/>
                <w:szCs w:val="16"/>
              </w:rPr>
              <w:br/>
              <w:t>- Subasta inversa &lt;38 días</w:t>
            </w:r>
            <w:r w:rsidRPr="00A77F2A">
              <w:rPr>
                <w:rFonts w:ascii="Arial" w:hAnsi="Arial" w:cs="Arial"/>
                <w:sz w:val="16"/>
                <w:szCs w:val="16"/>
              </w:rPr>
              <w:br/>
              <w:t>- Contratación directa &lt;26 días</w:t>
            </w:r>
            <w:r w:rsidRPr="00A77F2A">
              <w:rPr>
                <w:rFonts w:ascii="Arial" w:hAnsi="Arial" w:cs="Arial"/>
                <w:sz w:val="16"/>
                <w:szCs w:val="16"/>
              </w:rPr>
              <w:br/>
            </w:r>
            <w:r w:rsidRPr="00A77F2A">
              <w:rPr>
                <w:rFonts w:ascii="Arial" w:hAnsi="Arial" w:cs="Arial"/>
                <w:sz w:val="16"/>
                <w:szCs w:val="16"/>
              </w:rPr>
              <w:lastRenderedPageBreak/>
              <w:t>- Régimen especial &lt;38 días</w:t>
            </w:r>
            <w:r w:rsidRPr="00A77F2A">
              <w:rPr>
                <w:rFonts w:ascii="Arial" w:hAnsi="Arial" w:cs="Arial"/>
                <w:sz w:val="16"/>
                <w:szCs w:val="16"/>
              </w:rPr>
              <w:br/>
              <w:t>- Mínima cuantía &lt;12 días</w:t>
            </w:r>
            <w:r w:rsidRPr="00A77F2A">
              <w:rPr>
                <w:rFonts w:ascii="Arial" w:hAnsi="Arial" w:cs="Arial"/>
                <w:sz w:val="16"/>
                <w:szCs w:val="16"/>
              </w:rPr>
              <w:br/>
              <w:t>- Menor cuantía &lt;38 días</w:t>
            </w:r>
          </w:p>
        </w:tc>
      </w:tr>
      <w:tr w:rsidR="00A77F2A" w:rsidRPr="00A77F2A" w14:paraId="0BFBB5F6" w14:textId="77777777" w:rsidTr="00982AB8">
        <w:trPr>
          <w:trHeight w:val="227"/>
        </w:trPr>
        <w:tc>
          <w:tcPr>
            <w:tcW w:w="2540" w:type="dxa"/>
            <w:gridSpan w:val="3"/>
            <w:tcBorders>
              <w:top w:val="single" w:sz="4" w:space="0" w:color="auto"/>
              <w:left w:val="single" w:sz="4" w:space="0" w:color="auto"/>
              <w:bottom w:val="single" w:sz="4" w:space="0" w:color="auto"/>
              <w:right w:val="single" w:sz="4" w:space="0" w:color="000000"/>
            </w:tcBorders>
            <w:vAlign w:val="center"/>
            <w:hideMark/>
          </w:tcPr>
          <w:p w14:paraId="2F983949"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Adiciones en valor de los</w:t>
            </w:r>
            <w:r w:rsidRPr="00A77F2A">
              <w:rPr>
                <w:rFonts w:ascii="Arial" w:hAnsi="Arial" w:cs="Arial"/>
                <w:sz w:val="16"/>
                <w:szCs w:val="16"/>
              </w:rPr>
              <w:br/>
              <w:t>contratos</w:t>
            </w:r>
          </w:p>
        </w:tc>
        <w:tc>
          <w:tcPr>
            <w:tcW w:w="2706" w:type="dxa"/>
            <w:gridSpan w:val="2"/>
            <w:tcBorders>
              <w:top w:val="single" w:sz="4" w:space="0" w:color="auto"/>
              <w:left w:val="nil"/>
              <w:bottom w:val="single" w:sz="4" w:space="0" w:color="auto"/>
              <w:right w:val="single" w:sz="4" w:space="0" w:color="000000"/>
            </w:tcBorders>
            <w:vAlign w:val="center"/>
            <w:hideMark/>
          </w:tcPr>
          <w:p w14:paraId="7DDA7132" w14:textId="2434C1D7" w:rsidR="00180AE3" w:rsidRPr="00A77F2A" w:rsidRDefault="00180AE3" w:rsidP="00180AE3">
            <w:pPr>
              <w:jc w:val="center"/>
              <w:rPr>
                <w:rFonts w:ascii="Arial" w:hAnsi="Arial" w:cs="Arial"/>
                <w:sz w:val="16"/>
                <w:szCs w:val="16"/>
              </w:rPr>
            </w:pPr>
            <w:r w:rsidRPr="00A77F2A">
              <w:rPr>
                <w:rFonts w:ascii="Arial" w:hAnsi="Arial" w:cs="Arial"/>
                <w:sz w:val="16"/>
                <w:szCs w:val="16"/>
              </w:rPr>
              <w:t>(No de contratos suscritos y adicionados en el</w:t>
            </w:r>
            <w:r w:rsidR="00C2743C" w:rsidRPr="00A77F2A">
              <w:rPr>
                <w:rFonts w:ascii="Arial" w:hAnsi="Arial" w:cs="Arial"/>
                <w:sz w:val="16"/>
                <w:szCs w:val="16"/>
              </w:rPr>
              <w:t xml:space="preserve"> </w:t>
            </w:r>
            <w:r w:rsidRPr="00A77F2A">
              <w:rPr>
                <w:rFonts w:ascii="Arial" w:hAnsi="Arial" w:cs="Arial"/>
                <w:sz w:val="16"/>
                <w:szCs w:val="16"/>
              </w:rPr>
              <w:t>periodo/ Total de contratos suscritos en el</w:t>
            </w:r>
            <w:r w:rsidR="00C2743C" w:rsidRPr="00A77F2A">
              <w:rPr>
                <w:rFonts w:ascii="Arial" w:hAnsi="Arial" w:cs="Arial"/>
                <w:sz w:val="16"/>
                <w:szCs w:val="16"/>
              </w:rPr>
              <w:t xml:space="preserve"> </w:t>
            </w:r>
            <w:r w:rsidR="00DA247F" w:rsidRPr="00A77F2A">
              <w:rPr>
                <w:rFonts w:ascii="Arial" w:hAnsi="Arial" w:cs="Arial"/>
                <w:sz w:val="16"/>
                <w:szCs w:val="16"/>
              </w:rPr>
              <w:t>periodo) *</w:t>
            </w:r>
            <w:r w:rsidRPr="00A77F2A">
              <w:rPr>
                <w:rFonts w:ascii="Arial" w:hAnsi="Arial" w:cs="Arial"/>
                <w:sz w:val="16"/>
                <w:szCs w:val="16"/>
              </w:rPr>
              <w:t>100</w:t>
            </w:r>
          </w:p>
        </w:tc>
        <w:tc>
          <w:tcPr>
            <w:tcW w:w="1412" w:type="dxa"/>
            <w:gridSpan w:val="6"/>
            <w:tcBorders>
              <w:top w:val="single" w:sz="4" w:space="0" w:color="auto"/>
              <w:left w:val="nil"/>
              <w:bottom w:val="single" w:sz="4" w:space="0" w:color="auto"/>
              <w:right w:val="single" w:sz="4" w:space="0" w:color="000000"/>
            </w:tcBorders>
            <w:noWrap/>
            <w:vAlign w:val="center"/>
            <w:hideMark/>
          </w:tcPr>
          <w:p w14:paraId="40357689"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Cuatrimestralmente</w:t>
            </w:r>
          </w:p>
        </w:tc>
        <w:tc>
          <w:tcPr>
            <w:tcW w:w="1258" w:type="dxa"/>
            <w:gridSpan w:val="4"/>
            <w:tcBorders>
              <w:top w:val="single" w:sz="4" w:space="0" w:color="auto"/>
              <w:left w:val="nil"/>
              <w:bottom w:val="single" w:sz="4" w:space="0" w:color="auto"/>
              <w:right w:val="single" w:sz="4" w:space="0" w:color="000000"/>
            </w:tcBorders>
            <w:vAlign w:val="center"/>
            <w:hideMark/>
          </w:tcPr>
          <w:p w14:paraId="5E114AD9" w14:textId="5D88A024" w:rsidR="00180AE3" w:rsidRPr="00A77F2A" w:rsidRDefault="00DA247F" w:rsidP="00180AE3">
            <w:pPr>
              <w:jc w:val="center"/>
              <w:rPr>
                <w:rFonts w:ascii="Arial" w:hAnsi="Arial" w:cs="Arial"/>
                <w:sz w:val="16"/>
                <w:szCs w:val="16"/>
              </w:rPr>
            </w:pPr>
            <w:r w:rsidRPr="00A77F2A">
              <w:rPr>
                <w:rFonts w:ascii="Arial" w:hAnsi="Arial" w:cs="Arial"/>
                <w:sz w:val="16"/>
                <w:szCs w:val="16"/>
              </w:rPr>
              <w:t>Secretario (a) General</w:t>
            </w:r>
          </w:p>
        </w:tc>
        <w:tc>
          <w:tcPr>
            <w:tcW w:w="1141" w:type="dxa"/>
            <w:gridSpan w:val="2"/>
            <w:tcBorders>
              <w:top w:val="single" w:sz="4" w:space="0" w:color="auto"/>
              <w:left w:val="nil"/>
              <w:bottom w:val="single" w:sz="4" w:space="0" w:color="auto"/>
              <w:right w:val="single" w:sz="4" w:space="0" w:color="000000"/>
            </w:tcBorders>
            <w:noWrap/>
            <w:vAlign w:val="center"/>
            <w:hideMark/>
          </w:tcPr>
          <w:p w14:paraId="587141F2"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&lt;30%</w:t>
            </w:r>
          </w:p>
        </w:tc>
      </w:tr>
      <w:tr w:rsidR="00A77F2A" w:rsidRPr="00A77F2A" w14:paraId="6C3A0B35" w14:textId="77777777" w:rsidTr="00982AB8">
        <w:trPr>
          <w:trHeight w:val="227"/>
        </w:trPr>
        <w:tc>
          <w:tcPr>
            <w:tcW w:w="2540" w:type="dxa"/>
            <w:gridSpan w:val="3"/>
            <w:tcBorders>
              <w:top w:val="single" w:sz="4" w:space="0" w:color="auto"/>
              <w:left w:val="single" w:sz="4" w:space="0" w:color="auto"/>
              <w:bottom w:val="single" w:sz="4" w:space="0" w:color="auto"/>
              <w:right w:val="nil"/>
            </w:tcBorders>
            <w:vAlign w:val="center"/>
            <w:hideMark/>
          </w:tcPr>
          <w:p w14:paraId="52805810" w14:textId="52CDC96F" w:rsidR="00180AE3" w:rsidRPr="00A77F2A" w:rsidRDefault="00180AE3" w:rsidP="00180AE3">
            <w:pPr>
              <w:jc w:val="center"/>
              <w:rPr>
                <w:rFonts w:ascii="Arial" w:hAnsi="Arial" w:cs="Arial"/>
                <w:sz w:val="16"/>
                <w:szCs w:val="16"/>
              </w:rPr>
            </w:pPr>
            <w:r w:rsidRPr="00A77F2A">
              <w:rPr>
                <w:rFonts w:ascii="Arial" w:hAnsi="Arial" w:cs="Arial"/>
                <w:sz w:val="16"/>
                <w:szCs w:val="16"/>
              </w:rPr>
              <w:t>Liquidación de contratos en</w:t>
            </w:r>
            <w:r w:rsidRPr="00A77F2A">
              <w:rPr>
                <w:rFonts w:ascii="Arial" w:hAnsi="Arial" w:cs="Arial"/>
                <w:sz w:val="16"/>
                <w:szCs w:val="16"/>
              </w:rPr>
              <w:br/>
              <w:t>los términos y plazos</w:t>
            </w:r>
            <w:r w:rsidRPr="00A77F2A">
              <w:rPr>
                <w:rFonts w:ascii="Arial" w:hAnsi="Arial" w:cs="Arial"/>
                <w:sz w:val="16"/>
                <w:szCs w:val="16"/>
              </w:rPr>
              <w:br/>
              <w:t>establecidos por la Corporación</w:t>
            </w:r>
          </w:p>
        </w:tc>
        <w:tc>
          <w:tcPr>
            <w:tcW w:w="2706" w:type="dxa"/>
            <w:gridSpan w:val="2"/>
            <w:tcBorders>
              <w:top w:val="single" w:sz="4" w:space="0" w:color="auto"/>
              <w:left w:val="single" w:sz="4" w:space="0" w:color="auto"/>
              <w:bottom w:val="single" w:sz="4" w:space="0" w:color="auto"/>
              <w:right w:val="single" w:sz="4" w:space="0" w:color="000000"/>
            </w:tcBorders>
            <w:vAlign w:val="center"/>
            <w:hideMark/>
          </w:tcPr>
          <w:p w14:paraId="20BF3269" w14:textId="40CF2FE6" w:rsidR="00180AE3" w:rsidRPr="00A77F2A" w:rsidRDefault="00180AE3" w:rsidP="00180AE3">
            <w:pPr>
              <w:jc w:val="center"/>
              <w:rPr>
                <w:rFonts w:ascii="Arial" w:hAnsi="Arial" w:cs="Arial"/>
                <w:sz w:val="16"/>
                <w:szCs w:val="16"/>
              </w:rPr>
            </w:pPr>
            <w:r w:rsidRPr="00A77F2A">
              <w:rPr>
                <w:rFonts w:ascii="Arial" w:hAnsi="Arial" w:cs="Arial"/>
                <w:sz w:val="16"/>
                <w:szCs w:val="16"/>
              </w:rPr>
              <w:t>(Nº de contratos liquidados en los términos y plazos</w:t>
            </w:r>
            <w:r w:rsidRPr="00A77F2A">
              <w:rPr>
                <w:rFonts w:ascii="Arial" w:hAnsi="Arial" w:cs="Arial"/>
                <w:sz w:val="16"/>
                <w:szCs w:val="16"/>
              </w:rPr>
              <w:br/>
              <w:t>establecidos por la Corporación/total de contratos</w:t>
            </w:r>
            <w:r w:rsidRPr="00A77F2A">
              <w:rPr>
                <w:rFonts w:ascii="Arial" w:hAnsi="Arial" w:cs="Arial"/>
                <w:sz w:val="16"/>
                <w:szCs w:val="16"/>
              </w:rPr>
              <w:br/>
              <w:t>liquidados en el periodo de medición) x 100</w:t>
            </w:r>
          </w:p>
        </w:tc>
        <w:tc>
          <w:tcPr>
            <w:tcW w:w="1412" w:type="dxa"/>
            <w:gridSpan w:val="6"/>
            <w:tcBorders>
              <w:top w:val="single" w:sz="4" w:space="0" w:color="auto"/>
              <w:left w:val="nil"/>
              <w:bottom w:val="single" w:sz="4" w:space="0" w:color="auto"/>
              <w:right w:val="single" w:sz="4" w:space="0" w:color="000000"/>
            </w:tcBorders>
            <w:noWrap/>
            <w:vAlign w:val="center"/>
            <w:hideMark/>
          </w:tcPr>
          <w:p w14:paraId="61FD9C64"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Cuatrimestralmente</w:t>
            </w:r>
          </w:p>
        </w:tc>
        <w:tc>
          <w:tcPr>
            <w:tcW w:w="1258" w:type="dxa"/>
            <w:gridSpan w:val="4"/>
            <w:tcBorders>
              <w:top w:val="single" w:sz="4" w:space="0" w:color="auto"/>
              <w:left w:val="nil"/>
              <w:bottom w:val="single" w:sz="4" w:space="0" w:color="auto"/>
              <w:right w:val="single" w:sz="4" w:space="0" w:color="000000"/>
            </w:tcBorders>
            <w:vAlign w:val="center"/>
            <w:hideMark/>
          </w:tcPr>
          <w:p w14:paraId="596595A6"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Funcionario (s) y/o contratista (s) a cargo de la contratación de la licitación pública, mínima cuantía, concurso de méritos, selección abreviada, contratación directa, régimen especial</w:t>
            </w:r>
          </w:p>
        </w:tc>
        <w:tc>
          <w:tcPr>
            <w:tcW w:w="1141" w:type="dxa"/>
            <w:gridSpan w:val="2"/>
            <w:tcBorders>
              <w:top w:val="single" w:sz="4" w:space="0" w:color="auto"/>
              <w:left w:val="nil"/>
              <w:bottom w:val="single" w:sz="4" w:space="0" w:color="auto"/>
              <w:right w:val="single" w:sz="4" w:space="0" w:color="000000"/>
            </w:tcBorders>
            <w:noWrap/>
            <w:vAlign w:val="center"/>
            <w:hideMark/>
          </w:tcPr>
          <w:p w14:paraId="292ADBAC"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&gt;90%</w:t>
            </w:r>
          </w:p>
        </w:tc>
      </w:tr>
      <w:tr w:rsidR="00A77F2A" w:rsidRPr="00A77F2A" w14:paraId="01024CE8" w14:textId="77777777" w:rsidTr="00982AB8">
        <w:trPr>
          <w:trHeight w:val="227"/>
        </w:trPr>
        <w:tc>
          <w:tcPr>
            <w:tcW w:w="2540" w:type="dxa"/>
            <w:gridSpan w:val="3"/>
            <w:tcBorders>
              <w:top w:val="single" w:sz="4" w:space="0" w:color="auto"/>
              <w:left w:val="single" w:sz="4" w:space="0" w:color="auto"/>
              <w:bottom w:val="single" w:sz="4" w:space="0" w:color="auto"/>
              <w:right w:val="single" w:sz="4" w:space="0" w:color="000000"/>
            </w:tcBorders>
            <w:vAlign w:val="center"/>
            <w:hideMark/>
          </w:tcPr>
          <w:p w14:paraId="09CCD32A"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Satisfacción frente al proceso de gestión contractual después del cierre del proceso</w:t>
            </w:r>
          </w:p>
        </w:tc>
        <w:tc>
          <w:tcPr>
            <w:tcW w:w="2706" w:type="dxa"/>
            <w:gridSpan w:val="2"/>
            <w:tcBorders>
              <w:top w:val="single" w:sz="4" w:space="0" w:color="auto"/>
              <w:left w:val="nil"/>
              <w:bottom w:val="single" w:sz="4" w:space="0" w:color="auto"/>
              <w:right w:val="single" w:sz="4" w:space="0" w:color="000000"/>
            </w:tcBorders>
            <w:vAlign w:val="center"/>
            <w:hideMark/>
          </w:tcPr>
          <w:p w14:paraId="11CD9CBF"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Nivel de satisfacción: bueno - regular - malo</w:t>
            </w:r>
          </w:p>
        </w:tc>
        <w:tc>
          <w:tcPr>
            <w:tcW w:w="1412" w:type="dxa"/>
            <w:gridSpan w:val="6"/>
            <w:tcBorders>
              <w:top w:val="single" w:sz="4" w:space="0" w:color="auto"/>
              <w:left w:val="nil"/>
              <w:bottom w:val="single" w:sz="4" w:space="0" w:color="auto"/>
              <w:right w:val="single" w:sz="4" w:space="0" w:color="000000"/>
            </w:tcBorders>
            <w:noWrap/>
            <w:vAlign w:val="center"/>
            <w:hideMark/>
          </w:tcPr>
          <w:p w14:paraId="1802FE7E"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Trimestralmente</w:t>
            </w:r>
          </w:p>
        </w:tc>
        <w:tc>
          <w:tcPr>
            <w:tcW w:w="1258" w:type="dxa"/>
            <w:gridSpan w:val="4"/>
            <w:tcBorders>
              <w:top w:val="single" w:sz="4" w:space="0" w:color="auto"/>
              <w:left w:val="nil"/>
              <w:bottom w:val="single" w:sz="4" w:space="0" w:color="auto"/>
              <w:right w:val="single" w:sz="4" w:space="0" w:color="000000"/>
            </w:tcBorders>
            <w:vAlign w:val="center"/>
            <w:hideMark/>
          </w:tcPr>
          <w:p w14:paraId="45E9D69B"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Funcionario (s) y/o contratista (s) a cargo de la contratación de la licitación pública, mínima cuantía, concurso de méritos, selección abreviada, contratación directa, régimen especial</w:t>
            </w:r>
          </w:p>
        </w:tc>
        <w:tc>
          <w:tcPr>
            <w:tcW w:w="1141" w:type="dxa"/>
            <w:gridSpan w:val="2"/>
            <w:tcBorders>
              <w:top w:val="single" w:sz="4" w:space="0" w:color="auto"/>
              <w:left w:val="nil"/>
              <w:bottom w:val="single" w:sz="4" w:space="0" w:color="auto"/>
              <w:right w:val="single" w:sz="4" w:space="0" w:color="000000"/>
            </w:tcBorders>
            <w:noWrap/>
            <w:vAlign w:val="center"/>
            <w:hideMark/>
          </w:tcPr>
          <w:p w14:paraId="36DABFF1" w14:textId="77777777" w:rsidR="00180AE3" w:rsidRPr="00A77F2A" w:rsidRDefault="00180AE3" w:rsidP="00180AE3">
            <w:pPr>
              <w:jc w:val="center"/>
              <w:rPr>
                <w:rFonts w:ascii="Arial" w:hAnsi="Arial" w:cs="Arial"/>
                <w:sz w:val="16"/>
                <w:szCs w:val="16"/>
              </w:rPr>
            </w:pPr>
            <w:r w:rsidRPr="00A77F2A">
              <w:rPr>
                <w:rFonts w:ascii="Arial" w:hAnsi="Arial" w:cs="Arial"/>
                <w:sz w:val="16"/>
                <w:szCs w:val="16"/>
              </w:rPr>
              <w:t>Bueno</w:t>
            </w:r>
          </w:p>
        </w:tc>
      </w:tr>
    </w:tbl>
    <w:p w14:paraId="3882E512" w14:textId="77777777" w:rsidR="00F34E8B" w:rsidRPr="00A77F2A" w:rsidRDefault="00F34E8B">
      <w:pPr>
        <w:spacing w:after="160" w:line="259" w:lineRule="auto"/>
        <w:rPr>
          <w:rFonts w:ascii="Arial" w:hAnsi="Arial" w:cs="Arial"/>
          <w:sz w:val="22"/>
          <w:szCs w:val="22"/>
        </w:rPr>
      </w:pPr>
      <w:r w:rsidRPr="00A77F2A">
        <w:rPr>
          <w:rFonts w:ascii="Arial" w:hAnsi="Arial" w:cs="Arial"/>
          <w:sz w:val="22"/>
          <w:szCs w:val="22"/>
        </w:rPr>
        <w:br w:type="page"/>
      </w:r>
    </w:p>
    <w:p w14:paraId="109AC686" w14:textId="77777777" w:rsidR="00F34E8B" w:rsidRPr="00A77F2A" w:rsidRDefault="00F34E8B" w:rsidP="00F34E8B">
      <w:pPr>
        <w:pStyle w:val="Ttulo1"/>
        <w:pBdr>
          <w:bottom w:val="single" w:sz="12" w:space="1" w:color="auto"/>
        </w:pBdr>
        <w:jc w:val="center"/>
        <w:rPr>
          <w:rFonts w:cs="Arial"/>
          <w:color w:val="auto"/>
          <w:sz w:val="22"/>
          <w:szCs w:val="22"/>
        </w:rPr>
      </w:pPr>
      <w:bookmarkStart w:id="13" w:name="_Toc95744619"/>
      <w:r w:rsidRPr="00A77F2A">
        <w:rPr>
          <w:rFonts w:cs="Arial"/>
          <w:color w:val="auto"/>
          <w:sz w:val="22"/>
          <w:szCs w:val="22"/>
        </w:rPr>
        <w:lastRenderedPageBreak/>
        <w:t>IV. PLANEACIÓN DE LA ACTIVIDAD CONTRACTUAL</w:t>
      </w:r>
      <w:bookmarkEnd w:id="13"/>
    </w:p>
    <w:p w14:paraId="1CBEB423" w14:textId="77777777" w:rsidR="00774B3B" w:rsidRPr="00A77F2A" w:rsidRDefault="00774B3B" w:rsidP="00572BD9">
      <w:pPr>
        <w:pStyle w:val="Ttulo2"/>
        <w:pBdr>
          <w:bottom w:val="single" w:sz="6" w:space="1" w:color="auto"/>
        </w:pBdr>
        <w:rPr>
          <w:rFonts w:cs="Arial"/>
          <w:color w:val="auto"/>
          <w:sz w:val="22"/>
          <w:szCs w:val="22"/>
        </w:rPr>
      </w:pPr>
    </w:p>
    <w:p w14:paraId="5B1151B2" w14:textId="77777777" w:rsidR="00572BD9" w:rsidRPr="00A77F2A" w:rsidRDefault="0012586E" w:rsidP="00572BD9">
      <w:pPr>
        <w:pStyle w:val="Ttulo2"/>
        <w:pBdr>
          <w:bottom w:val="single" w:sz="6" w:space="1" w:color="auto"/>
        </w:pBdr>
        <w:rPr>
          <w:rFonts w:cs="Arial"/>
          <w:color w:val="auto"/>
          <w:sz w:val="22"/>
          <w:szCs w:val="22"/>
        </w:rPr>
      </w:pPr>
      <w:bookmarkStart w:id="14" w:name="_Toc95744620"/>
      <w:r w:rsidRPr="00A77F2A">
        <w:rPr>
          <w:rFonts w:cs="Arial"/>
          <w:color w:val="auto"/>
          <w:sz w:val="22"/>
          <w:szCs w:val="22"/>
        </w:rPr>
        <w:t>A</w:t>
      </w:r>
      <w:r w:rsidR="00572BD9" w:rsidRPr="00A77F2A">
        <w:rPr>
          <w:rFonts w:cs="Arial"/>
          <w:color w:val="auto"/>
          <w:sz w:val="22"/>
          <w:szCs w:val="22"/>
        </w:rPr>
        <w:t xml:space="preserve">. </w:t>
      </w:r>
      <w:r w:rsidRPr="00A77F2A">
        <w:rPr>
          <w:rFonts w:cs="Arial"/>
          <w:color w:val="auto"/>
          <w:sz w:val="22"/>
          <w:szCs w:val="22"/>
        </w:rPr>
        <w:t>Plan anual de adquisiciones (PAA)</w:t>
      </w:r>
      <w:bookmarkEnd w:id="14"/>
    </w:p>
    <w:p w14:paraId="4277EF3B" w14:textId="77777777" w:rsidR="0012586E" w:rsidRPr="00A77F2A" w:rsidRDefault="0012586E" w:rsidP="00C255F0">
      <w:pPr>
        <w:jc w:val="both"/>
        <w:rPr>
          <w:rFonts w:ascii="Arial" w:hAnsi="Arial" w:cs="Arial"/>
          <w:sz w:val="22"/>
          <w:szCs w:val="22"/>
        </w:rPr>
      </w:pPr>
    </w:p>
    <w:p w14:paraId="0E2194E9" w14:textId="41390BD6" w:rsidR="00C255F0" w:rsidRPr="00A77F2A" w:rsidRDefault="00C255F0" w:rsidP="00C255F0">
      <w:pPr>
        <w:jc w:val="both"/>
        <w:rPr>
          <w:rFonts w:ascii="Arial" w:hAnsi="Arial" w:cs="Arial"/>
          <w:sz w:val="22"/>
          <w:szCs w:val="22"/>
        </w:rPr>
      </w:pPr>
      <w:r w:rsidRPr="00A77F2A">
        <w:rPr>
          <w:rFonts w:ascii="Arial" w:hAnsi="Arial" w:cs="Arial"/>
          <w:sz w:val="22"/>
          <w:szCs w:val="22"/>
        </w:rPr>
        <w:t xml:space="preserve">En los primeros quince días hábiles del mes de enero de cada año, y de conformidad con lo dispuesto en el artículo 74 de la Ley 1474 de 2011, las </w:t>
      </w:r>
      <w:r w:rsidR="0033041F" w:rsidRPr="00A77F2A">
        <w:rPr>
          <w:rFonts w:ascii="Arial" w:hAnsi="Arial" w:cs="Arial"/>
          <w:sz w:val="22"/>
          <w:szCs w:val="22"/>
        </w:rPr>
        <w:t>Subdirecciones</w:t>
      </w:r>
      <w:r w:rsidR="007C1770" w:rsidRPr="00A77F2A">
        <w:rPr>
          <w:rFonts w:ascii="Arial" w:hAnsi="Arial" w:cs="Arial"/>
          <w:sz w:val="22"/>
          <w:szCs w:val="22"/>
        </w:rPr>
        <w:t>, Direcciones Seccionales y Jefes de Oficina</w:t>
      </w:r>
      <w:r w:rsidRPr="00A77F2A">
        <w:rPr>
          <w:rFonts w:ascii="Arial" w:hAnsi="Arial" w:cs="Arial"/>
          <w:sz w:val="22"/>
          <w:szCs w:val="22"/>
        </w:rPr>
        <w:t xml:space="preserve"> de la </w:t>
      </w:r>
      <w:r w:rsidR="003E09FF" w:rsidRPr="00A77F2A">
        <w:rPr>
          <w:rFonts w:ascii="Arial" w:hAnsi="Arial" w:cs="Arial"/>
          <w:sz w:val="22"/>
          <w:szCs w:val="22"/>
        </w:rPr>
        <w:t xml:space="preserve">Corporación para el Desarrollo Sostenible del Norte y el Oriente </w:t>
      </w:r>
      <w:r w:rsidR="00243D3E" w:rsidRPr="00A77F2A">
        <w:rPr>
          <w:rFonts w:ascii="Arial" w:hAnsi="Arial" w:cs="Arial"/>
          <w:sz w:val="22"/>
          <w:szCs w:val="22"/>
        </w:rPr>
        <w:t>Amazónico</w:t>
      </w:r>
      <w:r w:rsidR="003E09FF" w:rsidRPr="00A77F2A">
        <w:rPr>
          <w:rFonts w:ascii="Arial" w:hAnsi="Arial" w:cs="Arial"/>
          <w:sz w:val="22"/>
          <w:szCs w:val="22"/>
        </w:rPr>
        <w:t xml:space="preserve"> - CDA</w:t>
      </w:r>
      <w:r w:rsidRPr="00A77F2A">
        <w:rPr>
          <w:rFonts w:ascii="Arial" w:hAnsi="Arial" w:cs="Arial"/>
          <w:sz w:val="22"/>
          <w:szCs w:val="22"/>
        </w:rPr>
        <w:t xml:space="preserve"> remitirán sus requerimientos en materia de contratación a la </w:t>
      </w:r>
      <w:r w:rsidR="00243D3E" w:rsidRPr="00A77F2A">
        <w:rPr>
          <w:rFonts w:ascii="Arial" w:hAnsi="Arial" w:cs="Arial"/>
          <w:sz w:val="22"/>
          <w:szCs w:val="22"/>
        </w:rPr>
        <w:t>Oficina Asesora</w:t>
      </w:r>
      <w:r w:rsidR="00774B3B" w:rsidRPr="00A77F2A">
        <w:rPr>
          <w:rFonts w:ascii="Arial" w:hAnsi="Arial" w:cs="Arial"/>
          <w:sz w:val="22"/>
          <w:szCs w:val="22"/>
        </w:rPr>
        <w:t xml:space="preserve"> de Planeación </w:t>
      </w:r>
      <w:r w:rsidRPr="00A77F2A">
        <w:rPr>
          <w:rFonts w:ascii="Arial" w:hAnsi="Arial" w:cs="Arial"/>
          <w:sz w:val="22"/>
          <w:szCs w:val="22"/>
        </w:rPr>
        <w:t xml:space="preserve">y su posterior publicación a </w:t>
      </w:r>
      <w:r w:rsidR="00774B3B" w:rsidRPr="00A77F2A">
        <w:rPr>
          <w:rFonts w:ascii="Arial" w:hAnsi="Arial" w:cs="Arial"/>
          <w:sz w:val="22"/>
          <w:szCs w:val="22"/>
        </w:rPr>
        <w:t>más</w:t>
      </w:r>
      <w:r w:rsidRPr="00A77F2A">
        <w:rPr>
          <w:rFonts w:ascii="Arial" w:hAnsi="Arial" w:cs="Arial"/>
          <w:sz w:val="22"/>
          <w:szCs w:val="22"/>
        </w:rPr>
        <w:t xml:space="preserve"> tardar el 31 de enero en </w:t>
      </w:r>
      <w:r w:rsidR="00774B3B" w:rsidRPr="00A77F2A">
        <w:rPr>
          <w:rFonts w:ascii="Arial" w:hAnsi="Arial" w:cs="Arial"/>
          <w:sz w:val="22"/>
          <w:szCs w:val="22"/>
        </w:rPr>
        <w:t>el SECOP y página web institucional.</w:t>
      </w:r>
      <w:r w:rsidRPr="00A77F2A">
        <w:rPr>
          <w:rFonts w:ascii="Arial" w:hAnsi="Arial" w:cs="Arial"/>
          <w:sz w:val="22"/>
          <w:szCs w:val="22"/>
        </w:rPr>
        <w:t xml:space="preserve"> </w:t>
      </w:r>
    </w:p>
    <w:p w14:paraId="395A6664" w14:textId="77777777" w:rsidR="00C255F0" w:rsidRPr="00A77F2A" w:rsidRDefault="00C255F0" w:rsidP="00C255F0">
      <w:pPr>
        <w:jc w:val="both"/>
        <w:rPr>
          <w:rFonts w:ascii="Arial" w:hAnsi="Arial" w:cs="Arial"/>
          <w:sz w:val="22"/>
          <w:szCs w:val="22"/>
        </w:rPr>
      </w:pPr>
    </w:p>
    <w:p w14:paraId="5C16E990" w14:textId="4D539EED" w:rsidR="00C255F0" w:rsidRPr="00A77F2A" w:rsidRDefault="00C255F0" w:rsidP="00C255F0">
      <w:pPr>
        <w:jc w:val="both"/>
        <w:rPr>
          <w:rFonts w:ascii="Arial" w:hAnsi="Arial" w:cs="Arial"/>
          <w:sz w:val="22"/>
          <w:szCs w:val="22"/>
        </w:rPr>
      </w:pPr>
      <w:r w:rsidRPr="00A77F2A">
        <w:rPr>
          <w:rFonts w:ascii="Arial" w:hAnsi="Arial" w:cs="Arial"/>
          <w:sz w:val="22"/>
          <w:szCs w:val="22"/>
        </w:rPr>
        <w:t xml:space="preserve">La </w:t>
      </w:r>
      <w:r w:rsidR="007C1770" w:rsidRPr="00A77F2A">
        <w:rPr>
          <w:rFonts w:ascii="Arial" w:hAnsi="Arial" w:cs="Arial"/>
          <w:sz w:val="22"/>
          <w:szCs w:val="22"/>
        </w:rPr>
        <w:t>Oficina Asesora</w:t>
      </w:r>
      <w:r w:rsidR="00C12799" w:rsidRPr="00A77F2A">
        <w:rPr>
          <w:rFonts w:ascii="Arial" w:hAnsi="Arial" w:cs="Arial"/>
          <w:sz w:val="22"/>
          <w:szCs w:val="22"/>
        </w:rPr>
        <w:t xml:space="preserve"> de Planeación en conjunto con el equipo de trabajo designado para tal fin</w:t>
      </w:r>
      <w:r w:rsidRPr="00A77F2A">
        <w:rPr>
          <w:rFonts w:ascii="Arial" w:hAnsi="Arial" w:cs="Arial"/>
          <w:sz w:val="22"/>
          <w:szCs w:val="22"/>
        </w:rPr>
        <w:t xml:space="preserve">, </w:t>
      </w:r>
      <w:r w:rsidR="00243D3E" w:rsidRPr="00A77F2A">
        <w:rPr>
          <w:rFonts w:ascii="Arial" w:hAnsi="Arial" w:cs="Arial"/>
          <w:sz w:val="22"/>
          <w:szCs w:val="22"/>
        </w:rPr>
        <w:t>analizará conjuntamente</w:t>
      </w:r>
      <w:r w:rsidRPr="00A77F2A">
        <w:rPr>
          <w:rFonts w:ascii="Arial" w:hAnsi="Arial" w:cs="Arial"/>
          <w:sz w:val="22"/>
          <w:szCs w:val="22"/>
        </w:rPr>
        <w:t xml:space="preserve"> las necesidades remitidas por las dependencias y se establecerá su pertinencia. Posteriormente, se definirá los presupuestos estimados y se consolidará el documento final para su correspondiente aprobación por parte </w:t>
      </w:r>
      <w:r w:rsidR="00C12799" w:rsidRPr="00A77F2A">
        <w:rPr>
          <w:rFonts w:ascii="Arial" w:hAnsi="Arial" w:cs="Arial"/>
          <w:sz w:val="22"/>
          <w:szCs w:val="22"/>
        </w:rPr>
        <w:t>de los funcionarios competentes</w:t>
      </w:r>
      <w:r w:rsidRPr="00A77F2A">
        <w:rPr>
          <w:rFonts w:ascii="Arial" w:hAnsi="Arial" w:cs="Arial"/>
          <w:sz w:val="22"/>
          <w:szCs w:val="22"/>
        </w:rPr>
        <w:t>.</w:t>
      </w:r>
    </w:p>
    <w:p w14:paraId="760B0DFA" w14:textId="77777777" w:rsidR="00C255F0" w:rsidRPr="00A77F2A" w:rsidRDefault="00C255F0" w:rsidP="00C255F0">
      <w:pPr>
        <w:jc w:val="both"/>
        <w:rPr>
          <w:rFonts w:ascii="Arial" w:hAnsi="Arial" w:cs="Arial"/>
          <w:sz w:val="22"/>
          <w:szCs w:val="22"/>
        </w:rPr>
      </w:pPr>
    </w:p>
    <w:p w14:paraId="212439C4" w14:textId="77777777" w:rsidR="00C255F0" w:rsidRPr="00A77F2A" w:rsidRDefault="00C255F0" w:rsidP="00C255F0">
      <w:pPr>
        <w:jc w:val="both"/>
        <w:rPr>
          <w:rFonts w:ascii="Arial" w:hAnsi="Arial" w:cs="Arial"/>
          <w:sz w:val="22"/>
          <w:szCs w:val="22"/>
        </w:rPr>
      </w:pPr>
      <w:r w:rsidRPr="00A77F2A">
        <w:rPr>
          <w:rFonts w:ascii="Arial" w:hAnsi="Arial" w:cs="Arial"/>
          <w:sz w:val="22"/>
          <w:szCs w:val="22"/>
        </w:rPr>
        <w:t>En este Plan no se registrará lo relativo a Caja Menor, Nómina y Servicios Públicos.</w:t>
      </w:r>
    </w:p>
    <w:p w14:paraId="05C8D71E" w14:textId="77777777" w:rsidR="00C255F0" w:rsidRPr="00A77F2A" w:rsidRDefault="00C255F0" w:rsidP="00C255F0">
      <w:pPr>
        <w:jc w:val="both"/>
        <w:rPr>
          <w:rFonts w:ascii="Arial" w:hAnsi="Arial" w:cs="Arial"/>
          <w:sz w:val="22"/>
          <w:szCs w:val="22"/>
        </w:rPr>
      </w:pPr>
    </w:p>
    <w:p w14:paraId="04F1553F" w14:textId="228E20BE" w:rsidR="00C255F0" w:rsidRPr="00A77F2A" w:rsidRDefault="00C255F0" w:rsidP="00C255F0">
      <w:pPr>
        <w:jc w:val="both"/>
        <w:rPr>
          <w:rFonts w:ascii="Arial" w:hAnsi="Arial" w:cs="Arial"/>
          <w:sz w:val="22"/>
          <w:szCs w:val="22"/>
        </w:rPr>
      </w:pPr>
      <w:r w:rsidRPr="00A77F2A">
        <w:rPr>
          <w:rFonts w:ascii="Arial" w:hAnsi="Arial" w:cs="Arial"/>
          <w:sz w:val="22"/>
          <w:szCs w:val="22"/>
        </w:rPr>
        <w:t xml:space="preserve">Toda necesidad presentada o solicitada a la </w:t>
      </w:r>
      <w:r w:rsidR="007C1770" w:rsidRPr="00A77F2A">
        <w:rPr>
          <w:rFonts w:ascii="Arial" w:hAnsi="Arial" w:cs="Arial"/>
          <w:sz w:val="22"/>
          <w:szCs w:val="22"/>
        </w:rPr>
        <w:t>Secretaría General para la contratación</w:t>
      </w:r>
      <w:r w:rsidRPr="00A77F2A">
        <w:rPr>
          <w:rFonts w:ascii="Arial" w:hAnsi="Arial" w:cs="Arial"/>
          <w:sz w:val="22"/>
          <w:szCs w:val="22"/>
        </w:rPr>
        <w:t xml:space="preserve">, deberá estar inscrita en el Plan </w:t>
      </w:r>
      <w:r w:rsidR="00C12799" w:rsidRPr="00A77F2A">
        <w:rPr>
          <w:rFonts w:ascii="Arial" w:hAnsi="Arial" w:cs="Arial"/>
          <w:sz w:val="22"/>
          <w:szCs w:val="22"/>
        </w:rPr>
        <w:t>anual de adquisiciones</w:t>
      </w:r>
      <w:r w:rsidRPr="00A77F2A">
        <w:rPr>
          <w:rFonts w:ascii="Arial" w:hAnsi="Arial" w:cs="Arial"/>
          <w:sz w:val="22"/>
          <w:szCs w:val="22"/>
        </w:rPr>
        <w:t>, el cual podrá ser modificado de acuerdo con las necesidades del servicio, previa justificación de las dependencias solicitantes.</w:t>
      </w:r>
    </w:p>
    <w:p w14:paraId="395FFFF8" w14:textId="77777777" w:rsidR="00C255F0" w:rsidRPr="00A77F2A" w:rsidRDefault="00C255F0" w:rsidP="00C255F0">
      <w:pPr>
        <w:jc w:val="both"/>
        <w:rPr>
          <w:rFonts w:ascii="Arial" w:hAnsi="Arial" w:cs="Arial"/>
          <w:sz w:val="22"/>
          <w:szCs w:val="22"/>
        </w:rPr>
      </w:pPr>
    </w:p>
    <w:p w14:paraId="32EB9BC5" w14:textId="6B216351" w:rsidR="00572BD9" w:rsidRPr="00A77F2A" w:rsidRDefault="00C255F0" w:rsidP="00C255F0">
      <w:pPr>
        <w:jc w:val="both"/>
        <w:rPr>
          <w:rFonts w:ascii="Arial" w:hAnsi="Arial" w:cs="Arial"/>
          <w:sz w:val="22"/>
          <w:szCs w:val="22"/>
        </w:rPr>
      </w:pPr>
      <w:r w:rsidRPr="00A77F2A">
        <w:rPr>
          <w:rFonts w:ascii="Arial" w:hAnsi="Arial" w:cs="Arial"/>
          <w:sz w:val="22"/>
          <w:szCs w:val="22"/>
        </w:rPr>
        <w:t xml:space="preserve">Este plan describe la programación de adquisición de bienes y servicios requeridos para el logro de los objetivos y metas institucionales que permitan el funcionamiento de la </w:t>
      </w:r>
      <w:r w:rsidR="003E09FF" w:rsidRPr="00A77F2A">
        <w:rPr>
          <w:rFonts w:ascii="Arial" w:hAnsi="Arial" w:cs="Arial"/>
          <w:sz w:val="22"/>
          <w:szCs w:val="22"/>
        </w:rPr>
        <w:t>Corporación</w:t>
      </w:r>
      <w:r w:rsidRPr="00A77F2A">
        <w:rPr>
          <w:rFonts w:ascii="Arial" w:hAnsi="Arial" w:cs="Arial"/>
          <w:sz w:val="22"/>
          <w:szCs w:val="22"/>
        </w:rPr>
        <w:t xml:space="preserve"> durante una vigencia fiscal. </w:t>
      </w:r>
    </w:p>
    <w:p w14:paraId="13C3A3C5" w14:textId="77777777" w:rsidR="003D0E1D" w:rsidRPr="00A77F2A" w:rsidRDefault="003D0E1D" w:rsidP="00C255F0">
      <w:pPr>
        <w:jc w:val="both"/>
        <w:rPr>
          <w:rFonts w:ascii="Arial" w:hAnsi="Arial" w:cs="Arial"/>
          <w:sz w:val="22"/>
          <w:szCs w:val="22"/>
        </w:rPr>
      </w:pPr>
    </w:p>
    <w:p w14:paraId="536E6FD1" w14:textId="72A490D2" w:rsidR="003D0E1D" w:rsidRPr="00A77F2A" w:rsidRDefault="003D0E1D" w:rsidP="00C255F0">
      <w:pPr>
        <w:jc w:val="both"/>
        <w:rPr>
          <w:rFonts w:ascii="Arial" w:hAnsi="Arial" w:cs="Arial"/>
          <w:sz w:val="22"/>
          <w:szCs w:val="22"/>
        </w:rPr>
      </w:pPr>
      <w:r w:rsidRPr="00A77F2A">
        <w:rPr>
          <w:rFonts w:ascii="Arial" w:hAnsi="Arial" w:cs="Arial"/>
          <w:sz w:val="22"/>
          <w:szCs w:val="22"/>
        </w:rPr>
        <w:t xml:space="preserve">El siguiente será el procedimiento para el plan anual de adquisiciones de la </w:t>
      </w:r>
      <w:r w:rsidR="003E09FF" w:rsidRPr="00A77F2A">
        <w:rPr>
          <w:rFonts w:ascii="Arial" w:hAnsi="Arial" w:cs="Arial"/>
          <w:sz w:val="22"/>
          <w:szCs w:val="22"/>
        </w:rPr>
        <w:t xml:space="preserve">Corporación para el Desarrollo Sostenible del Norte y el Oriente </w:t>
      </w:r>
      <w:r w:rsidR="00243D3E" w:rsidRPr="00A77F2A">
        <w:rPr>
          <w:rFonts w:ascii="Arial" w:hAnsi="Arial" w:cs="Arial"/>
          <w:sz w:val="22"/>
          <w:szCs w:val="22"/>
        </w:rPr>
        <w:t>Amazónico</w:t>
      </w:r>
      <w:r w:rsidR="003E09FF" w:rsidRPr="00A77F2A">
        <w:rPr>
          <w:rFonts w:ascii="Arial" w:hAnsi="Arial" w:cs="Arial"/>
          <w:sz w:val="22"/>
          <w:szCs w:val="22"/>
        </w:rPr>
        <w:t xml:space="preserve"> - CDA</w:t>
      </w:r>
      <w:r w:rsidRPr="00A77F2A">
        <w:rPr>
          <w:rFonts w:ascii="Arial" w:hAnsi="Arial" w:cs="Arial"/>
          <w:sz w:val="22"/>
          <w:szCs w:val="22"/>
        </w:rPr>
        <w:t>:</w:t>
      </w:r>
    </w:p>
    <w:p w14:paraId="2E54AD25" w14:textId="77777777" w:rsidR="00243D3E" w:rsidRPr="00A77F2A" w:rsidRDefault="00243D3E" w:rsidP="00C255F0">
      <w:pPr>
        <w:jc w:val="both"/>
        <w:rPr>
          <w:rFonts w:ascii="Arial" w:hAnsi="Arial" w:cs="Arial"/>
          <w:sz w:val="22"/>
          <w:szCs w:val="22"/>
        </w:rPr>
      </w:pPr>
    </w:p>
    <w:tbl>
      <w:tblPr>
        <w:tblW w:w="8784" w:type="dxa"/>
        <w:jc w:val="center"/>
        <w:tblCellMar>
          <w:left w:w="70" w:type="dxa"/>
          <w:right w:w="70" w:type="dxa"/>
        </w:tblCellMar>
        <w:tblLook w:val="04A0" w:firstRow="1" w:lastRow="0" w:firstColumn="1" w:lastColumn="0" w:noHBand="0" w:noVBand="1"/>
      </w:tblPr>
      <w:tblGrid>
        <w:gridCol w:w="618"/>
        <w:gridCol w:w="1284"/>
        <w:gridCol w:w="2573"/>
        <w:gridCol w:w="2355"/>
        <w:gridCol w:w="1954"/>
      </w:tblGrid>
      <w:tr w:rsidR="00A77F2A" w:rsidRPr="00A77F2A" w14:paraId="120A1336" w14:textId="77777777" w:rsidTr="00530928">
        <w:trPr>
          <w:trHeight w:val="227"/>
          <w:tblHeader/>
          <w:jc w:val="center"/>
        </w:trPr>
        <w:tc>
          <w:tcPr>
            <w:tcW w:w="1665" w:type="dxa"/>
            <w:gridSpan w:val="2"/>
            <w:tcBorders>
              <w:top w:val="single" w:sz="4" w:space="0" w:color="auto"/>
              <w:left w:val="single" w:sz="4" w:space="0" w:color="auto"/>
              <w:bottom w:val="single" w:sz="4" w:space="0" w:color="auto"/>
              <w:right w:val="single" w:sz="4" w:space="0" w:color="auto"/>
            </w:tcBorders>
            <w:shd w:val="clear" w:color="000000" w:fill="D8E4BC"/>
            <w:vAlign w:val="center"/>
            <w:hideMark/>
          </w:tcPr>
          <w:p w14:paraId="4EC4880E" w14:textId="77777777" w:rsidR="00B366D6" w:rsidRPr="00A77F2A" w:rsidRDefault="00B366D6" w:rsidP="00B366D6">
            <w:pPr>
              <w:rPr>
                <w:rFonts w:ascii="Arial" w:hAnsi="Arial" w:cs="Arial"/>
                <w:b/>
                <w:bCs/>
                <w:sz w:val="18"/>
                <w:szCs w:val="18"/>
              </w:rPr>
            </w:pPr>
            <w:r w:rsidRPr="00A77F2A">
              <w:rPr>
                <w:rFonts w:ascii="Arial" w:hAnsi="Arial" w:cs="Arial"/>
                <w:b/>
                <w:bCs/>
                <w:sz w:val="18"/>
                <w:szCs w:val="18"/>
              </w:rPr>
              <w:lastRenderedPageBreak/>
              <w:t>PROCEDIMIENTO:</w:t>
            </w:r>
          </w:p>
        </w:tc>
        <w:tc>
          <w:tcPr>
            <w:tcW w:w="7119" w:type="dxa"/>
            <w:gridSpan w:val="3"/>
            <w:tcBorders>
              <w:top w:val="single" w:sz="4" w:space="0" w:color="auto"/>
              <w:left w:val="nil"/>
              <w:bottom w:val="single" w:sz="4" w:space="0" w:color="auto"/>
              <w:right w:val="single" w:sz="4" w:space="0" w:color="auto"/>
            </w:tcBorders>
            <w:vAlign w:val="center"/>
            <w:hideMark/>
          </w:tcPr>
          <w:p w14:paraId="64A466D6" w14:textId="77777777" w:rsidR="00B366D6" w:rsidRPr="00A77F2A" w:rsidRDefault="00B366D6" w:rsidP="0033041F">
            <w:pPr>
              <w:jc w:val="both"/>
              <w:rPr>
                <w:rFonts w:ascii="Arial" w:hAnsi="Arial" w:cs="Arial"/>
                <w:sz w:val="18"/>
                <w:szCs w:val="18"/>
              </w:rPr>
            </w:pPr>
            <w:r w:rsidRPr="00A77F2A">
              <w:rPr>
                <w:rFonts w:ascii="Arial" w:hAnsi="Arial" w:cs="Arial"/>
                <w:sz w:val="18"/>
                <w:szCs w:val="18"/>
              </w:rPr>
              <w:t>Plan Anual de Adquisiciones (PAA)</w:t>
            </w:r>
          </w:p>
        </w:tc>
      </w:tr>
      <w:tr w:rsidR="00A77F2A" w:rsidRPr="00A77F2A" w14:paraId="151DA8DC" w14:textId="77777777" w:rsidTr="00530928">
        <w:trPr>
          <w:trHeight w:val="227"/>
          <w:tblHeader/>
          <w:jc w:val="center"/>
        </w:trPr>
        <w:tc>
          <w:tcPr>
            <w:tcW w:w="1665" w:type="dxa"/>
            <w:gridSpan w:val="2"/>
            <w:vMerge w:val="restart"/>
            <w:tcBorders>
              <w:top w:val="single" w:sz="4" w:space="0" w:color="auto"/>
              <w:left w:val="single" w:sz="4" w:space="0" w:color="auto"/>
              <w:bottom w:val="single" w:sz="4" w:space="0" w:color="auto"/>
              <w:right w:val="single" w:sz="4" w:space="0" w:color="auto"/>
            </w:tcBorders>
            <w:shd w:val="clear" w:color="000000" w:fill="D8E4BC"/>
            <w:vAlign w:val="center"/>
            <w:hideMark/>
          </w:tcPr>
          <w:p w14:paraId="278FAE93" w14:textId="77777777" w:rsidR="00B366D6" w:rsidRPr="00A77F2A" w:rsidRDefault="00B366D6" w:rsidP="00B366D6">
            <w:pPr>
              <w:rPr>
                <w:rFonts w:ascii="Arial" w:hAnsi="Arial" w:cs="Arial"/>
                <w:b/>
                <w:bCs/>
                <w:sz w:val="18"/>
                <w:szCs w:val="18"/>
              </w:rPr>
            </w:pPr>
            <w:r w:rsidRPr="00A77F2A">
              <w:rPr>
                <w:rFonts w:ascii="Arial" w:hAnsi="Arial" w:cs="Arial"/>
                <w:b/>
                <w:bCs/>
                <w:sz w:val="18"/>
                <w:szCs w:val="18"/>
              </w:rPr>
              <w:t>RESPONSABLE:</w:t>
            </w:r>
          </w:p>
        </w:tc>
        <w:tc>
          <w:tcPr>
            <w:tcW w:w="7119" w:type="dxa"/>
            <w:gridSpan w:val="3"/>
            <w:tcBorders>
              <w:top w:val="single" w:sz="4" w:space="0" w:color="auto"/>
              <w:left w:val="nil"/>
              <w:bottom w:val="single" w:sz="4" w:space="0" w:color="auto"/>
              <w:right w:val="single" w:sz="4" w:space="0" w:color="auto"/>
            </w:tcBorders>
            <w:shd w:val="clear" w:color="000000" w:fill="FFFFFF"/>
            <w:vAlign w:val="center"/>
            <w:hideMark/>
          </w:tcPr>
          <w:p w14:paraId="4E28FA78" w14:textId="682BB967" w:rsidR="00B366D6" w:rsidRPr="00A77F2A" w:rsidRDefault="007C1770" w:rsidP="0033041F">
            <w:pPr>
              <w:jc w:val="both"/>
              <w:rPr>
                <w:rFonts w:ascii="Arial" w:hAnsi="Arial" w:cs="Arial"/>
                <w:sz w:val="18"/>
                <w:szCs w:val="18"/>
              </w:rPr>
            </w:pPr>
            <w:r w:rsidRPr="00A77F2A">
              <w:rPr>
                <w:rFonts w:ascii="Arial" w:hAnsi="Arial" w:cs="Arial"/>
                <w:sz w:val="18"/>
                <w:szCs w:val="18"/>
              </w:rPr>
              <w:t>Oficina Asesora de Planeación</w:t>
            </w:r>
          </w:p>
        </w:tc>
      </w:tr>
      <w:tr w:rsidR="00A77F2A" w:rsidRPr="00A77F2A" w14:paraId="5DB72C9F" w14:textId="77777777" w:rsidTr="00530928">
        <w:trPr>
          <w:trHeight w:val="227"/>
          <w:tblHeader/>
          <w:jc w:val="center"/>
        </w:trPr>
        <w:tc>
          <w:tcPr>
            <w:tcW w:w="1665" w:type="dxa"/>
            <w:gridSpan w:val="2"/>
            <w:vMerge/>
            <w:tcBorders>
              <w:top w:val="single" w:sz="4" w:space="0" w:color="auto"/>
              <w:left w:val="single" w:sz="4" w:space="0" w:color="auto"/>
              <w:bottom w:val="single" w:sz="4" w:space="0" w:color="auto"/>
              <w:right w:val="single" w:sz="4" w:space="0" w:color="auto"/>
            </w:tcBorders>
            <w:vAlign w:val="center"/>
            <w:hideMark/>
          </w:tcPr>
          <w:p w14:paraId="2DE3BC8A" w14:textId="77777777" w:rsidR="00B366D6" w:rsidRPr="00A77F2A" w:rsidRDefault="00B366D6" w:rsidP="00B366D6">
            <w:pPr>
              <w:rPr>
                <w:rFonts w:ascii="Arial" w:hAnsi="Arial" w:cs="Arial"/>
                <w:b/>
                <w:bCs/>
                <w:sz w:val="18"/>
                <w:szCs w:val="18"/>
              </w:rPr>
            </w:pPr>
          </w:p>
        </w:tc>
        <w:tc>
          <w:tcPr>
            <w:tcW w:w="7119" w:type="dxa"/>
            <w:gridSpan w:val="3"/>
            <w:tcBorders>
              <w:top w:val="single" w:sz="4" w:space="0" w:color="auto"/>
              <w:left w:val="nil"/>
              <w:bottom w:val="single" w:sz="4" w:space="0" w:color="auto"/>
              <w:right w:val="single" w:sz="4" w:space="0" w:color="auto"/>
            </w:tcBorders>
            <w:vAlign w:val="center"/>
            <w:hideMark/>
          </w:tcPr>
          <w:p w14:paraId="14C4D1F4" w14:textId="73C5319B" w:rsidR="00B366D6" w:rsidRPr="00A77F2A" w:rsidRDefault="00B366D6" w:rsidP="0033041F">
            <w:pPr>
              <w:jc w:val="both"/>
              <w:rPr>
                <w:rFonts w:ascii="Arial" w:hAnsi="Arial" w:cs="Arial"/>
                <w:sz w:val="18"/>
                <w:szCs w:val="18"/>
              </w:rPr>
            </w:pPr>
            <w:r w:rsidRPr="00A77F2A">
              <w:rPr>
                <w:rFonts w:ascii="Arial" w:hAnsi="Arial" w:cs="Arial"/>
                <w:sz w:val="18"/>
                <w:szCs w:val="18"/>
              </w:rPr>
              <w:t xml:space="preserve">Funcionario y/o contratista asignado de la </w:t>
            </w:r>
            <w:r w:rsidR="007C1770" w:rsidRPr="00A77F2A">
              <w:rPr>
                <w:rFonts w:ascii="Arial" w:hAnsi="Arial" w:cs="Arial"/>
                <w:sz w:val="18"/>
                <w:szCs w:val="18"/>
              </w:rPr>
              <w:t>Oficina Asesora de Planeación</w:t>
            </w:r>
            <w:r w:rsidRPr="00A77F2A">
              <w:rPr>
                <w:rFonts w:ascii="Arial" w:hAnsi="Arial" w:cs="Arial"/>
                <w:sz w:val="18"/>
                <w:szCs w:val="18"/>
              </w:rPr>
              <w:t xml:space="preserve"> para la consolidación y monitoreo del Plan Anual de Adquisiciones</w:t>
            </w:r>
          </w:p>
        </w:tc>
      </w:tr>
      <w:tr w:rsidR="00A77F2A" w:rsidRPr="00A77F2A" w14:paraId="66F7D505" w14:textId="77777777" w:rsidTr="00530928">
        <w:trPr>
          <w:trHeight w:val="227"/>
          <w:tblHeader/>
          <w:jc w:val="center"/>
        </w:trPr>
        <w:tc>
          <w:tcPr>
            <w:tcW w:w="1665" w:type="dxa"/>
            <w:gridSpan w:val="2"/>
            <w:vMerge/>
            <w:tcBorders>
              <w:top w:val="single" w:sz="4" w:space="0" w:color="auto"/>
              <w:left w:val="single" w:sz="4" w:space="0" w:color="auto"/>
              <w:bottom w:val="single" w:sz="4" w:space="0" w:color="auto"/>
              <w:right w:val="single" w:sz="4" w:space="0" w:color="auto"/>
            </w:tcBorders>
            <w:vAlign w:val="center"/>
            <w:hideMark/>
          </w:tcPr>
          <w:p w14:paraId="5737A554" w14:textId="77777777" w:rsidR="00B366D6" w:rsidRPr="00A77F2A" w:rsidRDefault="00B366D6" w:rsidP="00B366D6">
            <w:pPr>
              <w:rPr>
                <w:rFonts w:ascii="Arial" w:hAnsi="Arial" w:cs="Arial"/>
                <w:b/>
                <w:bCs/>
                <w:sz w:val="18"/>
                <w:szCs w:val="18"/>
              </w:rPr>
            </w:pPr>
          </w:p>
        </w:tc>
        <w:tc>
          <w:tcPr>
            <w:tcW w:w="7119" w:type="dxa"/>
            <w:gridSpan w:val="3"/>
            <w:tcBorders>
              <w:top w:val="single" w:sz="4" w:space="0" w:color="auto"/>
              <w:left w:val="nil"/>
              <w:bottom w:val="single" w:sz="4" w:space="0" w:color="auto"/>
              <w:right w:val="single" w:sz="4" w:space="0" w:color="auto"/>
            </w:tcBorders>
            <w:vAlign w:val="center"/>
            <w:hideMark/>
          </w:tcPr>
          <w:p w14:paraId="0CCE71FE" w14:textId="77777777" w:rsidR="00B366D6" w:rsidRPr="00A77F2A" w:rsidRDefault="00B366D6" w:rsidP="0033041F">
            <w:pPr>
              <w:jc w:val="both"/>
              <w:rPr>
                <w:rFonts w:ascii="Arial" w:hAnsi="Arial" w:cs="Arial"/>
                <w:sz w:val="18"/>
                <w:szCs w:val="18"/>
              </w:rPr>
            </w:pPr>
            <w:r w:rsidRPr="00A77F2A">
              <w:rPr>
                <w:rFonts w:ascii="Arial" w:hAnsi="Arial" w:cs="Arial"/>
                <w:sz w:val="18"/>
                <w:szCs w:val="18"/>
              </w:rPr>
              <w:t>Comité plan anual de adquisiciones (COPAA)</w:t>
            </w:r>
          </w:p>
        </w:tc>
      </w:tr>
      <w:tr w:rsidR="00A77F2A" w:rsidRPr="00A77F2A" w14:paraId="3E582AE9" w14:textId="77777777" w:rsidTr="00530928">
        <w:trPr>
          <w:trHeight w:val="227"/>
          <w:tblHeader/>
          <w:jc w:val="center"/>
        </w:trPr>
        <w:tc>
          <w:tcPr>
            <w:tcW w:w="1665" w:type="dxa"/>
            <w:gridSpan w:val="2"/>
            <w:tcBorders>
              <w:top w:val="single" w:sz="4" w:space="0" w:color="auto"/>
              <w:left w:val="single" w:sz="4" w:space="0" w:color="auto"/>
              <w:bottom w:val="single" w:sz="4" w:space="0" w:color="auto"/>
              <w:right w:val="single" w:sz="4" w:space="0" w:color="auto"/>
            </w:tcBorders>
            <w:shd w:val="clear" w:color="000000" w:fill="D8E4BC"/>
            <w:vAlign w:val="center"/>
            <w:hideMark/>
          </w:tcPr>
          <w:p w14:paraId="4CB4000D" w14:textId="77777777" w:rsidR="00B366D6" w:rsidRPr="00A77F2A" w:rsidRDefault="00B366D6" w:rsidP="00B366D6">
            <w:pPr>
              <w:rPr>
                <w:rFonts w:ascii="Arial" w:hAnsi="Arial" w:cs="Arial"/>
                <w:b/>
                <w:bCs/>
                <w:sz w:val="18"/>
                <w:szCs w:val="18"/>
              </w:rPr>
            </w:pPr>
            <w:r w:rsidRPr="00A77F2A">
              <w:rPr>
                <w:rFonts w:ascii="Arial" w:hAnsi="Arial" w:cs="Arial"/>
                <w:b/>
                <w:bCs/>
                <w:sz w:val="18"/>
                <w:szCs w:val="18"/>
              </w:rPr>
              <w:t>OBJETIVO:</w:t>
            </w:r>
          </w:p>
        </w:tc>
        <w:tc>
          <w:tcPr>
            <w:tcW w:w="7119" w:type="dxa"/>
            <w:gridSpan w:val="3"/>
            <w:tcBorders>
              <w:top w:val="single" w:sz="4" w:space="0" w:color="auto"/>
              <w:left w:val="nil"/>
              <w:bottom w:val="single" w:sz="4" w:space="0" w:color="auto"/>
              <w:right w:val="single" w:sz="4" w:space="0" w:color="auto"/>
            </w:tcBorders>
            <w:vAlign w:val="center"/>
            <w:hideMark/>
          </w:tcPr>
          <w:p w14:paraId="3072C765" w14:textId="274F9B72" w:rsidR="00B366D6" w:rsidRPr="00A77F2A" w:rsidRDefault="00B366D6" w:rsidP="0033041F">
            <w:pPr>
              <w:jc w:val="both"/>
              <w:rPr>
                <w:rFonts w:ascii="Arial" w:hAnsi="Arial" w:cs="Arial"/>
                <w:sz w:val="18"/>
                <w:szCs w:val="18"/>
              </w:rPr>
            </w:pPr>
            <w:r w:rsidRPr="00A77F2A">
              <w:rPr>
                <w:rFonts w:ascii="Arial" w:hAnsi="Arial" w:cs="Arial"/>
                <w:sz w:val="18"/>
                <w:szCs w:val="18"/>
              </w:rPr>
              <w:t xml:space="preserve">Determinar cada una de las actividades que se han de realizar dentro del procedimiento de Planeación de la Contratación a afectos de hacer eficiente, efectivo y </w:t>
            </w:r>
            <w:r w:rsidR="007C1770" w:rsidRPr="00A77F2A">
              <w:rPr>
                <w:rFonts w:ascii="Arial" w:hAnsi="Arial" w:cs="Arial"/>
                <w:sz w:val="18"/>
                <w:szCs w:val="18"/>
              </w:rPr>
              <w:t>eficaz la</w:t>
            </w:r>
            <w:r w:rsidRPr="00A77F2A">
              <w:rPr>
                <w:rFonts w:ascii="Arial" w:hAnsi="Arial" w:cs="Arial"/>
                <w:sz w:val="18"/>
                <w:szCs w:val="18"/>
              </w:rPr>
              <w:t xml:space="preserve"> adquisición de bienes y servicios de la </w:t>
            </w:r>
            <w:r w:rsidR="003E09FF" w:rsidRPr="00A77F2A">
              <w:rPr>
                <w:rFonts w:ascii="Arial" w:hAnsi="Arial" w:cs="Arial"/>
                <w:sz w:val="18"/>
                <w:szCs w:val="18"/>
              </w:rPr>
              <w:t xml:space="preserve">Corporación para el Desarrollo Sostenible del Norte y el Oriente </w:t>
            </w:r>
            <w:r w:rsidR="007C1770" w:rsidRPr="00A77F2A">
              <w:rPr>
                <w:rFonts w:ascii="Arial" w:hAnsi="Arial" w:cs="Arial"/>
                <w:sz w:val="18"/>
                <w:szCs w:val="18"/>
              </w:rPr>
              <w:t>Amazónico</w:t>
            </w:r>
            <w:r w:rsidR="003E09FF" w:rsidRPr="00A77F2A">
              <w:rPr>
                <w:rFonts w:ascii="Arial" w:hAnsi="Arial" w:cs="Arial"/>
                <w:sz w:val="18"/>
                <w:szCs w:val="18"/>
              </w:rPr>
              <w:t xml:space="preserve"> - CDA</w:t>
            </w:r>
          </w:p>
        </w:tc>
      </w:tr>
      <w:tr w:rsidR="00A77F2A" w:rsidRPr="00A77F2A" w14:paraId="6F0133CC" w14:textId="77777777" w:rsidTr="00530928">
        <w:trPr>
          <w:trHeight w:val="227"/>
          <w:tblHeader/>
          <w:jc w:val="center"/>
        </w:trPr>
        <w:tc>
          <w:tcPr>
            <w:tcW w:w="1665" w:type="dxa"/>
            <w:gridSpan w:val="2"/>
            <w:tcBorders>
              <w:top w:val="single" w:sz="4" w:space="0" w:color="auto"/>
              <w:left w:val="single" w:sz="4" w:space="0" w:color="auto"/>
              <w:bottom w:val="single" w:sz="4" w:space="0" w:color="auto"/>
              <w:right w:val="single" w:sz="4" w:space="0" w:color="auto"/>
            </w:tcBorders>
            <w:shd w:val="clear" w:color="000000" w:fill="D8E4BC"/>
            <w:vAlign w:val="center"/>
            <w:hideMark/>
          </w:tcPr>
          <w:p w14:paraId="5772EF7B" w14:textId="77777777" w:rsidR="00B366D6" w:rsidRPr="00A77F2A" w:rsidRDefault="00B366D6" w:rsidP="00B366D6">
            <w:pPr>
              <w:rPr>
                <w:rFonts w:ascii="Arial" w:hAnsi="Arial" w:cs="Arial"/>
                <w:b/>
                <w:bCs/>
                <w:sz w:val="18"/>
                <w:szCs w:val="18"/>
              </w:rPr>
            </w:pPr>
            <w:r w:rsidRPr="00A77F2A">
              <w:rPr>
                <w:rFonts w:ascii="Arial" w:hAnsi="Arial" w:cs="Arial"/>
                <w:b/>
                <w:bCs/>
                <w:sz w:val="18"/>
                <w:szCs w:val="18"/>
              </w:rPr>
              <w:t>ALCANCE:</w:t>
            </w:r>
          </w:p>
        </w:tc>
        <w:tc>
          <w:tcPr>
            <w:tcW w:w="7119" w:type="dxa"/>
            <w:gridSpan w:val="3"/>
            <w:tcBorders>
              <w:top w:val="single" w:sz="4" w:space="0" w:color="auto"/>
              <w:left w:val="nil"/>
              <w:bottom w:val="single" w:sz="4" w:space="0" w:color="auto"/>
              <w:right w:val="single" w:sz="4" w:space="0" w:color="auto"/>
            </w:tcBorders>
            <w:vAlign w:val="center"/>
            <w:hideMark/>
          </w:tcPr>
          <w:p w14:paraId="6F5A1C6B" w14:textId="6C3FCF0A" w:rsidR="00B366D6" w:rsidRPr="00A77F2A" w:rsidRDefault="00B366D6" w:rsidP="0033041F">
            <w:pPr>
              <w:jc w:val="both"/>
              <w:rPr>
                <w:rFonts w:ascii="Arial" w:hAnsi="Arial" w:cs="Arial"/>
                <w:sz w:val="18"/>
                <w:szCs w:val="18"/>
              </w:rPr>
            </w:pPr>
            <w:r w:rsidRPr="00A77F2A">
              <w:rPr>
                <w:rFonts w:ascii="Arial" w:hAnsi="Arial" w:cs="Arial"/>
                <w:sz w:val="18"/>
                <w:szCs w:val="18"/>
              </w:rPr>
              <w:t xml:space="preserve">Inicia desde conformación del equipo y la presentación de la necesidad por parte de las </w:t>
            </w:r>
            <w:r w:rsidR="00480A25" w:rsidRPr="00A77F2A">
              <w:rPr>
                <w:rFonts w:ascii="Arial" w:hAnsi="Arial" w:cs="Arial"/>
                <w:sz w:val="18"/>
                <w:szCs w:val="18"/>
              </w:rPr>
              <w:t>Subdirecciones</w:t>
            </w:r>
            <w:r w:rsidR="007C1770" w:rsidRPr="00A77F2A">
              <w:rPr>
                <w:rFonts w:ascii="Arial" w:hAnsi="Arial" w:cs="Arial"/>
                <w:sz w:val="18"/>
                <w:szCs w:val="18"/>
              </w:rPr>
              <w:t>, Direcciones Seccionales y Jefes de Oficina</w:t>
            </w:r>
            <w:r w:rsidRPr="00A77F2A">
              <w:rPr>
                <w:rFonts w:ascii="Arial" w:hAnsi="Arial" w:cs="Arial"/>
                <w:sz w:val="18"/>
                <w:szCs w:val="18"/>
              </w:rPr>
              <w:t>, hasta la consolidación y publicación del plan anual de adquisiciones (PAA)</w:t>
            </w:r>
          </w:p>
        </w:tc>
      </w:tr>
      <w:tr w:rsidR="00A77F2A" w:rsidRPr="00A77F2A" w14:paraId="39D17D2D" w14:textId="77777777" w:rsidTr="00530928">
        <w:trPr>
          <w:trHeight w:val="227"/>
          <w:tblHeader/>
          <w:jc w:val="center"/>
        </w:trPr>
        <w:tc>
          <w:tcPr>
            <w:tcW w:w="1665" w:type="dxa"/>
            <w:gridSpan w:val="2"/>
            <w:vMerge w:val="restart"/>
            <w:tcBorders>
              <w:top w:val="single" w:sz="4" w:space="0" w:color="auto"/>
              <w:left w:val="single" w:sz="4" w:space="0" w:color="auto"/>
              <w:bottom w:val="single" w:sz="4" w:space="0" w:color="auto"/>
              <w:right w:val="single" w:sz="4" w:space="0" w:color="auto"/>
            </w:tcBorders>
            <w:shd w:val="clear" w:color="000000" w:fill="D8E4BC"/>
            <w:vAlign w:val="center"/>
            <w:hideMark/>
          </w:tcPr>
          <w:p w14:paraId="1C2D0DED" w14:textId="77777777" w:rsidR="00B366D6" w:rsidRPr="00A77F2A" w:rsidRDefault="00B366D6" w:rsidP="00B366D6">
            <w:pPr>
              <w:rPr>
                <w:rFonts w:ascii="Arial" w:hAnsi="Arial" w:cs="Arial"/>
                <w:b/>
                <w:bCs/>
                <w:sz w:val="18"/>
                <w:szCs w:val="18"/>
              </w:rPr>
            </w:pPr>
            <w:r w:rsidRPr="00A77F2A">
              <w:rPr>
                <w:rFonts w:ascii="Arial" w:hAnsi="Arial" w:cs="Arial"/>
                <w:b/>
                <w:bCs/>
                <w:sz w:val="18"/>
                <w:szCs w:val="18"/>
              </w:rPr>
              <w:t>DOCUMENTOS DE REFERENCIA:</w:t>
            </w:r>
          </w:p>
        </w:tc>
        <w:tc>
          <w:tcPr>
            <w:tcW w:w="7119" w:type="dxa"/>
            <w:gridSpan w:val="3"/>
            <w:tcBorders>
              <w:top w:val="single" w:sz="4" w:space="0" w:color="auto"/>
              <w:left w:val="nil"/>
              <w:bottom w:val="single" w:sz="4" w:space="0" w:color="auto"/>
              <w:right w:val="single" w:sz="4" w:space="0" w:color="auto"/>
            </w:tcBorders>
            <w:vAlign w:val="center"/>
            <w:hideMark/>
          </w:tcPr>
          <w:p w14:paraId="077BF778" w14:textId="77777777" w:rsidR="00B366D6" w:rsidRPr="00A77F2A" w:rsidRDefault="00B366D6" w:rsidP="0033041F">
            <w:pPr>
              <w:jc w:val="both"/>
              <w:rPr>
                <w:rFonts w:ascii="Arial" w:hAnsi="Arial" w:cs="Arial"/>
                <w:sz w:val="18"/>
                <w:szCs w:val="18"/>
              </w:rPr>
            </w:pPr>
            <w:r w:rsidRPr="00A77F2A">
              <w:rPr>
                <w:rFonts w:ascii="Arial" w:hAnsi="Arial" w:cs="Arial"/>
                <w:sz w:val="18"/>
                <w:szCs w:val="18"/>
              </w:rPr>
              <w:t>Guía para elaborar el plan anual de adquisiciones de Colombia Compra eficiente</w:t>
            </w:r>
          </w:p>
        </w:tc>
      </w:tr>
      <w:tr w:rsidR="00A77F2A" w:rsidRPr="00A77F2A" w14:paraId="1FFC41A9" w14:textId="77777777" w:rsidTr="00530928">
        <w:trPr>
          <w:trHeight w:val="227"/>
          <w:tblHeader/>
          <w:jc w:val="center"/>
        </w:trPr>
        <w:tc>
          <w:tcPr>
            <w:tcW w:w="1665" w:type="dxa"/>
            <w:gridSpan w:val="2"/>
            <w:vMerge/>
            <w:tcBorders>
              <w:top w:val="single" w:sz="4" w:space="0" w:color="auto"/>
              <w:left w:val="single" w:sz="4" w:space="0" w:color="auto"/>
              <w:bottom w:val="single" w:sz="4" w:space="0" w:color="auto"/>
              <w:right w:val="single" w:sz="4" w:space="0" w:color="auto"/>
            </w:tcBorders>
            <w:vAlign w:val="center"/>
            <w:hideMark/>
          </w:tcPr>
          <w:p w14:paraId="34BC053C" w14:textId="77777777" w:rsidR="00B366D6" w:rsidRPr="00A77F2A" w:rsidRDefault="00B366D6" w:rsidP="00B366D6">
            <w:pPr>
              <w:rPr>
                <w:rFonts w:ascii="Arial" w:hAnsi="Arial" w:cs="Arial"/>
                <w:b/>
                <w:bCs/>
                <w:sz w:val="18"/>
                <w:szCs w:val="18"/>
              </w:rPr>
            </w:pPr>
          </w:p>
        </w:tc>
        <w:tc>
          <w:tcPr>
            <w:tcW w:w="7119" w:type="dxa"/>
            <w:gridSpan w:val="3"/>
            <w:tcBorders>
              <w:top w:val="single" w:sz="4" w:space="0" w:color="auto"/>
              <w:left w:val="nil"/>
              <w:bottom w:val="single" w:sz="4" w:space="0" w:color="auto"/>
              <w:right w:val="single" w:sz="4" w:space="0" w:color="auto"/>
            </w:tcBorders>
            <w:vAlign w:val="center"/>
            <w:hideMark/>
          </w:tcPr>
          <w:p w14:paraId="2C219921" w14:textId="212EEDCE" w:rsidR="00B366D6" w:rsidRPr="00A77F2A" w:rsidRDefault="00B366D6" w:rsidP="00480A25">
            <w:pPr>
              <w:jc w:val="both"/>
              <w:rPr>
                <w:rFonts w:ascii="Arial" w:hAnsi="Arial" w:cs="Arial"/>
                <w:sz w:val="18"/>
                <w:szCs w:val="18"/>
              </w:rPr>
            </w:pPr>
            <w:r w:rsidRPr="00A77F2A">
              <w:rPr>
                <w:rFonts w:ascii="Arial" w:hAnsi="Arial" w:cs="Arial"/>
                <w:sz w:val="18"/>
                <w:szCs w:val="18"/>
              </w:rPr>
              <w:t xml:space="preserve">Artículo 74 de la Ley 1474 de </w:t>
            </w:r>
            <w:r w:rsidR="00480A25" w:rsidRPr="00A77F2A">
              <w:rPr>
                <w:rFonts w:ascii="Arial" w:hAnsi="Arial" w:cs="Arial"/>
                <w:sz w:val="18"/>
                <w:szCs w:val="18"/>
              </w:rPr>
              <w:t>2011, artículos</w:t>
            </w:r>
            <w:r w:rsidRPr="00A77F2A">
              <w:rPr>
                <w:rFonts w:ascii="Arial" w:hAnsi="Arial" w:cs="Arial"/>
                <w:sz w:val="18"/>
                <w:szCs w:val="18"/>
              </w:rPr>
              <w:t xml:space="preserve"> 2.2.1.1.1.3.1, 2.2.1.1.1.4.1 y ss del Decreto 1082 de 2015 y demás normas concordantes.</w:t>
            </w:r>
          </w:p>
        </w:tc>
      </w:tr>
      <w:tr w:rsidR="00A77F2A" w:rsidRPr="00A77F2A" w14:paraId="763904CF" w14:textId="77777777" w:rsidTr="00530928">
        <w:trPr>
          <w:trHeight w:val="227"/>
          <w:tblHeader/>
          <w:jc w:val="center"/>
        </w:trPr>
        <w:tc>
          <w:tcPr>
            <w:tcW w:w="8784" w:type="dxa"/>
            <w:gridSpan w:val="5"/>
            <w:tcBorders>
              <w:top w:val="single" w:sz="4" w:space="0" w:color="auto"/>
              <w:left w:val="single" w:sz="4" w:space="0" w:color="auto"/>
              <w:bottom w:val="single" w:sz="4" w:space="0" w:color="auto"/>
              <w:right w:val="single" w:sz="4" w:space="0" w:color="auto"/>
            </w:tcBorders>
            <w:shd w:val="clear" w:color="FFFF00" w:fill="9BBB59"/>
            <w:vAlign w:val="center"/>
            <w:hideMark/>
          </w:tcPr>
          <w:p w14:paraId="2B6FAC7D" w14:textId="77777777" w:rsidR="00B366D6" w:rsidRPr="00A77F2A" w:rsidRDefault="00B366D6" w:rsidP="00B366D6">
            <w:pPr>
              <w:jc w:val="center"/>
              <w:rPr>
                <w:rFonts w:ascii="Arial" w:hAnsi="Arial" w:cs="Arial"/>
                <w:b/>
                <w:bCs/>
                <w:sz w:val="18"/>
                <w:szCs w:val="18"/>
              </w:rPr>
            </w:pPr>
            <w:r w:rsidRPr="00A77F2A">
              <w:rPr>
                <w:rFonts w:ascii="Arial" w:hAnsi="Arial" w:cs="Arial"/>
                <w:b/>
                <w:bCs/>
                <w:sz w:val="18"/>
                <w:szCs w:val="18"/>
              </w:rPr>
              <w:t xml:space="preserve"> DESARROLLO</w:t>
            </w:r>
          </w:p>
        </w:tc>
      </w:tr>
      <w:tr w:rsidR="00A77F2A" w:rsidRPr="00A77F2A" w14:paraId="16907CB3" w14:textId="77777777" w:rsidTr="003D0E1D">
        <w:trPr>
          <w:trHeight w:val="227"/>
          <w:tblHeader/>
          <w:jc w:val="center"/>
        </w:trPr>
        <w:tc>
          <w:tcPr>
            <w:tcW w:w="4390" w:type="dxa"/>
            <w:gridSpan w:val="3"/>
            <w:tcBorders>
              <w:top w:val="single" w:sz="4" w:space="0" w:color="auto"/>
              <w:left w:val="single" w:sz="4" w:space="0" w:color="auto"/>
              <w:bottom w:val="single" w:sz="4" w:space="0" w:color="auto"/>
              <w:right w:val="single" w:sz="4" w:space="0" w:color="auto"/>
            </w:tcBorders>
            <w:shd w:val="clear" w:color="000000" w:fill="DDD9C4"/>
            <w:vAlign w:val="center"/>
            <w:hideMark/>
          </w:tcPr>
          <w:p w14:paraId="047A6B65" w14:textId="77777777" w:rsidR="00B366D6" w:rsidRPr="00A77F2A" w:rsidRDefault="00B366D6" w:rsidP="00B366D6">
            <w:pPr>
              <w:jc w:val="center"/>
              <w:rPr>
                <w:rFonts w:ascii="Arial" w:hAnsi="Arial" w:cs="Arial"/>
                <w:b/>
                <w:bCs/>
                <w:sz w:val="18"/>
                <w:szCs w:val="18"/>
              </w:rPr>
            </w:pPr>
            <w:r w:rsidRPr="00A77F2A">
              <w:rPr>
                <w:rFonts w:ascii="Arial" w:hAnsi="Arial" w:cs="Arial"/>
                <w:b/>
                <w:bCs/>
                <w:sz w:val="18"/>
                <w:szCs w:val="18"/>
              </w:rPr>
              <w:t>DESCRIPCION DE LAS FASES O ETAPAS</w:t>
            </w:r>
          </w:p>
        </w:tc>
        <w:tc>
          <w:tcPr>
            <w:tcW w:w="2409" w:type="dxa"/>
            <w:tcBorders>
              <w:top w:val="single" w:sz="4" w:space="0" w:color="auto"/>
              <w:left w:val="nil"/>
              <w:bottom w:val="single" w:sz="4" w:space="0" w:color="auto"/>
              <w:right w:val="single" w:sz="4" w:space="0" w:color="auto"/>
            </w:tcBorders>
            <w:shd w:val="clear" w:color="000000" w:fill="DDD9C4"/>
            <w:vAlign w:val="center"/>
            <w:hideMark/>
          </w:tcPr>
          <w:p w14:paraId="6776AE46" w14:textId="77777777" w:rsidR="00B366D6" w:rsidRPr="00A77F2A" w:rsidRDefault="00B366D6" w:rsidP="00B366D6">
            <w:pPr>
              <w:jc w:val="center"/>
              <w:rPr>
                <w:rFonts w:ascii="Arial" w:hAnsi="Arial" w:cs="Arial"/>
                <w:b/>
                <w:bCs/>
                <w:sz w:val="18"/>
                <w:szCs w:val="18"/>
              </w:rPr>
            </w:pPr>
            <w:r w:rsidRPr="00A77F2A">
              <w:rPr>
                <w:rFonts w:ascii="Arial" w:hAnsi="Arial" w:cs="Arial"/>
                <w:b/>
                <w:bCs/>
                <w:sz w:val="18"/>
                <w:szCs w:val="18"/>
              </w:rPr>
              <w:t xml:space="preserve"> RESPONSABLE</w:t>
            </w:r>
          </w:p>
        </w:tc>
        <w:tc>
          <w:tcPr>
            <w:tcW w:w="1985" w:type="dxa"/>
            <w:tcBorders>
              <w:top w:val="single" w:sz="4" w:space="0" w:color="auto"/>
              <w:left w:val="nil"/>
              <w:bottom w:val="single" w:sz="4" w:space="0" w:color="auto"/>
              <w:right w:val="single" w:sz="4" w:space="0" w:color="auto"/>
            </w:tcBorders>
            <w:shd w:val="clear" w:color="000000" w:fill="DDD9C4"/>
            <w:vAlign w:val="center"/>
            <w:hideMark/>
          </w:tcPr>
          <w:p w14:paraId="4F089031" w14:textId="77777777" w:rsidR="00B366D6" w:rsidRPr="00A77F2A" w:rsidRDefault="00B366D6" w:rsidP="00B366D6">
            <w:pPr>
              <w:jc w:val="center"/>
              <w:rPr>
                <w:rFonts w:ascii="Arial" w:hAnsi="Arial" w:cs="Arial"/>
                <w:b/>
                <w:bCs/>
                <w:sz w:val="18"/>
                <w:szCs w:val="18"/>
              </w:rPr>
            </w:pPr>
            <w:r w:rsidRPr="00A77F2A">
              <w:rPr>
                <w:rFonts w:ascii="Arial" w:hAnsi="Arial" w:cs="Arial"/>
                <w:b/>
                <w:bCs/>
                <w:sz w:val="18"/>
                <w:szCs w:val="18"/>
              </w:rPr>
              <w:t>REGISTRO</w:t>
            </w:r>
          </w:p>
        </w:tc>
      </w:tr>
      <w:tr w:rsidR="00A77F2A" w:rsidRPr="00A77F2A" w14:paraId="77732A01" w14:textId="77777777" w:rsidTr="003D0E1D">
        <w:trPr>
          <w:trHeight w:val="227"/>
          <w:jc w:val="center"/>
        </w:trPr>
        <w:tc>
          <w:tcPr>
            <w:tcW w:w="381" w:type="dxa"/>
            <w:vMerge w:val="restart"/>
            <w:tcBorders>
              <w:top w:val="nil"/>
              <w:left w:val="single" w:sz="4" w:space="0" w:color="auto"/>
              <w:bottom w:val="single" w:sz="4" w:space="0" w:color="auto"/>
              <w:right w:val="single" w:sz="4" w:space="0" w:color="auto"/>
            </w:tcBorders>
            <w:shd w:val="clear" w:color="000000" w:fill="FFFFFF"/>
            <w:vAlign w:val="center"/>
            <w:hideMark/>
          </w:tcPr>
          <w:p w14:paraId="400C8AC9"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1</w:t>
            </w:r>
          </w:p>
        </w:tc>
        <w:tc>
          <w:tcPr>
            <w:tcW w:w="4009"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C351DDB" w14:textId="27A6993B" w:rsidR="00B366D6" w:rsidRPr="00A77F2A" w:rsidRDefault="00B366D6" w:rsidP="003D0E1D">
            <w:pPr>
              <w:jc w:val="both"/>
              <w:rPr>
                <w:rFonts w:ascii="Arial" w:hAnsi="Arial" w:cs="Arial"/>
                <w:sz w:val="18"/>
                <w:szCs w:val="18"/>
              </w:rPr>
            </w:pPr>
            <w:r w:rsidRPr="00A77F2A">
              <w:rPr>
                <w:rFonts w:ascii="Arial" w:hAnsi="Arial" w:cs="Arial"/>
                <w:sz w:val="18"/>
                <w:szCs w:val="18"/>
              </w:rPr>
              <w:t xml:space="preserve">Elaborar comunicación interna conformando el equipo de </w:t>
            </w:r>
            <w:r w:rsidR="00480A25" w:rsidRPr="00A77F2A">
              <w:rPr>
                <w:rFonts w:ascii="Arial" w:hAnsi="Arial" w:cs="Arial"/>
                <w:sz w:val="18"/>
                <w:szCs w:val="18"/>
              </w:rPr>
              <w:t>trabajo para</w:t>
            </w:r>
            <w:r w:rsidRPr="00A77F2A">
              <w:rPr>
                <w:rFonts w:ascii="Arial" w:hAnsi="Arial" w:cs="Arial"/>
                <w:sz w:val="18"/>
                <w:szCs w:val="18"/>
              </w:rPr>
              <w:t xml:space="preserve"> la elaboración del Plan Anual de Adquisiciones (PAA), determinando un funcionario y/o contratista líder para el monitoreo y consolidación del PAA y el personal de apoyo de cada </w:t>
            </w:r>
            <w:r w:rsidR="00480A25" w:rsidRPr="00A77F2A">
              <w:rPr>
                <w:rFonts w:ascii="Arial" w:hAnsi="Arial" w:cs="Arial"/>
                <w:sz w:val="18"/>
                <w:szCs w:val="18"/>
              </w:rPr>
              <w:t>Subdirección, Dirección Seccional y demás dependencias según el caso,</w:t>
            </w:r>
            <w:r w:rsidRPr="00A77F2A">
              <w:rPr>
                <w:rFonts w:ascii="Arial" w:hAnsi="Arial" w:cs="Arial"/>
                <w:sz w:val="18"/>
                <w:szCs w:val="18"/>
              </w:rPr>
              <w:t xml:space="preserve"> quienes serán los voceros para las necesidades a contratar</w:t>
            </w:r>
          </w:p>
        </w:tc>
        <w:tc>
          <w:tcPr>
            <w:tcW w:w="24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CC7366B" w14:textId="17A931BA" w:rsidR="00B366D6" w:rsidRPr="00A77F2A" w:rsidRDefault="00480A25" w:rsidP="00B366D6">
            <w:pPr>
              <w:jc w:val="center"/>
              <w:rPr>
                <w:rFonts w:ascii="Arial" w:hAnsi="Arial" w:cs="Arial"/>
                <w:sz w:val="18"/>
                <w:szCs w:val="18"/>
              </w:rPr>
            </w:pPr>
            <w:r w:rsidRPr="00A77F2A">
              <w:rPr>
                <w:rFonts w:ascii="Arial" w:hAnsi="Arial" w:cs="Arial"/>
                <w:sz w:val="18"/>
                <w:szCs w:val="18"/>
              </w:rPr>
              <w:t>Oficina Asesora de Planeación</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617F9B3C"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 xml:space="preserve">Comunicación interna </w:t>
            </w:r>
          </w:p>
        </w:tc>
      </w:tr>
      <w:tr w:rsidR="00A77F2A" w:rsidRPr="00A77F2A" w14:paraId="666680E6" w14:textId="77777777" w:rsidTr="009470B5">
        <w:trPr>
          <w:trHeight w:val="1267"/>
          <w:jc w:val="center"/>
        </w:trPr>
        <w:tc>
          <w:tcPr>
            <w:tcW w:w="381" w:type="dxa"/>
            <w:vMerge/>
            <w:tcBorders>
              <w:top w:val="nil"/>
              <w:left w:val="single" w:sz="4" w:space="0" w:color="auto"/>
              <w:bottom w:val="single" w:sz="4" w:space="0" w:color="auto"/>
              <w:right w:val="single" w:sz="4" w:space="0" w:color="auto"/>
            </w:tcBorders>
            <w:vAlign w:val="center"/>
            <w:hideMark/>
          </w:tcPr>
          <w:p w14:paraId="181F6712" w14:textId="77777777" w:rsidR="00B366D6" w:rsidRPr="00A77F2A" w:rsidRDefault="00B366D6" w:rsidP="00B366D6">
            <w:pPr>
              <w:rPr>
                <w:rFonts w:ascii="Arial" w:hAnsi="Arial" w:cs="Arial"/>
                <w:sz w:val="18"/>
                <w:szCs w:val="18"/>
              </w:rPr>
            </w:pPr>
          </w:p>
        </w:tc>
        <w:tc>
          <w:tcPr>
            <w:tcW w:w="4009" w:type="dxa"/>
            <w:gridSpan w:val="2"/>
            <w:vMerge/>
            <w:tcBorders>
              <w:top w:val="single" w:sz="4" w:space="0" w:color="auto"/>
              <w:left w:val="single" w:sz="4" w:space="0" w:color="auto"/>
              <w:bottom w:val="single" w:sz="4" w:space="0" w:color="auto"/>
              <w:right w:val="single" w:sz="4" w:space="0" w:color="auto"/>
            </w:tcBorders>
            <w:vAlign w:val="center"/>
            <w:hideMark/>
          </w:tcPr>
          <w:p w14:paraId="07C1D703" w14:textId="77777777" w:rsidR="00B366D6" w:rsidRPr="00A77F2A" w:rsidRDefault="00B366D6" w:rsidP="003D0E1D">
            <w:pPr>
              <w:jc w:val="both"/>
              <w:rPr>
                <w:rFonts w:ascii="Arial" w:hAnsi="Arial" w:cs="Arial"/>
                <w:sz w:val="18"/>
                <w:szCs w:val="18"/>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32624DC8" w14:textId="77777777" w:rsidR="00B366D6" w:rsidRPr="00A77F2A" w:rsidRDefault="00B366D6" w:rsidP="00B366D6">
            <w:pPr>
              <w:rPr>
                <w:rFonts w:ascii="Arial" w:hAnsi="Arial" w:cs="Arial"/>
                <w:sz w:val="18"/>
                <w:szCs w:val="18"/>
              </w:rPr>
            </w:pP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004EB446"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Acta conformación equipo de trabajo</w:t>
            </w:r>
          </w:p>
        </w:tc>
      </w:tr>
      <w:tr w:rsidR="00A77F2A" w:rsidRPr="00A77F2A" w14:paraId="13F28EB3" w14:textId="77777777" w:rsidTr="009470B5">
        <w:trPr>
          <w:trHeight w:val="704"/>
          <w:jc w:val="center"/>
        </w:trPr>
        <w:tc>
          <w:tcPr>
            <w:tcW w:w="381" w:type="dxa"/>
            <w:tcBorders>
              <w:top w:val="nil"/>
              <w:left w:val="single" w:sz="4" w:space="0" w:color="auto"/>
              <w:bottom w:val="single" w:sz="4" w:space="0" w:color="auto"/>
              <w:right w:val="single" w:sz="4" w:space="0" w:color="auto"/>
            </w:tcBorders>
            <w:shd w:val="clear" w:color="000000" w:fill="FFFFFF"/>
            <w:vAlign w:val="center"/>
            <w:hideMark/>
          </w:tcPr>
          <w:p w14:paraId="056BDC7D"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2</w:t>
            </w:r>
          </w:p>
        </w:tc>
        <w:tc>
          <w:tcPr>
            <w:tcW w:w="4009" w:type="dxa"/>
            <w:gridSpan w:val="2"/>
            <w:tcBorders>
              <w:top w:val="single" w:sz="4" w:space="0" w:color="auto"/>
              <w:left w:val="nil"/>
              <w:bottom w:val="single" w:sz="4" w:space="0" w:color="auto"/>
              <w:right w:val="single" w:sz="4" w:space="0" w:color="auto"/>
            </w:tcBorders>
            <w:shd w:val="clear" w:color="000000" w:fill="FFFFFF"/>
            <w:vAlign w:val="center"/>
            <w:hideMark/>
          </w:tcPr>
          <w:p w14:paraId="15F65C9D" w14:textId="77777777" w:rsidR="00B366D6" w:rsidRPr="00A77F2A" w:rsidRDefault="00B366D6" w:rsidP="003D0E1D">
            <w:pPr>
              <w:jc w:val="both"/>
              <w:rPr>
                <w:rFonts w:ascii="Arial" w:hAnsi="Arial" w:cs="Arial"/>
                <w:sz w:val="18"/>
                <w:szCs w:val="18"/>
              </w:rPr>
            </w:pPr>
            <w:r w:rsidRPr="00A77F2A">
              <w:rPr>
                <w:rFonts w:ascii="Arial" w:hAnsi="Arial" w:cs="Arial"/>
                <w:sz w:val="18"/>
                <w:szCs w:val="18"/>
              </w:rPr>
              <w:t>Elaborar un cronograma para el desarrollo y consolidación del PAA</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14:paraId="274BA52A"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Comité plan anual de adquisiciones (COPAA)</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1C0C0398"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Cronograma construido y difundido</w:t>
            </w:r>
          </w:p>
        </w:tc>
      </w:tr>
      <w:tr w:rsidR="00A77F2A" w:rsidRPr="00A77F2A" w14:paraId="60ED1A89" w14:textId="77777777" w:rsidTr="009470B5">
        <w:trPr>
          <w:trHeight w:val="1126"/>
          <w:jc w:val="center"/>
        </w:trPr>
        <w:tc>
          <w:tcPr>
            <w:tcW w:w="381" w:type="dxa"/>
            <w:tcBorders>
              <w:top w:val="nil"/>
              <w:left w:val="single" w:sz="4" w:space="0" w:color="auto"/>
              <w:bottom w:val="single" w:sz="4" w:space="0" w:color="auto"/>
              <w:right w:val="single" w:sz="4" w:space="0" w:color="auto"/>
            </w:tcBorders>
            <w:shd w:val="clear" w:color="000000" w:fill="FFFFFF"/>
            <w:vAlign w:val="center"/>
            <w:hideMark/>
          </w:tcPr>
          <w:p w14:paraId="5B593082"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3</w:t>
            </w:r>
          </w:p>
        </w:tc>
        <w:tc>
          <w:tcPr>
            <w:tcW w:w="4009" w:type="dxa"/>
            <w:gridSpan w:val="2"/>
            <w:tcBorders>
              <w:top w:val="single" w:sz="4" w:space="0" w:color="auto"/>
              <w:left w:val="nil"/>
              <w:bottom w:val="single" w:sz="4" w:space="0" w:color="auto"/>
              <w:right w:val="single" w:sz="4" w:space="0" w:color="auto"/>
            </w:tcBorders>
            <w:shd w:val="clear" w:color="000000" w:fill="FFFFFF"/>
            <w:vAlign w:val="center"/>
            <w:hideMark/>
          </w:tcPr>
          <w:p w14:paraId="07A6D002" w14:textId="0D34C06B" w:rsidR="00B366D6" w:rsidRPr="00A77F2A" w:rsidRDefault="00B366D6" w:rsidP="003D0E1D">
            <w:pPr>
              <w:jc w:val="both"/>
              <w:rPr>
                <w:rFonts w:ascii="Arial" w:hAnsi="Arial" w:cs="Arial"/>
                <w:sz w:val="18"/>
                <w:szCs w:val="18"/>
              </w:rPr>
            </w:pPr>
            <w:r w:rsidRPr="00A77F2A">
              <w:rPr>
                <w:rFonts w:ascii="Arial" w:hAnsi="Arial" w:cs="Arial"/>
                <w:sz w:val="18"/>
                <w:szCs w:val="18"/>
              </w:rPr>
              <w:t xml:space="preserve">Diligenciar el formato del PAA establecido por Colombia Compra Eficiente y remitirlo a la </w:t>
            </w:r>
            <w:r w:rsidR="00480A25" w:rsidRPr="00A77F2A">
              <w:rPr>
                <w:rFonts w:ascii="Arial" w:hAnsi="Arial" w:cs="Arial"/>
                <w:sz w:val="18"/>
                <w:szCs w:val="18"/>
              </w:rPr>
              <w:t>Oficina Asesora de Planeación</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14:paraId="25869BF8"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Comité plan anual de adquisiciones (COPAA)</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5C6A71C8" w14:textId="77777777" w:rsidR="00480A25" w:rsidRPr="00A77F2A" w:rsidRDefault="00B366D6" w:rsidP="00B366D6">
            <w:pPr>
              <w:jc w:val="center"/>
              <w:rPr>
                <w:rFonts w:ascii="Arial" w:hAnsi="Arial" w:cs="Arial"/>
                <w:sz w:val="18"/>
                <w:szCs w:val="18"/>
              </w:rPr>
            </w:pPr>
            <w:r w:rsidRPr="00A77F2A">
              <w:rPr>
                <w:rFonts w:ascii="Arial" w:hAnsi="Arial" w:cs="Arial"/>
                <w:sz w:val="18"/>
                <w:szCs w:val="18"/>
              </w:rPr>
              <w:t>Formato del PAA diligencia</w:t>
            </w:r>
            <w:r w:rsidR="00480A25" w:rsidRPr="00A77F2A">
              <w:rPr>
                <w:rFonts w:ascii="Arial" w:hAnsi="Arial" w:cs="Arial"/>
                <w:sz w:val="18"/>
                <w:szCs w:val="18"/>
              </w:rPr>
              <w:t>do</w:t>
            </w:r>
          </w:p>
          <w:p w14:paraId="381A3842" w14:textId="21C68425" w:rsidR="00B366D6" w:rsidRPr="00A77F2A" w:rsidRDefault="00B366D6" w:rsidP="00B366D6">
            <w:pPr>
              <w:jc w:val="center"/>
              <w:rPr>
                <w:rFonts w:ascii="Arial" w:hAnsi="Arial" w:cs="Arial"/>
                <w:sz w:val="18"/>
                <w:szCs w:val="18"/>
              </w:rPr>
            </w:pPr>
            <w:r w:rsidRPr="00A77F2A">
              <w:rPr>
                <w:rFonts w:ascii="Arial" w:hAnsi="Arial" w:cs="Arial"/>
                <w:sz w:val="18"/>
                <w:szCs w:val="18"/>
              </w:rPr>
              <w:t xml:space="preserve"> por cada </w:t>
            </w:r>
            <w:r w:rsidR="00480A25" w:rsidRPr="00A77F2A">
              <w:rPr>
                <w:rFonts w:ascii="Arial" w:hAnsi="Arial" w:cs="Arial"/>
                <w:sz w:val="18"/>
                <w:szCs w:val="18"/>
              </w:rPr>
              <w:t>Subdirección, Dirección u otras</w:t>
            </w:r>
            <w:r w:rsidRPr="00A77F2A">
              <w:rPr>
                <w:rFonts w:ascii="Arial" w:hAnsi="Arial" w:cs="Arial"/>
                <w:sz w:val="18"/>
                <w:szCs w:val="18"/>
              </w:rPr>
              <w:t xml:space="preserve"> dependencias</w:t>
            </w:r>
          </w:p>
        </w:tc>
      </w:tr>
      <w:tr w:rsidR="00A77F2A" w:rsidRPr="00A77F2A" w14:paraId="6E8992E5" w14:textId="77777777" w:rsidTr="009470B5">
        <w:trPr>
          <w:trHeight w:val="2390"/>
          <w:jc w:val="center"/>
        </w:trPr>
        <w:tc>
          <w:tcPr>
            <w:tcW w:w="381" w:type="dxa"/>
            <w:tcBorders>
              <w:top w:val="nil"/>
              <w:left w:val="single" w:sz="4" w:space="0" w:color="auto"/>
              <w:bottom w:val="single" w:sz="4" w:space="0" w:color="auto"/>
              <w:right w:val="single" w:sz="4" w:space="0" w:color="auto"/>
            </w:tcBorders>
            <w:shd w:val="clear" w:color="000000" w:fill="FFFFFF"/>
            <w:vAlign w:val="center"/>
            <w:hideMark/>
          </w:tcPr>
          <w:p w14:paraId="031FDC74"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lastRenderedPageBreak/>
              <w:t>4</w:t>
            </w:r>
          </w:p>
        </w:tc>
        <w:tc>
          <w:tcPr>
            <w:tcW w:w="4009" w:type="dxa"/>
            <w:gridSpan w:val="2"/>
            <w:tcBorders>
              <w:top w:val="single" w:sz="4" w:space="0" w:color="auto"/>
              <w:left w:val="nil"/>
              <w:bottom w:val="single" w:sz="4" w:space="0" w:color="auto"/>
              <w:right w:val="single" w:sz="4" w:space="0" w:color="auto"/>
            </w:tcBorders>
            <w:shd w:val="clear" w:color="000000" w:fill="FFFFFF"/>
            <w:vAlign w:val="center"/>
            <w:hideMark/>
          </w:tcPr>
          <w:p w14:paraId="78590A15" w14:textId="424B6F70" w:rsidR="00B366D6" w:rsidRPr="00A77F2A" w:rsidRDefault="00B366D6" w:rsidP="003D0E1D">
            <w:pPr>
              <w:jc w:val="both"/>
              <w:rPr>
                <w:rFonts w:ascii="Arial" w:hAnsi="Arial" w:cs="Arial"/>
                <w:sz w:val="18"/>
                <w:szCs w:val="18"/>
              </w:rPr>
            </w:pPr>
            <w:r w:rsidRPr="00A77F2A">
              <w:rPr>
                <w:rFonts w:ascii="Arial" w:hAnsi="Arial" w:cs="Arial"/>
                <w:sz w:val="18"/>
                <w:szCs w:val="18"/>
              </w:rPr>
              <w:t xml:space="preserve">Elaboración de la declaración estratégica que debe contener: a. Nombre de la </w:t>
            </w:r>
            <w:r w:rsidR="003E09FF" w:rsidRPr="00A77F2A">
              <w:rPr>
                <w:rFonts w:ascii="Arial" w:hAnsi="Arial" w:cs="Arial"/>
                <w:sz w:val="18"/>
                <w:szCs w:val="18"/>
              </w:rPr>
              <w:t>Corporación</w:t>
            </w:r>
            <w:r w:rsidRPr="00A77F2A">
              <w:rPr>
                <w:rFonts w:ascii="Arial" w:hAnsi="Arial" w:cs="Arial"/>
                <w:sz w:val="18"/>
                <w:szCs w:val="18"/>
              </w:rPr>
              <w:t xml:space="preserve">, b. Dirección, c. Teléfono, d. Página web, e. Perspectiva estratégica (incluyendo iniciativas clave, información útil para posibles proveedores, número de personas que trabajan en la </w:t>
            </w:r>
            <w:r w:rsidR="003E09FF" w:rsidRPr="00A77F2A">
              <w:rPr>
                <w:rFonts w:ascii="Arial" w:hAnsi="Arial" w:cs="Arial"/>
                <w:sz w:val="18"/>
                <w:szCs w:val="18"/>
              </w:rPr>
              <w:t>Corporación</w:t>
            </w:r>
            <w:r w:rsidRPr="00A77F2A">
              <w:rPr>
                <w:rFonts w:ascii="Arial" w:hAnsi="Arial" w:cs="Arial"/>
                <w:sz w:val="18"/>
                <w:szCs w:val="18"/>
              </w:rPr>
              <w:t>, políticas y programas previstos para el año para el cual es elaborado el Plan Anual de Adquisiciones y presupuesto anual</w:t>
            </w:r>
            <w:r w:rsidR="00480A25" w:rsidRPr="00A77F2A">
              <w:rPr>
                <w:rFonts w:ascii="Arial" w:hAnsi="Arial" w:cs="Arial"/>
                <w:sz w:val="18"/>
                <w:szCs w:val="18"/>
              </w:rPr>
              <w:t>), f.</w:t>
            </w:r>
            <w:r w:rsidR="00724324" w:rsidRPr="00A77F2A">
              <w:rPr>
                <w:rFonts w:ascii="Arial" w:hAnsi="Arial" w:cs="Arial"/>
                <w:sz w:val="18"/>
                <w:szCs w:val="18"/>
              </w:rPr>
              <w:t xml:space="preserve"> </w:t>
            </w:r>
            <w:r w:rsidRPr="00A77F2A">
              <w:rPr>
                <w:rFonts w:ascii="Arial" w:hAnsi="Arial" w:cs="Arial"/>
                <w:sz w:val="18"/>
                <w:szCs w:val="18"/>
              </w:rPr>
              <w:t>Información de contacto, g. Valor total del PAA, h. Límite de contratación de menor cuantía, i.</w:t>
            </w:r>
            <w:r w:rsidR="00724324" w:rsidRPr="00A77F2A">
              <w:rPr>
                <w:rFonts w:ascii="Arial" w:hAnsi="Arial" w:cs="Arial"/>
                <w:sz w:val="18"/>
                <w:szCs w:val="18"/>
              </w:rPr>
              <w:t xml:space="preserve"> </w:t>
            </w:r>
            <w:r w:rsidRPr="00A77F2A">
              <w:rPr>
                <w:rFonts w:ascii="Arial" w:hAnsi="Arial" w:cs="Arial"/>
                <w:sz w:val="18"/>
                <w:szCs w:val="18"/>
              </w:rPr>
              <w:t>Límite de contratación de mínima cuantía, j.</w:t>
            </w:r>
            <w:r w:rsidR="00724324" w:rsidRPr="00A77F2A">
              <w:rPr>
                <w:rFonts w:ascii="Arial" w:hAnsi="Arial" w:cs="Arial"/>
                <w:sz w:val="18"/>
                <w:szCs w:val="18"/>
              </w:rPr>
              <w:t xml:space="preserve"> </w:t>
            </w:r>
            <w:r w:rsidRPr="00A77F2A">
              <w:rPr>
                <w:rFonts w:ascii="Arial" w:hAnsi="Arial" w:cs="Arial"/>
                <w:sz w:val="18"/>
                <w:szCs w:val="18"/>
              </w:rPr>
              <w:t>Fecha de última actualización del PAA</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14:paraId="0AE4AD76"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Comité plan anual de adquisiciones (COPAA)</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01DF4C95"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Declaración estratégica consolidada</w:t>
            </w:r>
          </w:p>
        </w:tc>
      </w:tr>
      <w:tr w:rsidR="00A77F2A" w:rsidRPr="00A77F2A" w14:paraId="38B8259D" w14:textId="77777777" w:rsidTr="009470B5">
        <w:trPr>
          <w:trHeight w:val="669"/>
          <w:jc w:val="center"/>
        </w:trPr>
        <w:tc>
          <w:tcPr>
            <w:tcW w:w="381" w:type="dxa"/>
            <w:tcBorders>
              <w:top w:val="nil"/>
              <w:left w:val="single" w:sz="4" w:space="0" w:color="auto"/>
              <w:bottom w:val="single" w:sz="4" w:space="0" w:color="auto"/>
              <w:right w:val="single" w:sz="4" w:space="0" w:color="auto"/>
            </w:tcBorders>
            <w:shd w:val="clear" w:color="000000" w:fill="FFFFFF"/>
            <w:vAlign w:val="center"/>
            <w:hideMark/>
          </w:tcPr>
          <w:p w14:paraId="2ED53FD3"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5</w:t>
            </w:r>
          </w:p>
        </w:tc>
        <w:tc>
          <w:tcPr>
            <w:tcW w:w="4009" w:type="dxa"/>
            <w:gridSpan w:val="2"/>
            <w:tcBorders>
              <w:top w:val="single" w:sz="4" w:space="0" w:color="auto"/>
              <w:left w:val="nil"/>
              <w:bottom w:val="single" w:sz="4" w:space="0" w:color="auto"/>
              <w:right w:val="single" w:sz="4" w:space="0" w:color="auto"/>
            </w:tcBorders>
            <w:shd w:val="clear" w:color="000000" w:fill="FFFFFF"/>
            <w:vAlign w:val="center"/>
            <w:hideMark/>
          </w:tcPr>
          <w:p w14:paraId="45FE49F5" w14:textId="77777777" w:rsidR="00B366D6" w:rsidRPr="00A77F2A" w:rsidRDefault="00B366D6" w:rsidP="003D0E1D">
            <w:pPr>
              <w:jc w:val="both"/>
              <w:rPr>
                <w:rFonts w:ascii="Arial" w:hAnsi="Arial" w:cs="Arial"/>
                <w:sz w:val="18"/>
                <w:szCs w:val="18"/>
              </w:rPr>
            </w:pPr>
            <w:r w:rsidRPr="00A77F2A">
              <w:rPr>
                <w:rFonts w:ascii="Arial" w:hAnsi="Arial" w:cs="Arial"/>
                <w:sz w:val="18"/>
                <w:szCs w:val="18"/>
              </w:rPr>
              <w:t>Diligenciamiento del PAA</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14:paraId="476820B5"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Comité plan anual de adquisiciones (COPAA)</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00BB9E64" w14:textId="18EACEFA" w:rsidR="00B366D6" w:rsidRPr="00A77F2A" w:rsidRDefault="00B366D6" w:rsidP="00B366D6">
            <w:pPr>
              <w:jc w:val="center"/>
              <w:rPr>
                <w:rFonts w:ascii="Arial" w:hAnsi="Arial" w:cs="Arial"/>
                <w:sz w:val="18"/>
                <w:szCs w:val="18"/>
              </w:rPr>
            </w:pPr>
            <w:r w:rsidRPr="00A77F2A">
              <w:rPr>
                <w:rFonts w:ascii="Arial" w:hAnsi="Arial" w:cs="Arial"/>
                <w:sz w:val="18"/>
                <w:szCs w:val="18"/>
              </w:rPr>
              <w:t xml:space="preserve">Formato del PAA consolidado y diligenciado en su totalidad con las necesidades de cada </w:t>
            </w:r>
            <w:r w:rsidR="00480A25" w:rsidRPr="00A77F2A">
              <w:rPr>
                <w:rFonts w:ascii="Arial" w:hAnsi="Arial" w:cs="Arial"/>
                <w:sz w:val="18"/>
                <w:szCs w:val="18"/>
              </w:rPr>
              <w:t>Subdirección, Dirección u otras dependencias</w:t>
            </w:r>
          </w:p>
        </w:tc>
      </w:tr>
      <w:tr w:rsidR="00A77F2A" w:rsidRPr="00A77F2A" w14:paraId="54B480FF" w14:textId="77777777" w:rsidTr="009470B5">
        <w:trPr>
          <w:trHeight w:val="1118"/>
          <w:jc w:val="center"/>
        </w:trPr>
        <w:tc>
          <w:tcPr>
            <w:tcW w:w="381" w:type="dxa"/>
            <w:tcBorders>
              <w:top w:val="nil"/>
              <w:left w:val="single" w:sz="4" w:space="0" w:color="auto"/>
              <w:bottom w:val="single" w:sz="4" w:space="0" w:color="auto"/>
              <w:right w:val="single" w:sz="4" w:space="0" w:color="auto"/>
            </w:tcBorders>
            <w:shd w:val="clear" w:color="000000" w:fill="FFFFFF"/>
            <w:vAlign w:val="center"/>
            <w:hideMark/>
          </w:tcPr>
          <w:p w14:paraId="0B87D63A"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6</w:t>
            </w:r>
          </w:p>
        </w:tc>
        <w:tc>
          <w:tcPr>
            <w:tcW w:w="4009" w:type="dxa"/>
            <w:gridSpan w:val="2"/>
            <w:tcBorders>
              <w:top w:val="single" w:sz="4" w:space="0" w:color="auto"/>
              <w:left w:val="nil"/>
              <w:bottom w:val="single" w:sz="4" w:space="0" w:color="auto"/>
              <w:right w:val="single" w:sz="4" w:space="0" w:color="auto"/>
            </w:tcBorders>
            <w:shd w:val="clear" w:color="000000" w:fill="FFFFFF"/>
            <w:vAlign w:val="center"/>
            <w:hideMark/>
          </w:tcPr>
          <w:p w14:paraId="75321402" w14:textId="3B907C8C" w:rsidR="00B366D6" w:rsidRPr="00A77F2A" w:rsidRDefault="00B366D6" w:rsidP="003D0E1D">
            <w:pPr>
              <w:jc w:val="both"/>
              <w:rPr>
                <w:rFonts w:ascii="Arial" w:hAnsi="Arial" w:cs="Arial"/>
                <w:sz w:val="18"/>
                <w:szCs w:val="18"/>
              </w:rPr>
            </w:pPr>
            <w:r w:rsidRPr="00A77F2A">
              <w:rPr>
                <w:rFonts w:ascii="Arial" w:hAnsi="Arial" w:cs="Arial"/>
                <w:sz w:val="18"/>
                <w:szCs w:val="18"/>
              </w:rPr>
              <w:t xml:space="preserve">Remitir el PAA debidamente aprobado a la </w:t>
            </w:r>
            <w:r w:rsidR="007A3301" w:rsidRPr="00A77F2A">
              <w:rPr>
                <w:rFonts w:ascii="Arial" w:hAnsi="Arial" w:cs="Arial"/>
                <w:sz w:val="18"/>
                <w:szCs w:val="18"/>
              </w:rPr>
              <w:t>Secretaría General – Área de Contratación</w:t>
            </w:r>
            <w:r w:rsidRPr="00A77F2A">
              <w:rPr>
                <w:rFonts w:ascii="Arial" w:hAnsi="Arial" w:cs="Arial"/>
                <w:sz w:val="18"/>
                <w:szCs w:val="18"/>
              </w:rPr>
              <w:t xml:space="preserve"> para su publicación en el SECOP y la página Web de la </w:t>
            </w:r>
            <w:r w:rsidR="003E09FF" w:rsidRPr="00A77F2A">
              <w:rPr>
                <w:rFonts w:ascii="Arial" w:hAnsi="Arial" w:cs="Arial"/>
                <w:sz w:val="18"/>
                <w:szCs w:val="18"/>
              </w:rPr>
              <w:t>Corporación</w:t>
            </w:r>
            <w:r w:rsidRPr="00A77F2A">
              <w:rPr>
                <w:rFonts w:ascii="Arial" w:hAnsi="Arial" w:cs="Arial"/>
                <w:sz w:val="18"/>
                <w:szCs w:val="18"/>
              </w:rPr>
              <w:t xml:space="preserve"> y a la </w:t>
            </w:r>
            <w:r w:rsidR="007A3301" w:rsidRPr="00A77F2A">
              <w:rPr>
                <w:rFonts w:ascii="Arial" w:hAnsi="Arial" w:cs="Arial"/>
                <w:sz w:val="18"/>
                <w:szCs w:val="18"/>
              </w:rPr>
              <w:t>Subdirección Administrativa y Financiera</w:t>
            </w:r>
            <w:r w:rsidRPr="00A77F2A">
              <w:rPr>
                <w:rFonts w:ascii="Arial" w:hAnsi="Arial" w:cs="Arial"/>
                <w:sz w:val="18"/>
                <w:szCs w:val="18"/>
              </w:rPr>
              <w:t xml:space="preserve"> para lo de su competencia</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14:paraId="1D367F9F"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Funcionario y/o contratista designado como líder para la consolidación del PAA</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4ECACA02" w14:textId="7A1DBB70" w:rsidR="00B366D6" w:rsidRPr="00A77F2A" w:rsidRDefault="00B366D6" w:rsidP="00B366D6">
            <w:pPr>
              <w:jc w:val="center"/>
              <w:rPr>
                <w:rFonts w:ascii="Arial" w:hAnsi="Arial" w:cs="Arial"/>
                <w:sz w:val="18"/>
                <w:szCs w:val="18"/>
              </w:rPr>
            </w:pPr>
            <w:r w:rsidRPr="00A77F2A">
              <w:rPr>
                <w:rFonts w:ascii="Arial" w:hAnsi="Arial" w:cs="Arial"/>
                <w:sz w:val="18"/>
                <w:szCs w:val="18"/>
              </w:rPr>
              <w:t xml:space="preserve">PAA publicado en el SECOP y la página Web de la </w:t>
            </w:r>
            <w:r w:rsidR="003E09FF" w:rsidRPr="00A77F2A">
              <w:rPr>
                <w:rFonts w:ascii="Arial" w:hAnsi="Arial" w:cs="Arial"/>
                <w:sz w:val="18"/>
                <w:szCs w:val="18"/>
              </w:rPr>
              <w:t>Corporación</w:t>
            </w:r>
          </w:p>
        </w:tc>
      </w:tr>
      <w:tr w:rsidR="00A77F2A" w:rsidRPr="00A77F2A" w14:paraId="6FFE79B1" w14:textId="77777777" w:rsidTr="003D0E1D">
        <w:trPr>
          <w:trHeight w:val="227"/>
          <w:jc w:val="center"/>
        </w:trPr>
        <w:tc>
          <w:tcPr>
            <w:tcW w:w="381" w:type="dxa"/>
            <w:vMerge w:val="restart"/>
            <w:tcBorders>
              <w:top w:val="nil"/>
              <w:left w:val="single" w:sz="4" w:space="0" w:color="auto"/>
              <w:bottom w:val="single" w:sz="4" w:space="0" w:color="auto"/>
              <w:right w:val="single" w:sz="4" w:space="0" w:color="auto"/>
            </w:tcBorders>
            <w:shd w:val="clear" w:color="000000" w:fill="FFFFFF"/>
            <w:vAlign w:val="center"/>
            <w:hideMark/>
          </w:tcPr>
          <w:p w14:paraId="2BC5A169"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lastRenderedPageBreak/>
              <w:t>7</w:t>
            </w:r>
          </w:p>
        </w:tc>
        <w:tc>
          <w:tcPr>
            <w:tcW w:w="4009"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7CE0CC3" w14:textId="72FB8D31" w:rsidR="00B366D6" w:rsidRPr="00A77F2A" w:rsidRDefault="00B366D6" w:rsidP="003D0E1D">
            <w:pPr>
              <w:jc w:val="both"/>
              <w:rPr>
                <w:rFonts w:ascii="Arial" w:hAnsi="Arial" w:cs="Arial"/>
                <w:sz w:val="18"/>
                <w:szCs w:val="18"/>
              </w:rPr>
            </w:pPr>
            <w:r w:rsidRPr="00A77F2A">
              <w:rPr>
                <w:rFonts w:ascii="Arial" w:hAnsi="Arial" w:cs="Arial"/>
                <w:sz w:val="18"/>
                <w:szCs w:val="18"/>
              </w:rPr>
              <w:t>Realizar continuo monitoreo</w:t>
            </w:r>
            <w:r w:rsidR="00300107" w:rsidRPr="00A77F2A">
              <w:rPr>
                <w:rFonts w:ascii="Arial" w:hAnsi="Arial" w:cs="Arial"/>
                <w:sz w:val="18"/>
                <w:szCs w:val="18"/>
              </w:rPr>
              <w:t xml:space="preserve"> </w:t>
            </w:r>
            <w:r w:rsidR="00300107" w:rsidRPr="00A77F2A">
              <w:rPr>
                <w:rFonts w:ascii="Arial" w:hAnsi="Arial" w:cs="Arial"/>
                <w:sz w:val="18"/>
                <w:szCs w:val="18"/>
                <w:u w:val="single"/>
              </w:rPr>
              <w:t>mensual</w:t>
            </w:r>
            <w:r w:rsidRPr="00A77F2A">
              <w:rPr>
                <w:rFonts w:ascii="Arial" w:hAnsi="Arial" w:cs="Arial"/>
                <w:sz w:val="18"/>
                <w:szCs w:val="18"/>
              </w:rPr>
              <w:t xml:space="preserve"> en la ejecución del PAA durante su vigencia</w:t>
            </w:r>
          </w:p>
        </w:tc>
        <w:tc>
          <w:tcPr>
            <w:tcW w:w="24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6CC89F5"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Comité plan anual de adquisiciones (COPAA)</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3FD52BCF"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Actas de monitoreo del PAA</w:t>
            </w:r>
          </w:p>
        </w:tc>
      </w:tr>
      <w:tr w:rsidR="00A77F2A" w:rsidRPr="00A77F2A" w14:paraId="3E26D3C4" w14:textId="77777777" w:rsidTr="009470B5">
        <w:trPr>
          <w:trHeight w:val="417"/>
          <w:jc w:val="center"/>
        </w:trPr>
        <w:tc>
          <w:tcPr>
            <w:tcW w:w="381" w:type="dxa"/>
            <w:vMerge/>
            <w:tcBorders>
              <w:top w:val="nil"/>
              <w:left w:val="single" w:sz="4" w:space="0" w:color="auto"/>
              <w:bottom w:val="single" w:sz="4" w:space="0" w:color="auto"/>
              <w:right w:val="single" w:sz="4" w:space="0" w:color="auto"/>
            </w:tcBorders>
            <w:vAlign w:val="center"/>
            <w:hideMark/>
          </w:tcPr>
          <w:p w14:paraId="108F5ECF" w14:textId="77777777" w:rsidR="00B366D6" w:rsidRPr="00A77F2A" w:rsidRDefault="00B366D6" w:rsidP="00B366D6">
            <w:pPr>
              <w:rPr>
                <w:rFonts w:ascii="Arial" w:hAnsi="Arial" w:cs="Arial"/>
                <w:sz w:val="18"/>
                <w:szCs w:val="18"/>
              </w:rPr>
            </w:pPr>
          </w:p>
        </w:tc>
        <w:tc>
          <w:tcPr>
            <w:tcW w:w="4009" w:type="dxa"/>
            <w:gridSpan w:val="2"/>
            <w:vMerge/>
            <w:tcBorders>
              <w:top w:val="single" w:sz="4" w:space="0" w:color="auto"/>
              <w:left w:val="single" w:sz="4" w:space="0" w:color="auto"/>
              <w:bottom w:val="single" w:sz="4" w:space="0" w:color="auto"/>
              <w:right w:val="single" w:sz="4" w:space="0" w:color="auto"/>
            </w:tcBorders>
            <w:vAlign w:val="center"/>
            <w:hideMark/>
          </w:tcPr>
          <w:p w14:paraId="6734E711" w14:textId="77777777" w:rsidR="00B366D6" w:rsidRPr="00A77F2A" w:rsidRDefault="00B366D6" w:rsidP="003D0E1D">
            <w:pPr>
              <w:jc w:val="both"/>
              <w:rPr>
                <w:rFonts w:ascii="Arial" w:hAnsi="Arial" w:cs="Arial"/>
                <w:sz w:val="18"/>
                <w:szCs w:val="18"/>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73915608" w14:textId="77777777" w:rsidR="00B366D6" w:rsidRPr="00A77F2A" w:rsidRDefault="00B366D6" w:rsidP="00B366D6">
            <w:pPr>
              <w:rPr>
                <w:rFonts w:ascii="Arial" w:hAnsi="Arial" w:cs="Arial"/>
                <w:sz w:val="18"/>
                <w:szCs w:val="18"/>
              </w:rPr>
            </w:pP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299E6F76"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Comunicaciones internas</w:t>
            </w:r>
          </w:p>
        </w:tc>
      </w:tr>
      <w:tr w:rsidR="00A77F2A" w:rsidRPr="00A77F2A" w14:paraId="2EA2FD61" w14:textId="77777777" w:rsidTr="009470B5">
        <w:trPr>
          <w:trHeight w:val="706"/>
          <w:jc w:val="center"/>
        </w:trPr>
        <w:tc>
          <w:tcPr>
            <w:tcW w:w="381" w:type="dxa"/>
            <w:vMerge w:val="restart"/>
            <w:tcBorders>
              <w:top w:val="nil"/>
              <w:left w:val="single" w:sz="4" w:space="0" w:color="auto"/>
              <w:bottom w:val="single" w:sz="4" w:space="0" w:color="auto"/>
              <w:right w:val="single" w:sz="4" w:space="0" w:color="auto"/>
            </w:tcBorders>
            <w:shd w:val="clear" w:color="000000" w:fill="FFFFFF"/>
            <w:vAlign w:val="center"/>
            <w:hideMark/>
          </w:tcPr>
          <w:p w14:paraId="7296CE22"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8</w:t>
            </w:r>
          </w:p>
        </w:tc>
        <w:tc>
          <w:tcPr>
            <w:tcW w:w="4009"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E6ED694" w14:textId="2597C215" w:rsidR="00B366D6" w:rsidRPr="00A77F2A" w:rsidRDefault="00B366D6" w:rsidP="003D0E1D">
            <w:pPr>
              <w:jc w:val="both"/>
              <w:rPr>
                <w:rFonts w:ascii="Arial" w:hAnsi="Arial" w:cs="Arial"/>
                <w:sz w:val="18"/>
                <w:szCs w:val="18"/>
              </w:rPr>
            </w:pPr>
            <w:r w:rsidRPr="00A77F2A">
              <w:rPr>
                <w:rFonts w:ascii="Arial" w:hAnsi="Arial" w:cs="Arial"/>
                <w:sz w:val="18"/>
                <w:szCs w:val="18"/>
              </w:rPr>
              <w:t xml:space="preserve">Solicitar la modificación del PAA: Determinar la necesidad de realizar modificaciones (fechas, traslados presupuestales, supresión o </w:t>
            </w:r>
            <w:r w:rsidR="00300107" w:rsidRPr="00A77F2A">
              <w:rPr>
                <w:rFonts w:ascii="Arial" w:hAnsi="Arial" w:cs="Arial"/>
                <w:sz w:val="18"/>
                <w:szCs w:val="18"/>
              </w:rPr>
              <w:t>inclusión de</w:t>
            </w:r>
            <w:r w:rsidRPr="00A77F2A">
              <w:rPr>
                <w:rFonts w:ascii="Arial" w:hAnsi="Arial" w:cs="Arial"/>
                <w:sz w:val="18"/>
                <w:szCs w:val="18"/>
              </w:rPr>
              <w:t xml:space="preserve"> un proceso de contratación u otros) en el Plan Anual de Adquisiciones de la vigencia</w:t>
            </w:r>
          </w:p>
        </w:tc>
        <w:tc>
          <w:tcPr>
            <w:tcW w:w="24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1D2AB8B8" w14:textId="05B0EFEB" w:rsidR="00B366D6" w:rsidRPr="00A77F2A" w:rsidRDefault="00300107" w:rsidP="00B366D6">
            <w:pPr>
              <w:jc w:val="center"/>
              <w:rPr>
                <w:rFonts w:ascii="Arial" w:hAnsi="Arial" w:cs="Arial"/>
                <w:sz w:val="18"/>
                <w:szCs w:val="18"/>
              </w:rPr>
            </w:pPr>
            <w:r w:rsidRPr="00A77F2A">
              <w:rPr>
                <w:rFonts w:ascii="Arial" w:hAnsi="Arial" w:cs="Arial"/>
                <w:sz w:val="18"/>
                <w:szCs w:val="18"/>
              </w:rPr>
              <w:t>Subdirección, Dirección Seccional u Otras dependencias</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0AFD333A" w14:textId="4AD93A45" w:rsidR="00B366D6" w:rsidRPr="00A77F2A" w:rsidRDefault="00B366D6" w:rsidP="00B366D6">
            <w:pPr>
              <w:jc w:val="center"/>
              <w:rPr>
                <w:rFonts w:ascii="Arial" w:hAnsi="Arial" w:cs="Arial"/>
                <w:sz w:val="18"/>
                <w:szCs w:val="18"/>
              </w:rPr>
            </w:pPr>
            <w:r w:rsidRPr="00A77F2A">
              <w:rPr>
                <w:rFonts w:ascii="Arial" w:hAnsi="Arial" w:cs="Arial"/>
                <w:sz w:val="18"/>
                <w:szCs w:val="18"/>
              </w:rPr>
              <w:t xml:space="preserve">Comunicación interna ante la </w:t>
            </w:r>
            <w:r w:rsidR="00480A25" w:rsidRPr="00A77F2A">
              <w:rPr>
                <w:rFonts w:ascii="Arial" w:hAnsi="Arial" w:cs="Arial"/>
                <w:sz w:val="18"/>
                <w:szCs w:val="18"/>
              </w:rPr>
              <w:t>Oficina Asesora de Planeación</w:t>
            </w:r>
            <w:r w:rsidRPr="00A77F2A">
              <w:rPr>
                <w:rFonts w:ascii="Arial" w:hAnsi="Arial" w:cs="Arial"/>
                <w:sz w:val="18"/>
                <w:szCs w:val="18"/>
              </w:rPr>
              <w:t xml:space="preserve"> </w:t>
            </w:r>
          </w:p>
        </w:tc>
      </w:tr>
      <w:tr w:rsidR="00A77F2A" w:rsidRPr="00A77F2A" w14:paraId="23650959" w14:textId="77777777" w:rsidTr="009470B5">
        <w:trPr>
          <w:trHeight w:val="773"/>
          <w:jc w:val="center"/>
        </w:trPr>
        <w:tc>
          <w:tcPr>
            <w:tcW w:w="381" w:type="dxa"/>
            <w:vMerge/>
            <w:tcBorders>
              <w:top w:val="nil"/>
              <w:left w:val="single" w:sz="4" w:space="0" w:color="auto"/>
              <w:bottom w:val="single" w:sz="4" w:space="0" w:color="auto"/>
              <w:right w:val="single" w:sz="4" w:space="0" w:color="auto"/>
            </w:tcBorders>
            <w:vAlign w:val="center"/>
            <w:hideMark/>
          </w:tcPr>
          <w:p w14:paraId="3DDF4CC1" w14:textId="77777777" w:rsidR="00B366D6" w:rsidRPr="00A77F2A" w:rsidRDefault="00B366D6" w:rsidP="00B366D6">
            <w:pPr>
              <w:rPr>
                <w:rFonts w:ascii="Arial" w:hAnsi="Arial" w:cs="Arial"/>
                <w:sz w:val="18"/>
                <w:szCs w:val="18"/>
              </w:rPr>
            </w:pPr>
          </w:p>
        </w:tc>
        <w:tc>
          <w:tcPr>
            <w:tcW w:w="4009" w:type="dxa"/>
            <w:gridSpan w:val="2"/>
            <w:vMerge/>
            <w:tcBorders>
              <w:top w:val="single" w:sz="4" w:space="0" w:color="auto"/>
              <w:left w:val="single" w:sz="4" w:space="0" w:color="auto"/>
              <w:bottom w:val="single" w:sz="4" w:space="0" w:color="auto"/>
              <w:right w:val="single" w:sz="4" w:space="0" w:color="auto"/>
            </w:tcBorders>
            <w:vAlign w:val="center"/>
            <w:hideMark/>
          </w:tcPr>
          <w:p w14:paraId="3A904BC6" w14:textId="77777777" w:rsidR="00B366D6" w:rsidRPr="00A77F2A" w:rsidRDefault="00B366D6" w:rsidP="003D0E1D">
            <w:pPr>
              <w:jc w:val="both"/>
              <w:rPr>
                <w:rFonts w:ascii="Arial" w:hAnsi="Arial" w:cs="Arial"/>
                <w:sz w:val="18"/>
                <w:szCs w:val="18"/>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4CB7C598" w14:textId="77777777" w:rsidR="00B366D6" w:rsidRPr="00A77F2A" w:rsidRDefault="00B366D6" w:rsidP="00B366D6">
            <w:pPr>
              <w:rPr>
                <w:rFonts w:ascii="Arial" w:hAnsi="Arial" w:cs="Arial"/>
                <w:sz w:val="18"/>
                <w:szCs w:val="18"/>
              </w:rPr>
            </w:pP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412429D1"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Anexo borrador PAA modificado</w:t>
            </w:r>
          </w:p>
        </w:tc>
      </w:tr>
      <w:tr w:rsidR="00A77F2A" w:rsidRPr="00A77F2A" w14:paraId="60783E5F" w14:textId="77777777" w:rsidTr="009470B5">
        <w:trPr>
          <w:trHeight w:val="898"/>
          <w:jc w:val="center"/>
        </w:trPr>
        <w:tc>
          <w:tcPr>
            <w:tcW w:w="381" w:type="dxa"/>
            <w:tcBorders>
              <w:top w:val="nil"/>
              <w:left w:val="single" w:sz="4" w:space="0" w:color="auto"/>
              <w:bottom w:val="single" w:sz="4" w:space="0" w:color="auto"/>
              <w:right w:val="single" w:sz="4" w:space="0" w:color="auto"/>
            </w:tcBorders>
            <w:shd w:val="clear" w:color="000000" w:fill="FFFFFF"/>
            <w:vAlign w:val="center"/>
            <w:hideMark/>
          </w:tcPr>
          <w:p w14:paraId="76246DAD"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9</w:t>
            </w:r>
          </w:p>
        </w:tc>
        <w:tc>
          <w:tcPr>
            <w:tcW w:w="4009" w:type="dxa"/>
            <w:gridSpan w:val="2"/>
            <w:tcBorders>
              <w:top w:val="single" w:sz="4" w:space="0" w:color="auto"/>
              <w:left w:val="nil"/>
              <w:bottom w:val="single" w:sz="4" w:space="0" w:color="auto"/>
              <w:right w:val="single" w:sz="4" w:space="0" w:color="auto"/>
            </w:tcBorders>
            <w:shd w:val="clear" w:color="000000" w:fill="FFFFFF"/>
            <w:vAlign w:val="center"/>
            <w:hideMark/>
          </w:tcPr>
          <w:p w14:paraId="6E907796" w14:textId="056C7E71" w:rsidR="00B366D6" w:rsidRPr="00A77F2A" w:rsidRDefault="00B366D6" w:rsidP="003D0E1D">
            <w:pPr>
              <w:jc w:val="both"/>
              <w:rPr>
                <w:rFonts w:ascii="Arial" w:hAnsi="Arial" w:cs="Arial"/>
                <w:sz w:val="18"/>
                <w:szCs w:val="18"/>
              </w:rPr>
            </w:pPr>
            <w:r w:rsidRPr="00A77F2A">
              <w:rPr>
                <w:rFonts w:ascii="Arial" w:hAnsi="Arial" w:cs="Arial"/>
                <w:sz w:val="18"/>
                <w:szCs w:val="18"/>
              </w:rPr>
              <w:t xml:space="preserve">Remitir la solicitud de modificación del PAA al </w:t>
            </w:r>
            <w:r w:rsidR="00300107" w:rsidRPr="00A77F2A">
              <w:rPr>
                <w:rFonts w:ascii="Arial" w:hAnsi="Arial" w:cs="Arial"/>
                <w:sz w:val="18"/>
                <w:szCs w:val="18"/>
              </w:rPr>
              <w:t>funcionario</w:t>
            </w:r>
            <w:r w:rsidRPr="00A77F2A">
              <w:rPr>
                <w:rFonts w:ascii="Arial" w:hAnsi="Arial" w:cs="Arial"/>
                <w:sz w:val="18"/>
                <w:szCs w:val="18"/>
              </w:rPr>
              <w:t xml:space="preserve"> y/o contratista designado como líder para la consolidación y monitoreo del PAA</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14:paraId="3748AB81" w14:textId="4E43AC51" w:rsidR="00B366D6" w:rsidRPr="00A77F2A" w:rsidRDefault="00300107" w:rsidP="00B366D6">
            <w:pPr>
              <w:jc w:val="center"/>
              <w:rPr>
                <w:rFonts w:ascii="Arial" w:hAnsi="Arial" w:cs="Arial"/>
                <w:sz w:val="18"/>
                <w:szCs w:val="18"/>
              </w:rPr>
            </w:pPr>
            <w:r w:rsidRPr="00A77F2A">
              <w:rPr>
                <w:rFonts w:ascii="Arial" w:hAnsi="Arial" w:cs="Arial"/>
                <w:sz w:val="18"/>
                <w:szCs w:val="18"/>
              </w:rPr>
              <w:t>Jefe Oficina Asesora de Planeación</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79E850FF"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Comunicación interna</w:t>
            </w:r>
          </w:p>
        </w:tc>
      </w:tr>
      <w:tr w:rsidR="00A77F2A" w:rsidRPr="00A77F2A" w14:paraId="32886824" w14:textId="77777777" w:rsidTr="009470B5">
        <w:trPr>
          <w:trHeight w:val="415"/>
          <w:jc w:val="center"/>
        </w:trPr>
        <w:tc>
          <w:tcPr>
            <w:tcW w:w="381" w:type="dxa"/>
            <w:vMerge w:val="restart"/>
            <w:tcBorders>
              <w:top w:val="nil"/>
              <w:left w:val="single" w:sz="4" w:space="0" w:color="auto"/>
              <w:bottom w:val="single" w:sz="4" w:space="0" w:color="auto"/>
              <w:right w:val="single" w:sz="4" w:space="0" w:color="auto"/>
            </w:tcBorders>
            <w:shd w:val="clear" w:color="000000" w:fill="FFFFFF"/>
            <w:vAlign w:val="center"/>
            <w:hideMark/>
          </w:tcPr>
          <w:p w14:paraId="7FFDA68A"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10</w:t>
            </w:r>
          </w:p>
        </w:tc>
        <w:tc>
          <w:tcPr>
            <w:tcW w:w="4009"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0EAE8C7" w14:textId="77777777" w:rsidR="00B366D6" w:rsidRPr="00A77F2A" w:rsidRDefault="00B366D6" w:rsidP="003D0E1D">
            <w:pPr>
              <w:jc w:val="both"/>
              <w:rPr>
                <w:rFonts w:ascii="Arial" w:hAnsi="Arial" w:cs="Arial"/>
                <w:sz w:val="18"/>
                <w:szCs w:val="18"/>
              </w:rPr>
            </w:pPr>
            <w:r w:rsidRPr="00A77F2A">
              <w:rPr>
                <w:rFonts w:ascii="Arial" w:hAnsi="Arial" w:cs="Arial"/>
                <w:sz w:val="18"/>
                <w:szCs w:val="18"/>
              </w:rPr>
              <w:t>Revisar, analizar, corregir, devolver y aprobar las modificaciones al PAA</w:t>
            </w:r>
          </w:p>
        </w:tc>
        <w:tc>
          <w:tcPr>
            <w:tcW w:w="24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EF102D2"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Comité plan anual de adquisiciones (COPAA)</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4F05F4AD"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Comunicaciones internas</w:t>
            </w:r>
          </w:p>
        </w:tc>
      </w:tr>
      <w:tr w:rsidR="00A77F2A" w:rsidRPr="00A77F2A" w14:paraId="6A0B171F" w14:textId="77777777" w:rsidTr="009470B5">
        <w:trPr>
          <w:trHeight w:val="617"/>
          <w:jc w:val="center"/>
        </w:trPr>
        <w:tc>
          <w:tcPr>
            <w:tcW w:w="381" w:type="dxa"/>
            <w:vMerge/>
            <w:tcBorders>
              <w:top w:val="nil"/>
              <w:left w:val="single" w:sz="4" w:space="0" w:color="auto"/>
              <w:bottom w:val="single" w:sz="4" w:space="0" w:color="auto"/>
              <w:right w:val="single" w:sz="4" w:space="0" w:color="auto"/>
            </w:tcBorders>
            <w:vAlign w:val="center"/>
            <w:hideMark/>
          </w:tcPr>
          <w:p w14:paraId="360FF802" w14:textId="77777777" w:rsidR="00B366D6" w:rsidRPr="00A77F2A" w:rsidRDefault="00B366D6" w:rsidP="00B366D6">
            <w:pPr>
              <w:rPr>
                <w:rFonts w:ascii="Arial" w:hAnsi="Arial" w:cs="Arial"/>
                <w:sz w:val="18"/>
                <w:szCs w:val="18"/>
              </w:rPr>
            </w:pPr>
          </w:p>
        </w:tc>
        <w:tc>
          <w:tcPr>
            <w:tcW w:w="4009" w:type="dxa"/>
            <w:gridSpan w:val="2"/>
            <w:vMerge/>
            <w:tcBorders>
              <w:top w:val="single" w:sz="4" w:space="0" w:color="auto"/>
              <w:left w:val="single" w:sz="4" w:space="0" w:color="auto"/>
              <w:bottom w:val="single" w:sz="4" w:space="0" w:color="auto"/>
              <w:right w:val="single" w:sz="4" w:space="0" w:color="auto"/>
            </w:tcBorders>
            <w:vAlign w:val="center"/>
            <w:hideMark/>
          </w:tcPr>
          <w:p w14:paraId="1DAA30C8" w14:textId="77777777" w:rsidR="00B366D6" w:rsidRPr="00A77F2A" w:rsidRDefault="00B366D6" w:rsidP="003D0E1D">
            <w:pPr>
              <w:jc w:val="both"/>
              <w:rPr>
                <w:rFonts w:ascii="Arial" w:hAnsi="Arial" w:cs="Arial"/>
                <w:sz w:val="18"/>
                <w:szCs w:val="18"/>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251E2A25" w14:textId="77777777" w:rsidR="00B366D6" w:rsidRPr="00A77F2A" w:rsidRDefault="00B366D6" w:rsidP="00B366D6">
            <w:pPr>
              <w:rPr>
                <w:rFonts w:ascii="Arial" w:hAnsi="Arial" w:cs="Arial"/>
                <w:sz w:val="18"/>
                <w:szCs w:val="18"/>
              </w:rPr>
            </w:pP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11439DD8"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Modificación PAA</w:t>
            </w:r>
          </w:p>
        </w:tc>
      </w:tr>
      <w:tr w:rsidR="00A77F2A" w:rsidRPr="00A77F2A" w14:paraId="078A4AD2" w14:textId="77777777" w:rsidTr="009470B5">
        <w:trPr>
          <w:trHeight w:val="785"/>
          <w:jc w:val="center"/>
        </w:trPr>
        <w:tc>
          <w:tcPr>
            <w:tcW w:w="381" w:type="dxa"/>
            <w:tcBorders>
              <w:top w:val="nil"/>
              <w:left w:val="single" w:sz="4" w:space="0" w:color="auto"/>
              <w:bottom w:val="single" w:sz="4" w:space="0" w:color="auto"/>
              <w:right w:val="single" w:sz="4" w:space="0" w:color="auto"/>
            </w:tcBorders>
            <w:shd w:val="clear" w:color="000000" w:fill="FFFFFF"/>
            <w:vAlign w:val="center"/>
            <w:hideMark/>
          </w:tcPr>
          <w:p w14:paraId="4682EE2E"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11</w:t>
            </w:r>
          </w:p>
        </w:tc>
        <w:tc>
          <w:tcPr>
            <w:tcW w:w="4009" w:type="dxa"/>
            <w:gridSpan w:val="2"/>
            <w:tcBorders>
              <w:top w:val="single" w:sz="4" w:space="0" w:color="auto"/>
              <w:left w:val="nil"/>
              <w:bottom w:val="single" w:sz="4" w:space="0" w:color="auto"/>
              <w:right w:val="single" w:sz="4" w:space="0" w:color="auto"/>
            </w:tcBorders>
            <w:shd w:val="clear" w:color="000000" w:fill="FFFFFF"/>
            <w:vAlign w:val="center"/>
            <w:hideMark/>
          </w:tcPr>
          <w:p w14:paraId="27F84676" w14:textId="1008A0CB" w:rsidR="00B366D6" w:rsidRPr="00A77F2A" w:rsidRDefault="00B366D6" w:rsidP="003D0E1D">
            <w:pPr>
              <w:jc w:val="both"/>
              <w:rPr>
                <w:rFonts w:ascii="Arial" w:hAnsi="Arial" w:cs="Arial"/>
                <w:sz w:val="18"/>
                <w:szCs w:val="18"/>
              </w:rPr>
            </w:pPr>
            <w:r w:rsidRPr="00A77F2A">
              <w:rPr>
                <w:rFonts w:ascii="Arial" w:hAnsi="Arial" w:cs="Arial"/>
                <w:sz w:val="18"/>
                <w:szCs w:val="18"/>
              </w:rPr>
              <w:t>Convocar al equipo de trabajo del PAA para aprobación de las modificaciones</w:t>
            </w:r>
            <w:r w:rsidR="00E401A6" w:rsidRPr="00A77F2A">
              <w:rPr>
                <w:rFonts w:ascii="Arial" w:hAnsi="Arial" w:cs="Arial"/>
                <w:sz w:val="18"/>
                <w:szCs w:val="18"/>
              </w:rPr>
              <w:t>, siempre y cuando por la complejidad sea necesario</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14:paraId="7AB3D7FB"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Secretaría Técnica del COPPA</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6071C473"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Comunicación interna</w:t>
            </w:r>
          </w:p>
        </w:tc>
      </w:tr>
      <w:tr w:rsidR="00A77F2A" w:rsidRPr="00A77F2A" w14:paraId="143A52C9" w14:textId="77777777" w:rsidTr="00E401A6">
        <w:trPr>
          <w:trHeight w:val="1105"/>
          <w:jc w:val="center"/>
        </w:trPr>
        <w:tc>
          <w:tcPr>
            <w:tcW w:w="381" w:type="dxa"/>
            <w:vMerge w:val="restart"/>
            <w:tcBorders>
              <w:top w:val="nil"/>
              <w:left w:val="single" w:sz="4" w:space="0" w:color="auto"/>
              <w:bottom w:val="single" w:sz="4" w:space="0" w:color="auto"/>
              <w:right w:val="single" w:sz="4" w:space="0" w:color="auto"/>
            </w:tcBorders>
            <w:shd w:val="clear" w:color="000000" w:fill="FFFFFF"/>
            <w:vAlign w:val="center"/>
            <w:hideMark/>
          </w:tcPr>
          <w:p w14:paraId="5F650200"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lastRenderedPageBreak/>
              <w:t>12</w:t>
            </w:r>
          </w:p>
        </w:tc>
        <w:tc>
          <w:tcPr>
            <w:tcW w:w="4009" w:type="dxa"/>
            <w:gridSpan w:val="2"/>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10A9E2E" w14:textId="52634349" w:rsidR="00B366D6" w:rsidRPr="00A77F2A" w:rsidRDefault="00B366D6" w:rsidP="003D0E1D">
            <w:pPr>
              <w:jc w:val="both"/>
              <w:rPr>
                <w:rFonts w:ascii="Arial" w:hAnsi="Arial" w:cs="Arial"/>
                <w:sz w:val="18"/>
                <w:szCs w:val="18"/>
              </w:rPr>
            </w:pPr>
            <w:r w:rsidRPr="00A77F2A">
              <w:rPr>
                <w:rFonts w:ascii="Arial" w:hAnsi="Arial" w:cs="Arial"/>
                <w:sz w:val="18"/>
                <w:szCs w:val="18"/>
              </w:rPr>
              <w:t xml:space="preserve">Revisar, analizar, corregir, devolver y aprobar las modificaciones al PAA </w:t>
            </w:r>
            <w:r w:rsidR="00E401A6" w:rsidRPr="00A77F2A">
              <w:rPr>
                <w:rFonts w:ascii="Arial" w:hAnsi="Arial" w:cs="Arial"/>
                <w:sz w:val="18"/>
                <w:szCs w:val="18"/>
              </w:rPr>
              <w:t>, siempre y cuando por la complejidad sea necesario</w:t>
            </w:r>
          </w:p>
        </w:tc>
        <w:tc>
          <w:tcPr>
            <w:tcW w:w="240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F631EEE"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Comité plan anual de adquisiciones (COPAA)</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28A67098"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Actas del Comité plan anual de adquisiciones (COPAA)</w:t>
            </w:r>
          </w:p>
        </w:tc>
      </w:tr>
      <w:tr w:rsidR="00A77F2A" w:rsidRPr="00A77F2A" w14:paraId="5344E69C" w14:textId="77777777" w:rsidTr="009470B5">
        <w:trPr>
          <w:trHeight w:val="519"/>
          <w:jc w:val="center"/>
        </w:trPr>
        <w:tc>
          <w:tcPr>
            <w:tcW w:w="381" w:type="dxa"/>
            <w:vMerge/>
            <w:tcBorders>
              <w:top w:val="nil"/>
              <w:left w:val="single" w:sz="4" w:space="0" w:color="auto"/>
              <w:bottom w:val="single" w:sz="4" w:space="0" w:color="auto"/>
              <w:right w:val="single" w:sz="4" w:space="0" w:color="auto"/>
            </w:tcBorders>
            <w:vAlign w:val="center"/>
            <w:hideMark/>
          </w:tcPr>
          <w:p w14:paraId="1C869B26" w14:textId="77777777" w:rsidR="00B366D6" w:rsidRPr="00A77F2A" w:rsidRDefault="00B366D6" w:rsidP="00B366D6">
            <w:pPr>
              <w:rPr>
                <w:rFonts w:ascii="Arial" w:hAnsi="Arial" w:cs="Arial"/>
                <w:sz w:val="18"/>
                <w:szCs w:val="18"/>
              </w:rPr>
            </w:pPr>
          </w:p>
        </w:tc>
        <w:tc>
          <w:tcPr>
            <w:tcW w:w="4009" w:type="dxa"/>
            <w:gridSpan w:val="2"/>
            <w:vMerge/>
            <w:tcBorders>
              <w:top w:val="single" w:sz="4" w:space="0" w:color="auto"/>
              <w:left w:val="single" w:sz="4" w:space="0" w:color="auto"/>
              <w:bottom w:val="single" w:sz="4" w:space="0" w:color="auto"/>
              <w:right w:val="single" w:sz="4" w:space="0" w:color="auto"/>
            </w:tcBorders>
            <w:vAlign w:val="center"/>
            <w:hideMark/>
          </w:tcPr>
          <w:p w14:paraId="72FAC822" w14:textId="77777777" w:rsidR="00B366D6" w:rsidRPr="00A77F2A" w:rsidRDefault="00B366D6" w:rsidP="003D0E1D">
            <w:pPr>
              <w:jc w:val="both"/>
              <w:rPr>
                <w:rFonts w:ascii="Arial" w:hAnsi="Arial" w:cs="Arial"/>
                <w:sz w:val="18"/>
                <w:szCs w:val="18"/>
              </w:rPr>
            </w:pPr>
          </w:p>
        </w:tc>
        <w:tc>
          <w:tcPr>
            <w:tcW w:w="2409" w:type="dxa"/>
            <w:vMerge/>
            <w:tcBorders>
              <w:top w:val="single" w:sz="4" w:space="0" w:color="auto"/>
              <w:left w:val="single" w:sz="4" w:space="0" w:color="auto"/>
              <w:bottom w:val="single" w:sz="4" w:space="0" w:color="auto"/>
              <w:right w:val="single" w:sz="4" w:space="0" w:color="auto"/>
            </w:tcBorders>
            <w:vAlign w:val="center"/>
            <w:hideMark/>
          </w:tcPr>
          <w:p w14:paraId="19DCBD8F" w14:textId="77777777" w:rsidR="00B366D6" w:rsidRPr="00A77F2A" w:rsidRDefault="00B366D6" w:rsidP="00B366D6">
            <w:pPr>
              <w:rPr>
                <w:rFonts w:ascii="Arial" w:hAnsi="Arial" w:cs="Arial"/>
                <w:sz w:val="18"/>
                <w:szCs w:val="18"/>
              </w:rPr>
            </w:pP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4460DE81"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Comunicaciones internas</w:t>
            </w:r>
          </w:p>
        </w:tc>
      </w:tr>
      <w:tr w:rsidR="00A77F2A" w:rsidRPr="00A77F2A" w14:paraId="5E198648" w14:textId="77777777" w:rsidTr="009470B5">
        <w:trPr>
          <w:trHeight w:val="1154"/>
          <w:jc w:val="center"/>
        </w:trPr>
        <w:tc>
          <w:tcPr>
            <w:tcW w:w="381" w:type="dxa"/>
            <w:tcBorders>
              <w:top w:val="nil"/>
              <w:left w:val="single" w:sz="4" w:space="0" w:color="auto"/>
              <w:bottom w:val="single" w:sz="4" w:space="0" w:color="auto"/>
              <w:right w:val="single" w:sz="4" w:space="0" w:color="auto"/>
            </w:tcBorders>
            <w:shd w:val="clear" w:color="000000" w:fill="FFFFFF"/>
            <w:vAlign w:val="center"/>
            <w:hideMark/>
          </w:tcPr>
          <w:p w14:paraId="154FD028"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13</w:t>
            </w:r>
          </w:p>
        </w:tc>
        <w:tc>
          <w:tcPr>
            <w:tcW w:w="4009" w:type="dxa"/>
            <w:gridSpan w:val="2"/>
            <w:tcBorders>
              <w:top w:val="single" w:sz="4" w:space="0" w:color="auto"/>
              <w:left w:val="nil"/>
              <w:bottom w:val="single" w:sz="4" w:space="0" w:color="auto"/>
              <w:right w:val="single" w:sz="4" w:space="0" w:color="auto"/>
            </w:tcBorders>
            <w:shd w:val="clear" w:color="000000" w:fill="FFFFFF"/>
            <w:vAlign w:val="center"/>
            <w:hideMark/>
          </w:tcPr>
          <w:p w14:paraId="31F14E12" w14:textId="2C52D383" w:rsidR="00B366D6" w:rsidRPr="00A77F2A" w:rsidRDefault="00B366D6" w:rsidP="003D0E1D">
            <w:pPr>
              <w:jc w:val="both"/>
              <w:rPr>
                <w:rFonts w:ascii="Arial" w:hAnsi="Arial" w:cs="Arial"/>
                <w:sz w:val="18"/>
                <w:szCs w:val="18"/>
              </w:rPr>
            </w:pPr>
            <w:r w:rsidRPr="00A77F2A">
              <w:rPr>
                <w:rFonts w:ascii="Arial" w:hAnsi="Arial" w:cs="Arial"/>
                <w:sz w:val="18"/>
                <w:szCs w:val="18"/>
              </w:rPr>
              <w:t xml:space="preserve">Remitir las modificaciones al PAA a </w:t>
            </w:r>
            <w:r w:rsidR="00300107" w:rsidRPr="00A77F2A">
              <w:rPr>
                <w:rFonts w:ascii="Arial" w:hAnsi="Arial" w:cs="Arial"/>
                <w:sz w:val="18"/>
                <w:szCs w:val="18"/>
              </w:rPr>
              <w:t>la Secretaría General – Área de Contratación</w:t>
            </w:r>
            <w:r w:rsidRPr="00A77F2A">
              <w:rPr>
                <w:rFonts w:ascii="Arial" w:hAnsi="Arial" w:cs="Arial"/>
                <w:sz w:val="18"/>
                <w:szCs w:val="18"/>
              </w:rPr>
              <w:t xml:space="preserve"> para su publicación y a la </w:t>
            </w:r>
            <w:r w:rsidR="00300107" w:rsidRPr="00A77F2A">
              <w:rPr>
                <w:rFonts w:ascii="Arial" w:hAnsi="Arial" w:cs="Arial"/>
                <w:sz w:val="18"/>
                <w:szCs w:val="18"/>
              </w:rPr>
              <w:t>Subdirección Administrativa y Financiera</w:t>
            </w:r>
            <w:r w:rsidRPr="00A77F2A">
              <w:rPr>
                <w:rFonts w:ascii="Arial" w:hAnsi="Arial" w:cs="Arial"/>
                <w:sz w:val="18"/>
                <w:szCs w:val="18"/>
              </w:rPr>
              <w:t xml:space="preserve"> para lo de su competencia</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14:paraId="114CE395"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Funcionario y/o contratista designado como líder para la consolidación y monitoreo del PAA</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4DC372D7"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Comunicación interna</w:t>
            </w:r>
          </w:p>
        </w:tc>
      </w:tr>
      <w:tr w:rsidR="00A77F2A" w:rsidRPr="00A77F2A" w14:paraId="69957D21" w14:textId="77777777" w:rsidTr="009470B5">
        <w:trPr>
          <w:trHeight w:val="1128"/>
          <w:jc w:val="center"/>
        </w:trPr>
        <w:tc>
          <w:tcPr>
            <w:tcW w:w="381" w:type="dxa"/>
            <w:tcBorders>
              <w:top w:val="nil"/>
              <w:left w:val="single" w:sz="4" w:space="0" w:color="auto"/>
              <w:bottom w:val="single" w:sz="4" w:space="0" w:color="auto"/>
              <w:right w:val="single" w:sz="4" w:space="0" w:color="auto"/>
            </w:tcBorders>
            <w:shd w:val="clear" w:color="000000" w:fill="FFFFFF"/>
            <w:vAlign w:val="center"/>
            <w:hideMark/>
          </w:tcPr>
          <w:p w14:paraId="144172BE"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14</w:t>
            </w:r>
          </w:p>
        </w:tc>
        <w:tc>
          <w:tcPr>
            <w:tcW w:w="4009" w:type="dxa"/>
            <w:gridSpan w:val="2"/>
            <w:tcBorders>
              <w:top w:val="single" w:sz="4" w:space="0" w:color="auto"/>
              <w:left w:val="nil"/>
              <w:bottom w:val="single" w:sz="4" w:space="0" w:color="auto"/>
              <w:right w:val="single" w:sz="4" w:space="0" w:color="auto"/>
            </w:tcBorders>
            <w:shd w:val="clear" w:color="000000" w:fill="FFFFFF"/>
            <w:vAlign w:val="center"/>
            <w:hideMark/>
          </w:tcPr>
          <w:p w14:paraId="2DDB9CCB" w14:textId="77777777" w:rsidR="00B366D6" w:rsidRPr="00A77F2A" w:rsidRDefault="00B366D6" w:rsidP="003D0E1D">
            <w:pPr>
              <w:jc w:val="both"/>
              <w:rPr>
                <w:rFonts w:ascii="Arial" w:hAnsi="Arial" w:cs="Arial"/>
                <w:sz w:val="18"/>
                <w:szCs w:val="18"/>
              </w:rPr>
            </w:pPr>
            <w:r w:rsidRPr="00A77F2A">
              <w:rPr>
                <w:rFonts w:ascii="Arial" w:hAnsi="Arial" w:cs="Arial"/>
                <w:sz w:val="18"/>
                <w:szCs w:val="18"/>
              </w:rPr>
              <w:t>Archivar los registros generados en desarrollo del procedimiento</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14:paraId="5D1AF34F"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 xml:space="preserve">Secretaría Técnica del COPPA </w:t>
            </w:r>
          </w:p>
        </w:tc>
        <w:tc>
          <w:tcPr>
            <w:tcW w:w="1985" w:type="dxa"/>
            <w:tcBorders>
              <w:top w:val="single" w:sz="4" w:space="0" w:color="auto"/>
              <w:left w:val="nil"/>
              <w:bottom w:val="single" w:sz="4" w:space="0" w:color="auto"/>
              <w:right w:val="single" w:sz="4" w:space="0" w:color="auto"/>
            </w:tcBorders>
            <w:shd w:val="clear" w:color="000000" w:fill="FFFFFF"/>
            <w:vAlign w:val="center"/>
            <w:hideMark/>
          </w:tcPr>
          <w:p w14:paraId="6DF4F630" w14:textId="77777777" w:rsidR="00B366D6" w:rsidRPr="00A77F2A" w:rsidRDefault="00B366D6" w:rsidP="00B366D6">
            <w:pPr>
              <w:jc w:val="center"/>
              <w:rPr>
                <w:rFonts w:ascii="Arial" w:hAnsi="Arial" w:cs="Arial"/>
                <w:sz w:val="18"/>
                <w:szCs w:val="18"/>
              </w:rPr>
            </w:pPr>
            <w:r w:rsidRPr="00A77F2A">
              <w:rPr>
                <w:rFonts w:ascii="Arial" w:hAnsi="Arial" w:cs="Arial"/>
                <w:sz w:val="18"/>
                <w:szCs w:val="18"/>
              </w:rPr>
              <w:t>Expediente contentivo de la consolidación, monitoreo y modificaciones al PAA de la vigencia</w:t>
            </w:r>
          </w:p>
        </w:tc>
      </w:tr>
    </w:tbl>
    <w:p w14:paraId="26EE5832" w14:textId="77777777" w:rsidR="001A1E78" w:rsidRPr="00A77F2A" w:rsidRDefault="001A1E78" w:rsidP="00C255F0">
      <w:pPr>
        <w:jc w:val="both"/>
        <w:rPr>
          <w:rFonts w:ascii="Arial" w:hAnsi="Arial" w:cs="Arial"/>
          <w:sz w:val="22"/>
          <w:szCs w:val="22"/>
        </w:rPr>
      </w:pPr>
    </w:p>
    <w:p w14:paraId="20BA3DA6" w14:textId="372A24F0" w:rsidR="0012586E" w:rsidRPr="00A77F2A" w:rsidRDefault="00E401A6" w:rsidP="00E401A6">
      <w:pPr>
        <w:spacing w:after="160" w:line="259" w:lineRule="auto"/>
        <w:jc w:val="both"/>
        <w:rPr>
          <w:rFonts w:ascii="Arial" w:hAnsi="Arial" w:cs="Arial"/>
          <w:sz w:val="22"/>
          <w:szCs w:val="22"/>
        </w:rPr>
      </w:pPr>
      <w:r w:rsidRPr="00A77F2A">
        <w:rPr>
          <w:rFonts w:ascii="Arial" w:hAnsi="Arial" w:cs="Arial"/>
          <w:sz w:val="22"/>
          <w:szCs w:val="22"/>
        </w:rPr>
        <w:t>No obstante lo anterior, si por la complejidad de las modificaciones al plan de adquisiciones no es necesario concertar una reunión con el COPAA, las modificaciones o ajustes realizados, así como la suscripción de otro documento referente al asunto podrán ser suscritos únicamente por el líder designado del COPAA.</w:t>
      </w:r>
      <w:r w:rsidR="0012586E" w:rsidRPr="00A77F2A">
        <w:rPr>
          <w:rFonts w:ascii="Arial" w:hAnsi="Arial" w:cs="Arial"/>
          <w:sz w:val="22"/>
          <w:szCs w:val="22"/>
        </w:rPr>
        <w:br w:type="page"/>
      </w:r>
    </w:p>
    <w:p w14:paraId="23DBC7B9" w14:textId="77777777" w:rsidR="00C255F0" w:rsidRPr="00A77F2A" w:rsidRDefault="00273140" w:rsidP="0012586E">
      <w:pPr>
        <w:pStyle w:val="Ttulo2"/>
        <w:pBdr>
          <w:bottom w:val="single" w:sz="6" w:space="1" w:color="auto"/>
        </w:pBdr>
        <w:rPr>
          <w:rFonts w:cs="Arial"/>
          <w:color w:val="auto"/>
          <w:sz w:val="22"/>
          <w:szCs w:val="22"/>
        </w:rPr>
      </w:pPr>
      <w:bookmarkStart w:id="15" w:name="_Toc95744621"/>
      <w:r w:rsidRPr="00A77F2A">
        <w:rPr>
          <w:rFonts w:cs="Arial"/>
          <w:color w:val="auto"/>
          <w:sz w:val="22"/>
          <w:szCs w:val="22"/>
        </w:rPr>
        <w:lastRenderedPageBreak/>
        <w:t>B. Planeación de la contratación</w:t>
      </w:r>
      <w:bookmarkEnd w:id="15"/>
    </w:p>
    <w:p w14:paraId="4189C372" w14:textId="77777777" w:rsidR="00C255F0" w:rsidRPr="00A77F2A" w:rsidRDefault="00C255F0" w:rsidP="00273140">
      <w:pPr>
        <w:jc w:val="both"/>
        <w:rPr>
          <w:rFonts w:ascii="Arial" w:hAnsi="Arial" w:cs="Arial"/>
          <w:sz w:val="22"/>
          <w:szCs w:val="22"/>
        </w:rPr>
      </w:pPr>
    </w:p>
    <w:p w14:paraId="5D1BD1F1" w14:textId="5847B97A" w:rsidR="00AB3D0D" w:rsidRPr="00A77F2A" w:rsidRDefault="0044431C" w:rsidP="003601F3">
      <w:pPr>
        <w:jc w:val="center"/>
        <w:rPr>
          <w:rFonts w:ascii="Arial" w:hAnsi="Arial" w:cs="Arial"/>
          <w:sz w:val="22"/>
          <w:szCs w:val="22"/>
        </w:rPr>
      </w:pPr>
      <w:r w:rsidRPr="00A77F2A">
        <w:rPr>
          <w:rFonts w:ascii="Arial" w:hAnsi="Arial" w:cs="Arial"/>
          <w:noProof/>
          <w:sz w:val="22"/>
          <w:szCs w:val="22"/>
        </w:rPr>
        <w:drawing>
          <wp:inline distT="0" distB="0" distL="0" distR="0" wp14:anchorId="790A2F9B" wp14:editId="1C6E8DEF">
            <wp:extent cx="5401310" cy="5306060"/>
            <wp:effectExtent l="0" t="0" r="8890" b="8890"/>
            <wp:docPr id="148" name="Imagen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1310" cy="5306060"/>
                    </a:xfrm>
                    <a:prstGeom prst="rect">
                      <a:avLst/>
                    </a:prstGeom>
                    <a:noFill/>
                  </pic:spPr>
                </pic:pic>
              </a:graphicData>
            </a:graphic>
          </wp:inline>
        </w:drawing>
      </w:r>
    </w:p>
    <w:p w14:paraId="0F51E91D" w14:textId="77777777" w:rsidR="00AB3D0D" w:rsidRPr="00A77F2A" w:rsidRDefault="00AB3D0D" w:rsidP="0012586E">
      <w:pPr>
        <w:jc w:val="both"/>
        <w:rPr>
          <w:rFonts w:ascii="Arial" w:hAnsi="Arial" w:cs="Arial"/>
          <w:sz w:val="22"/>
          <w:szCs w:val="22"/>
        </w:rPr>
      </w:pPr>
    </w:p>
    <w:p w14:paraId="5468B9DA" w14:textId="2C75F0DB" w:rsidR="0012586E" w:rsidRPr="00A77F2A" w:rsidRDefault="0012586E" w:rsidP="0012586E">
      <w:pPr>
        <w:jc w:val="both"/>
        <w:rPr>
          <w:rFonts w:ascii="Arial" w:hAnsi="Arial" w:cs="Arial"/>
          <w:sz w:val="22"/>
          <w:szCs w:val="22"/>
        </w:rPr>
      </w:pPr>
      <w:r w:rsidRPr="00A77F2A">
        <w:rPr>
          <w:rFonts w:ascii="Arial" w:hAnsi="Arial" w:cs="Arial"/>
          <w:sz w:val="22"/>
          <w:szCs w:val="22"/>
        </w:rPr>
        <w:lastRenderedPageBreak/>
        <w:t xml:space="preserve">En atención al marco legal vigente en contratación pública, los contratos que celebre la </w:t>
      </w:r>
      <w:r w:rsidR="00105F10" w:rsidRPr="00A77F2A">
        <w:rPr>
          <w:rFonts w:ascii="Arial" w:hAnsi="Arial" w:cs="Arial"/>
          <w:sz w:val="22"/>
          <w:szCs w:val="22"/>
        </w:rPr>
        <w:t>Corporación para el Desarrollo Sostenible del Norte y el Oriente Amazónico - CDA, estarán</w:t>
      </w:r>
      <w:r w:rsidRPr="00A77F2A">
        <w:rPr>
          <w:rFonts w:ascii="Arial" w:hAnsi="Arial" w:cs="Arial"/>
          <w:sz w:val="22"/>
          <w:szCs w:val="22"/>
        </w:rPr>
        <w:t xml:space="preserve"> precedidos de unos estudios y documentos previos realizados por </w:t>
      </w:r>
      <w:r w:rsidR="00105F10" w:rsidRPr="00A77F2A">
        <w:rPr>
          <w:rFonts w:ascii="Arial" w:hAnsi="Arial" w:cs="Arial"/>
          <w:sz w:val="22"/>
          <w:szCs w:val="22"/>
        </w:rPr>
        <w:t xml:space="preserve">el área </w:t>
      </w:r>
      <w:r w:rsidRPr="00A77F2A">
        <w:rPr>
          <w:rFonts w:ascii="Arial" w:hAnsi="Arial" w:cs="Arial"/>
          <w:sz w:val="22"/>
          <w:szCs w:val="22"/>
        </w:rPr>
        <w:t xml:space="preserve">que requiere la necesidad, en los que se establezca la necesidad, conveniencia y oportunidad de la celebración del contrato, </w:t>
      </w:r>
      <w:r w:rsidR="00105F10" w:rsidRPr="00A77F2A">
        <w:rPr>
          <w:rFonts w:ascii="Arial" w:hAnsi="Arial" w:cs="Arial"/>
          <w:sz w:val="22"/>
          <w:szCs w:val="22"/>
        </w:rPr>
        <w:t xml:space="preserve">análisis del sector </w:t>
      </w:r>
      <w:r w:rsidRPr="00A77F2A">
        <w:rPr>
          <w:rFonts w:ascii="Arial" w:hAnsi="Arial" w:cs="Arial"/>
          <w:sz w:val="22"/>
          <w:szCs w:val="22"/>
        </w:rPr>
        <w:t xml:space="preserve">y se </w:t>
      </w:r>
      <w:r w:rsidR="00105F10" w:rsidRPr="00A77F2A">
        <w:rPr>
          <w:rFonts w:ascii="Arial" w:hAnsi="Arial" w:cs="Arial"/>
          <w:sz w:val="22"/>
          <w:szCs w:val="22"/>
        </w:rPr>
        <w:t>adjunte la demás documentación pertinente, entre ellas los estudios de mercado, entre otros</w:t>
      </w:r>
      <w:r w:rsidRPr="00A77F2A">
        <w:rPr>
          <w:rFonts w:ascii="Arial" w:hAnsi="Arial" w:cs="Arial"/>
          <w:sz w:val="22"/>
          <w:szCs w:val="22"/>
        </w:rPr>
        <w:t xml:space="preserve">. Los estudios y documentos previos servirán de base para la elaboración del pliego de condiciones o </w:t>
      </w:r>
      <w:r w:rsidR="00105F10" w:rsidRPr="00A77F2A">
        <w:rPr>
          <w:rFonts w:ascii="Arial" w:hAnsi="Arial" w:cs="Arial"/>
          <w:sz w:val="22"/>
          <w:szCs w:val="22"/>
        </w:rPr>
        <w:t xml:space="preserve">la </w:t>
      </w:r>
      <w:r w:rsidRPr="00A77F2A">
        <w:rPr>
          <w:rFonts w:ascii="Arial" w:hAnsi="Arial" w:cs="Arial"/>
          <w:sz w:val="22"/>
          <w:szCs w:val="22"/>
        </w:rPr>
        <w:t xml:space="preserve">invitación </w:t>
      </w:r>
      <w:r w:rsidR="0033041F" w:rsidRPr="00A77F2A">
        <w:rPr>
          <w:rFonts w:ascii="Arial" w:hAnsi="Arial" w:cs="Arial"/>
          <w:sz w:val="22"/>
          <w:szCs w:val="22"/>
        </w:rPr>
        <w:t>pública</w:t>
      </w:r>
      <w:r w:rsidRPr="00A77F2A">
        <w:rPr>
          <w:rFonts w:ascii="Arial" w:hAnsi="Arial" w:cs="Arial"/>
          <w:sz w:val="22"/>
          <w:szCs w:val="22"/>
        </w:rPr>
        <w:t xml:space="preserve"> del </w:t>
      </w:r>
      <w:r w:rsidR="00105F10" w:rsidRPr="00A77F2A">
        <w:rPr>
          <w:rFonts w:ascii="Arial" w:hAnsi="Arial" w:cs="Arial"/>
          <w:sz w:val="22"/>
          <w:szCs w:val="22"/>
        </w:rPr>
        <w:t>proceso a realizar según la modalidad contractual</w:t>
      </w:r>
      <w:r w:rsidRPr="00A77F2A">
        <w:rPr>
          <w:rFonts w:ascii="Arial" w:hAnsi="Arial" w:cs="Arial"/>
          <w:sz w:val="22"/>
          <w:szCs w:val="22"/>
        </w:rPr>
        <w:t>.</w:t>
      </w:r>
    </w:p>
    <w:p w14:paraId="50AEC280" w14:textId="77777777" w:rsidR="0012586E" w:rsidRPr="00A77F2A" w:rsidRDefault="0012586E" w:rsidP="0012586E">
      <w:pPr>
        <w:jc w:val="both"/>
        <w:rPr>
          <w:rFonts w:ascii="Arial" w:hAnsi="Arial" w:cs="Arial"/>
          <w:sz w:val="22"/>
          <w:szCs w:val="22"/>
        </w:rPr>
      </w:pPr>
    </w:p>
    <w:p w14:paraId="5B688E54" w14:textId="359F97A2" w:rsidR="0012586E" w:rsidRPr="00A77F2A" w:rsidRDefault="0012586E" w:rsidP="0012586E">
      <w:pPr>
        <w:jc w:val="both"/>
        <w:rPr>
          <w:rFonts w:ascii="Arial" w:hAnsi="Arial" w:cs="Arial"/>
          <w:sz w:val="22"/>
          <w:szCs w:val="22"/>
        </w:rPr>
      </w:pPr>
      <w:r w:rsidRPr="00A77F2A">
        <w:rPr>
          <w:rFonts w:ascii="Arial" w:hAnsi="Arial" w:cs="Arial"/>
          <w:sz w:val="22"/>
          <w:szCs w:val="22"/>
        </w:rPr>
        <w:t xml:space="preserve">La </w:t>
      </w:r>
      <w:r w:rsidR="00105F10" w:rsidRPr="00A77F2A">
        <w:rPr>
          <w:rFonts w:ascii="Arial" w:hAnsi="Arial" w:cs="Arial"/>
          <w:sz w:val="22"/>
          <w:szCs w:val="22"/>
        </w:rPr>
        <w:t>Secretaría General</w:t>
      </w:r>
      <w:r w:rsidRPr="00A77F2A">
        <w:rPr>
          <w:rFonts w:ascii="Arial" w:hAnsi="Arial" w:cs="Arial"/>
          <w:sz w:val="22"/>
          <w:szCs w:val="22"/>
        </w:rPr>
        <w:t xml:space="preserve"> podrá analizar los estudios previos y efectuar las recomendaciones que considere pertinentes, salvo manifestación en contrario por parte del ordenador del gasto.</w:t>
      </w:r>
    </w:p>
    <w:p w14:paraId="55290096" w14:textId="77777777" w:rsidR="0012586E" w:rsidRPr="00A77F2A" w:rsidRDefault="0012586E" w:rsidP="0012586E">
      <w:pPr>
        <w:jc w:val="both"/>
        <w:rPr>
          <w:rFonts w:ascii="Arial" w:hAnsi="Arial" w:cs="Arial"/>
          <w:sz w:val="22"/>
          <w:szCs w:val="22"/>
        </w:rPr>
      </w:pPr>
    </w:p>
    <w:p w14:paraId="21084CB1" w14:textId="77777777" w:rsidR="0012586E" w:rsidRPr="00A77F2A" w:rsidRDefault="0012586E" w:rsidP="0012586E">
      <w:pPr>
        <w:jc w:val="both"/>
        <w:rPr>
          <w:rFonts w:ascii="Arial" w:hAnsi="Arial" w:cs="Arial"/>
          <w:sz w:val="22"/>
          <w:szCs w:val="22"/>
        </w:rPr>
      </w:pPr>
      <w:r w:rsidRPr="00A77F2A">
        <w:rPr>
          <w:rFonts w:ascii="Arial" w:hAnsi="Arial" w:cs="Arial"/>
          <w:sz w:val="22"/>
          <w:szCs w:val="22"/>
        </w:rPr>
        <w:t>Los estudios previos, los procesos de selección, la suscripción y la ejecución de los contratos deben realizarse de tal forma que entre los precios propuestos y el valor final de los contratos no se presenten diferencias significativas.</w:t>
      </w:r>
    </w:p>
    <w:p w14:paraId="5672DFBE" w14:textId="77777777" w:rsidR="0012586E" w:rsidRPr="00A77F2A" w:rsidRDefault="0012586E" w:rsidP="00273140">
      <w:pPr>
        <w:jc w:val="both"/>
        <w:rPr>
          <w:rFonts w:ascii="Arial" w:hAnsi="Arial" w:cs="Arial"/>
          <w:sz w:val="22"/>
          <w:szCs w:val="22"/>
        </w:rPr>
      </w:pPr>
    </w:p>
    <w:p w14:paraId="0FFE53C5" w14:textId="77777777" w:rsidR="00AB3D0D" w:rsidRPr="00A77F2A" w:rsidRDefault="00AB3D0D" w:rsidP="00AB3D0D">
      <w:pPr>
        <w:jc w:val="both"/>
        <w:rPr>
          <w:rFonts w:ascii="Arial" w:hAnsi="Arial" w:cs="Arial"/>
          <w:sz w:val="22"/>
          <w:szCs w:val="22"/>
        </w:rPr>
      </w:pPr>
      <w:r w:rsidRPr="00A77F2A">
        <w:rPr>
          <w:rFonts w:ascii="Arial" w:hAnsi="Arial" w:cs="Arial"/>
          <w:sz w:val="22"/>
          <w:szCs w:val="22"/>
        </w:rPr>
        <w:t>Sin perjuicio de los demás requisitos que establezcan las normas legales y reglamentarias para cada modalidad de selección, los estudios previos deberán contener lo siguiente:</w:t>
      </w:r>
    </w:p>
    <w:p w14:paraId="2AE05494" w14:textId="77777777" w:rsidR="00AB3D0D" w:rsidRPr="00A77F2A" w:rsidRDefault="00AB3D0D" w:rsidP="00AB3D0D">
      <w:pPr>
        <w:jc w:val="both"/>
        <w:rPr>
          <w:rFonts w:ascii="Arial" w:hAnsi="Arial" w:cs="Arial"/>
          <w:sz w:val="22"/>
          <w:szCs w:val="22"/>
        </w:rPr>
      </w:pPr>
    </w:p>
    <w:p w14:paraId="7B198B74" w14:textId="5CA87837" w:rsidR="00AB3D0D" w:rsidRPr="00A77F2A" w:rsidRDefault="00AB3D0D" w:rsidP="00AB3D0D">
      <w:pPr>
        <w:jc w:val="both"/>
        <w:rPr>
          <w:rFonts w:ascii="Arial" w:hAnsi="Arial" w:cs="Arial"/>
          <w:sz w:val="22"/>
          <w:szCs w:val="22"/>
        </w:rPr>
      </w:pPr>
      <w:r w:rsidRPr="00A77F2A">
        <w:rPr>
          <w:rFonts w:ascii="Arial" w:hAnsi="Arial" w:cs="Arial"/>
          <w:b/>
          <w:sz w:val="22"/>
          <w:szCs w:val="22"/>
        </w:rPr>
        <w:t xml:space="preserve">i. Descripción de la necesidad: </w:t>
      </w:r>
      <w:r w:rsidRPr="00A77F2A">
        <w:rPr>
          <w:rFonts w:ascii="Arial" w:hAnsi="Arial" w:cs="Arial"/>
          <w:sz w:val="22"/>
          <w:szCs w:val="22"/>
        </w:rPr>
        <w:t xml:space="preserve">Hace referencia a las causas que determinan a la </w:t>
      </w:r>
      <w:r w:rsidR="003E09FF" w:rsidRPr="00A77F2A">
        <w:rPr>
          <w:rFonts w:ascii="Arial" w:hAnsi="Arial" w:cs="Arial"/>
          <w:sz w:val="22"/>
          <w:szCs w:val="22"/>
        </w:rPr>
        <w:t>Corporación</w:t>
      </w:r>
      <w:r w:rsidRPr="00A77F2A">
        <w:rPr>
          <w:rFonts w:ascii="Arial" w:hAnsi="Arial" w:cs="Arial"/>
          <w:sz w:val="22"/>
          <w:szCs w:val="22"/>
        </w:rPr>
        <w:t xml:space="preserve"> a contratar el bien o servicio; la utilidad o provecho que le reporta a la </w:t>
      </w:r>
      <w:r w:rsidR="003E09FF" w:rsidRPr="00A77F2A">
        <w:rPr>
          <w:rFonts w:ascii="Arial" w:hAnsi="Arial" w:cs="Arial"/>
          <w:sz w:val="22"/>
          <w:szCs w:val="22"/>
        </w:rPr>
        <w:t>Corporación</w:t>
      </w:r>
      <w:r w:rsidRPr="00A77F2A">
        <w:rPr>
          <w:rFonts w:ascii="Arial" w:hAnsi="Arial" w:cs="Arial"/>
          <w:sz w:val="22"/>
          <w:szCs w:val="22"/>
        </w:rPr>
        <w:t xml:space="preserve"> el objeto contratado; y las razones que sustentan la contratación del bien o servicio dentro del plazo en el que se ejecutará el contrato.</w:t>
      </w:r>
    </w:p>
    <w:p w14:paraId="4618ABA0" w14:textId="0AC28DB7" w:rsidR="00900657" w:rsidRPr="00A77F2A" w:rsidRDefault="00900657" w:rsidP="00AB3D0D">
      <w:pPr>
        <w:jc w:val="both"/>
        <w:rPr>
          <w:rFonts w:ascii="Arial" w:hAnsi="Arial" w:cs="Arial"/>
          <w:sz w:val="22"/>
          <w:szCs w:val="22"/>
        </w:rPr>
      </w:pPr>
    </w:p>
    <w:p w14:paraId="3827E072" w14:textId="3FEF991F" w:rsidR="00900657" w:rsidRPr="00A77F2A" w:rsidRDefault="00900657" w:rsidP="00900657">
      <w:pPr>
        <w:jc w:val="both"/>
        <w:rPr>
          <w:rFonts w:ascii="Arial" w:hAnsi="Arial" w:cs="Arial"/>
          <w:i/>
          <w:iCs/>
          <w:sz w:val="22"/>
          <w:szCs w:val="22"/>
        </w:rPr>
      </w:pPr>
      <w:r w:rsidRPr="00A77F2A">
        <w:rPr>
          <w:rFonts w:ascii="Arial" w:hAnsi="Arial" w:cs="Arial"/>
          <w:i/>
          <w:iCs/>
          <w:sz w:val="22"/>
          <w:szCs w:val="22"/>
        </w:rPr>
        <w:t>“En este análisis deberán concretarse, entre otros, los siguientes aspectos:</w:t>
      </w:r>
    </w:p>
    <w:p w14:paraId="094198B6" w14:textId="77777777" w:rsidR="00900657" w:rsidRPr="00A77F2A" w:rsidRDefault="00900657" w:rsidP="00900657">
      <w:pPr>
        <w:jc w:val="both"/>
        <w:rPr>
          <w:rFonts w:ascii="Arial" w:hAnsi="Arial" w:cs="Arial"/>
          <w:i/>
          <w:iCs/>
          <w:sz w:val="22"/>
          <w:szCs w:val="22"/>
        </w:rPr>
      </w:pPr>
    </w:p>
    <w:p w14:paraId="0EF9B876" w14:textId="00B0AD65" w:rsidR="00900657" w:rsidRPr="00A77F2A" w:rsidRDefault="00900657" w:rsidP="00900657">
      <w:pPr>
        <w:jc w:val="both"/>
        <w:rPr>
          <w:rFonts w:ascii="Arial" w:hAnsi="Arial" w:cs="Arial"/>
          <w:i/>
          <w:iCs/>
          <w:sz w:val="22"/>
          <w:szCs w:val="22"/>
        </w:rPr>
      </w:pPr>
      <w:r w:rsidRPr="00A77F2A">
        <w:rPr>
          <w:rFonts w:ascii="Arial" w:hAnsi="Arial" w:cs="Arial"/>
          <w:i/>
          <w:iCs/>
          <w:sz w:val="22"/>
          <w:szCs w:val="22"/>
        </w:rPr>
        <w:t>• La necesidad de la entidad que se pretende satisfacer con la contratación.</w:t>
      </w:r>
    </w:p>
    <w:p w14:paraId="64C36205" w14:textId="2D4C33E5" w:rsidR="00900657" w:rsidRPr="00A77F2A" w:rsidRDefault="00900657" w:rsidP="00900657">
      <w:pPr>
        <w:jc w:val="both"/>
        <w:rPr>
          <w:rFonts w:ascii="Arial" w:hAnsi="Arial" w:cs="Arial"/>
          <w:i/>
          <w:iCs/>
          <w:sz w:val="22"/>
          <w:szCs w:val="22"/>
        </w:rPr>
      </w:pPr>
      <w:r w:rsidRPr="00A77F2A">
        <w:rPr>
          <w:rFonts w:ascii="Arial" w:hAnsi="Arial" w:cs="Arial"/>
          <w:i/>
          <w:iCs/>
          <w:sz w:val="22"/>
          <w:szCs w:val="22"/>
        </w:rPr>
        <w:t>• Opciones que existen para resolver dicha necesidad en el mercado.</w:t>
      </w:r>
    </w:p>
    <w:p w14:paraId="5988B1AF" w14:textId="3790C88B" w:rsidR="00900657" w:rsidRPr="00A77F2A" w:rsidRDefault="00900657" w:rsidP="00900657">
      <w:pPr>
        <w:jc w:val="both"/>
        <w:rPr>
          <w:rFonts w:ascii="Arial" w:hAnsi="Arial" w:cs="Arial"/>
          <w:i/>
          <w:iCs/>
          <w:sz w:val="22"/>
          <w:szCs w:val="22"/>
        </w:rPr>
      </w:pPr>
      <w:r w:rsidRPr="00A77F2A">
        <w:rPr>
          <w:rFonts w:ascii="Arial" w:hAnsi="Arial" w:cs="Arial"/>
          <w:i/>
          <w:iCs/>
          <w:sz w:val="22"/>
          <w:szCs w:val="22"/>
        </w:rPr>
        <w:t>• Opción más favorable para resolver la necesidad desde los puntos de vista técnico, jurídico y económico. Se deberá efectuar el análisis de las diferentes alternativas o soluciones que satisfacen la necesidad de la entidad frente a los costos, beneficios y desventajas de cada</w:t>
      </w:r>
    </w:p>
    <w:p w14:paraId="6C157325" w14:textId="77777777" w:rsidR="00900657" w:rsidRPr="00A77F2A" w:rsidRDefault="00900657" w:rsidP="00900657">
      <w:pPr>
        <w:jc w:val="both"/>
        <w:rPr>
          <w:rFonts w:ascii="Arial" w:hAnsi="Arial" w:cs="Arial"/>
          <w:i/>
          <w:iCs/>
          <w:sz w:val="22"/>
          <w:szCs w:val="22"/>
        </w:rPr>
      </w:pPr>
      <w:r w:rsidRPr="00A77F2A">
        <w:rPr>
          <w:rFonts w:ascii="Arial" w:hAnsi="Arial" w:cs="Arial"/>
          <w:i/>
          <w:iCs/>
          <w:sz w:val="22"/>
          <w:szCs w:val="22"/>
        </w:rPr>
        <w:t>una de ellas (outsourcing, leasing, arrendamiento, etc.)</w:t>
      </w:r>
    </w:p>
    <w:p w14:paraId="4DCF405D" w14:textId="186309B4" w:rsidR="00900657" w:rsidRPr="00A77F2A" w:rsidRDefault="00900657" w:rsidP="00900657">
      <w:pPr>
        <w:jc w:val="both"/>
        <w:rPr>
          <w:rFonts w:ascii="Arial" w:hAnsi="Arial" w:cs="Arial"/>
          <w:i/>
          <w:iCs/>
          <w:sz w:val="22"/>
          <w:szCs w:val="22"/>
        </w:rPr>
      </w:pPr>
      <w:r w:rsidRPr="00A77F2A">
        <w:rPr>
          <w:rFonts w:ascii="Arial" w:hAnsi="Arial" w:cs="Arial"/>
          <w:i/>
          <w:iCs/>
          <w:sz w:val="22"/>
          <w:szCs w:val="22"/>
        </w:rPr>
        <w:t>• Verificación de que la necesidad se encuentra prevista en el Plan de Compras de la entidad o inclusión de ésta a través del ajuste respectivo.</w:t>
      </w:r>
    </w:p>
    <w:p w14:paraId="5F6F924C" w14:textId="6D426B3D" w:rsidR="00900657" w:rsidRPr="00A77F2A" w:rsidRDefault="00900657" w:rsidP="00900657">
      <w:pPr>
        <w:jc w:val="both"/>
        <w:rPr>
          <w:rFonts w:ascii="Arial" w:hAnsi="Arial" w:cs="Arial"/>
          <w:i/>
          <w:iCs/>
          <w:sz w:val="22"/>
          <w:szCs w:val="22"/>
        </w:rPr>
      </w:pPr>
      <w:r w:rsidRPr="00A77F2A">
        <w:rPr>
          <w:rFonts w:ascii="Arial" w:hAnsi="Arial" w:cs="Arial"/>
          <w:i/>
          <w:iCs/>
          <w:sz w:val="22"/>
          <w:szCs w:val="22"/>
        </w:rPr>
        <w:lastRenderedPageBreak/>
        <w:t>• Relación existente entre la contratación a realizar y el rubro presupuestal del cual se derivan sus recursos”.</w:t>
      </w:r>
      <w:r w:rsidRPr="00A77F2A">
        <w:rPr>
          <w:rStyle w:val="Refdenotaalpie"/>
          <w:rFonts w:ascii="Arial" w:hAnsi="Arial" w:cs="Arial"/>
          <w:i/>
          <w:iCs/>
          <w:sz w:val="22"/>
          <w:szCs w:val="22"/>
        </w:rPr>
        <w:footnoteReference w:id="2"/>
      </w:r>
    </w:p>
    <w:p w14:paraId="1E07CB3E" w14:textId="77777777" w:rsidR="00AB3D0D" w:rsidRPr="00A77F2A" w:rsidRDefault="00AB3D0D" w:rsidP="00AB3D0D">
      <w:pPr>
        <w:jc w:val="both"/>
        <w:rPr>
          <w:rFonts w:ascii="Arial" w:hAnsi="Arial" w:cs="Arial"/>
          <w:sz w:val="22"/>
          <w:szCs w:val="22"/>
        </w:rPr>
      </w:pPr>
    </w:p>
    <w:p w14:paraId="2C0CC4CB" w14:textId="77777777" w:rsidR="00AB3D0D" w:rsidRPr="00A77F2A" w:rsidRDefault="00AB3D0D" w:rsidP="00AB3D0D">
      <w:pPr>
        <w:jc w:val="both"/>
        <w:rPr>
          <w:rFonts w:ascii="Arial" w:hAnsi="Arial" w:cs="Arial"/>
          <w:sz w:val="22"/>
          <w:szCs w:val="22"/>
        </w:rPr>
      </w:pPr>
      <w:r w:rsidRPr="00A77F2A">
        <w:rPr>
          <w:rFonts w:ascii="Arial" w:hAnsi="Arial" w:cs="Arial"/>
          <w:b/>
          <w:sz w:val="22"/>
          <w:szCs w:val="22"/>
        </w:rPr>
        <w:t>ii.</w:t>
      </w:r>
      <w:r w:rsidRPr="00A77F2A">
        <w:rPr>
          <w:rFonts w:ascii="Arial" w:hAnsi="Arial" w:cs="Arial"/>
          <w:sz w:val="22"/>
          <w:szCs w:val="22"/>
        </w:rPr>
        <w:t xml:space="preserve"> </w:t>
      </w:r>
      <w:r w:rsidRPr="00A77F2A">
        <w:rPr>
          <w:rFonts w:ascii="Arial" w:hAnsi="Arial" w:cs="Arial"/>
          <w:b/>
          <w:sz w:val="22"/>
          <w:szCs w:val="22"/>
        </w:rPr>
        <w:t xml:space="preserve">Descripción del objeto a contratar: </w:t>
      </w:r>
      <w:r w:rsidRPr="00A77F2A">
        <w:rPr>
          <w:rFonts w:ascii="Arial" w:hAnsi="Arial" w:cs="Arial"/>
          <w:sz w:val="22"/>
          <w:szCs w:val="22"/>
        </w:rPr>
        <w:t>Se refiere a los términos y condiciones esenciales del contrato a suscribir:</w:t>
      </w:r>
    </w:p>
    <w:p w14:paraId="00E66D3A" w14:textId="77777777" w:rsidR="00AB3D0D" w:rsidRPr="00A77F2A" w:rsidRDefault="00AB3D0D" w:rsidP="00AB3D0D">
      <w:pPr>
        <w:jc w:val="both"/>
        <w:rPr>
          <w:rFonts w:ascii="Arial" w:hAnsi="Arial" w:cs="Arial"/>
          <w:sz w:val="22"/>
          <w:szCs w:val="22"/>
        </w:rPr>
      </w:pPr>
    </w:p>
    <w:p w14:paraId="22F8F681" w14:textId="7D065DF8" w:rsidR="00AB3D0D" w:rsidRPr="00A77F2A" w:rsidRDefault="00AB3D0D" w:rsidP="00AB3D0D">
      <w:pPr>
        <w:jc w:val="both"/>
        <w:rPr>
          <w:rFonts w:ascii="Arial" w:hAnsi="Arial" w:cs="Arial"/>
          <w:sz w:val="22"/>
          <w:szCs w:val="22"/>
        </w:rPr>
      </w:pPr>
      <w:r w:rsidRPr="00A77F2A">
        <w:rPr>
          <w:rFonts w:ascii="Arial" w:hAnsi="Arial" w:cs="Arial"/>
          <w:b/>
          <w:sz w:val="22"/>
          <w:szCs w:val="22"/>
        </w:rPr>
        <w:t>iii. Objeto:</w:t>
      </w:r>
      <w:r w:rsidRPr="00A77F2A">
        <w:rPr>
          <w:rFonts w:ascii="Arial" w:hAnsi="Arial" w:cs="Arial"/>
          <w:sz w:val="22"/>
          <w:szCs w:val="22"/>
        </w:rPr>
        <w:t xml:space="preserve"> Es la descripción clara, detallada y precisa de los bienes o servicios que requiere la </w:t>
      </w:r>
      <w:r w:rsidR="003E09FF" w:rsidRPr="00A77F2A">
        <w:rPr>
          <w:rFonts w:ascii="Arial" w:hAnsi="Arial" w:cs="Arial"/>
          <w:sz w:val="22"/>
          <w:szCs w:val="22"/>
        </w:rPr>
        <w:t>Corporación</w:t>
      </w:r>
      <w:r w:rsidRPr="00A77F2A">
        <w:rPr>
          <w:rFonts w:ascii="Arial" w:hAnsi="Arial" w:cs="Arial"/>
          <w:sz w:val="22"/>
          <w:szCs w:val="22"/>
        </w:rPr>
        <w:t>, debe ser lícito, física y jurídicamente posible.</w:t>
      </w:r>
    </w:p>
    <w:p w14:paraId="441581B0" w14:textId="77777777" w:rsidR="00AB3D0D" w:rsidRPr="00A77F2A" w:rsidRDefault="00AB3D0D" w:rsidP="00AB3D0D">
      <w:pPr>
        <w:jc w:val="both"/>
        <w:rPr>
          <w:rFonts w:ascii="Arial" w:hAnsi="Arial" w:cs="Arial"/>
          <w:sz w:val="22"/>
          <w:szCs w:val="22"/>
        </w:rPr>
      </w:pPr>
    </w:p>
    <w:p w14:paraId="081D2594" w14:textId="2ADA02F4" w:rsidR="00AB3D0D" w:rsidRPr="00A77F2A" w:rsidRDefault="00AB3D0D" w:rsidP="00AB3D0D">
      <w:pPr>
        <w:jc w:val="both"/>
        <w:rPr>
          <w:rFonts w:ascii="Arial" w:hAnsi="Arial" w:cs="Arial"/>
          <w:sz w:val="22"/>
          <w:szCs w:val="22"/>
        </w:rPr>
      </w:pPr>
      <w:r w:rsidRPr="00A77F2A">
        <w:rPr>
          <w:rFonts w:ascii="Arial" w:hAnsi="Arial" w:cs="Arial"/>
          <w:b/>
          <w:sz w:val="22"/>
          <w:szCs w:val="22"/>
        </w:rPr>
        <w:t xml:space="preserve">iv. Obligaciones del contratista: </w:t>
      </w:r>
      <w:r w:rsidRPr="00A77F2A">
        <w:rPr>
          <w:rFonts w:ascii="Arial" w:hAnsi="Arial" w:cs="Arial"/>
          <w:sz w:val="22"/>
          <w:szCs w:val="22"/>
        </w:rPr>
        <w:t xml:space="preserve">Precisa las obligaciones contractuales que deben cumplir el contratista y los productos que debe entregar a la </w:t>
      </w:r>
      <w:r w:rsidR="003E09FF" w:rsidRPr="00A77F2A">
        <w:rPr>
          <w:rFonts w:ascii="Arial" w:hAnsi="Arial" w:cs="Arial"/>
          <w:sz w:val="22"/>
          <w:szCs w:val="22"/>
        </w:rPr>
        <w:t>Corporación</w:t>
      </w:r>
      <w:r w:rsidRPr="00A77F2A">
        <w:rPr>
          <w:rFonts w:ascii="Arial" w:hAnsi="Arial" w:cs="Arial"/>
          <w:sz w:val="22"/>
          <w:szCs w:val="22"/>
        </w:rPr>
        <w:t>. Para determinarlas pueden usarse verbos rectores, tales como: Realizar, ejecutar, analizar, entregar, suministrar, etc.</w:t>
      </w:r>
    </w:p>
    <w:p w14:paraId="61375875" w14:textId="77777777" w:rsidR="00AB3D0D" w:rsidRPr="00A77F2A" w:rsidRDefault="00AB3D0D" w:rsidP="00AB3D0D">
      <w:pPr>
        <w:jc w:val="both"/>
        <w:rPr>
          <w:rFonts w:ascii="Arial" w:hAnsi="Arial" w:cs="Arial"/>
          <w:sz w:val="22"/>
          <w:szCs w:val="22"/>
        </w:rPr>
      </w:pPr>
    </w:p>
    <w:p w14:paraId="23497B77" w14:textId="13902D8B" w:rsidR="00AB3D0D" w:rsidRPr="00A77F2A" w:rsidRDefault="00AB3D0D" w:rsidP="00AB3D0D">
      <w:pPr>
        <w:jc w:val="both"/>
        <w:rPr>
          <w:rFonts w:ascii="Arial" w:hAnsi="Arial" w:cs="Arial"/>
          <w:sz w:val="22"/>
          <w:szCs w:val="22"/>
        </w:rPr>
      </w:pPr>
      <w:r w:rsidRPr="00A77F2A">
        <w:rPr>
          <w:rFonts w:ascii="Arial" w:hAnsi="Arial" w:cs="Arial"/>
          <w:b/>
          <w:sz w:val="22"/>
          <w:szCs w:val="22"/>
        </w:rPr>
        <w:t xml:space="preserve">v. Obligaciones de la </w:t>
      </w:r>
      <w:r w:rsidR="003E09FF" w:rsidRPr="00A77F2A">
        <w:rPr>
          <w:rFonts w:ascii="Arial" w:hAnsi="Arial" w:cs="Arial"/>
          <w:b/>
          <w:sz w:val="22"/>
          <w:szCs w:val="22"/>
        </w:rPr>
        <w:t>Corporación</w:t>
      </w:r>
      <w:r w:rsidRPr="00A77F2A">
        <w:rPr>
          <w:rFonts w:ascii="Arial" w:hAnsi="Arial" w:cs="Arial"/>
          <w:b/>
          <w:sz w:val="22"/>
          <w:szCs w:val="22"/>
        </w:rPr>
        <w:t>:</w:t>
      </w:r>
      <w:r w:rsidRPr="00A77F2A">
        <w:rPr>
          <w:rFonts w:ascii="Arial" w:hAnsi="Arial" w:cs="Arial"/>
          <w:sz w:val="22"/>
          <w:szCs w:val="22"/>
        </w:rPr>
        <w:t xml:space="preserve"> Precisa las obligaciones correlativas que nacen para la </w:t>
      </w:r>
      <w:r w:rsidR="003E09FF" w:rsidRPr="00A77F2A">
        <w:rPr>
          <w:rFonts w:ascii="Arial" w:hAnsi="Arial" w:cs="Arial"/>
          <w:sz w:val="22"/>
          <w:szCs w:val="22"/>
        </w:rPr>
        <w:t>Corporación</w:t>
      </w:r>
      <w:r w:rsidRPr="00A77F2A">
        <w:rPr>
          <w:rFonts w:ascii="Arial" w:hAnsi="Arial" w:cs="Arial"/>
          <w:sz w:val="22"/>
          <w:szCs w:val="22"/>
        </w:rPr>
        <w:t xml:space="preserve"> con la suscripción del contrato, tales como realizar el pago de los bienes o servicios recibidos, entregar bienes o información al contratista para la ejecución del objeto y obligaciones contractuales, etc.</w:t>
      </w:r>
    </w:p>
    <w:p w14:paraId="55123A7A" w14:textId="77777777" w:rsidR="00AB3D0D" w:rsidRPr="00A77F2A" w:rsidRDefault="00AB3D0D" w:rsidP="00AB3D0D">
      <w:pPr>
        <w:jc w:val="both"/>
        <w:rPr>
          <w:rFonts w:ascii="Arial" w:hAnsi="Arial" w:cs="Arial"/>
          <w:sz w:val="22"/>
          <w:szCs w:val="22"/>
        </w:rPr>
      </w:pPr>
    </w:p>
    <w:p w14:paraId="375A47A4" w14:textId="77777777" w:rsidR="00AB3D0D" w:rsidRPr="00A77F2A" w:rsidRDefault="00AB3D0D" w:rsidP="00AB3D0D">
      <w:pPr>
        <w:jc w:val="both"/>
        <w:rPr>
          <w:rFonts w:ascii="Arial" w:hAnsi="Arial" w:cs="Arial"/>
          <w:sz w:val="22"/>
          <w:szCs w:val="22"/>
        </w:rPr>
      </w:pPr>
      <w:r w:rsidRPr="00A77F2A">
        <w:rPr>
          <w:rFonts w:ascii="Arial" w:hAnsi="Arial" w:cs="Arial"/>
          <w:b/>
          <w:sz w:val="22"/>
          <w:szCs w:val="22"/>
        </w:rPr>
        <w:t>vi. Valor del contrato:</w:t>
      </w:r>
      <w:r w:rsidRPr="00A77F2A">
        <w:rPr>
          <w:rFonts w:ascii="Arial" w:hAnsi="Arial" w:cs="Arial"/>
          <w:sz w:val="22"/>
          <w:szCs w:val="22"/>
        </w:rPr>
        <w:t xml:space="preserve"> Se debe señalar el valor estimado del contrato de conformidad con los soportes técnicos y económicos contenidos en los estudios previos realizados. El valor debe incluir todos los costos e impuestos a que haya lugar, en los que incurrirá el contratista para la ejecución del contrato.</w:t>
      </w:r>
    </w:p>
    <w:p w14:paraId="1D7B38F2" w14:textId="77777777" w:rsidR="00AB3D0D" w:rsidRPr="00A77F2A" w:rsidRDefault="00AB3D0D" w:rsidP="00AB3D0D">
      <w:pPr>
        <w:jc w:val="both"/>
        <w:rPr>
          <w:rFonts w:ascii="Arial" w:hAnsi="Arial" w:cs="Arial"/>
          <w:sz w:val="22"/>
          <w:szCs w:val="22"/>
        </w:rPr>
      </w:pPr>
    </w:p>
    <w:p w14:paraId="1B4451A4" w14:textId="77777777" w:rsidR="00AB3D0D" w:rsidRPr="00A77F2A" w:rsidRDefault="00AB3D0D" w:rsidP="00AB3D0D">
      <w:pPr>
        <w:jc w:val="both"/>
        <w:rPr>
          <w:rFonts w:ascii="Arial" w:hAnsi="Arial" w:cs="Arial"/>
          <w:sz w:val="22"/>
          <w:szCs w:val="22"/>
        </w:rPr>
      </w:pPr>
      <w:r w:rsidRPr="00A77F2A">
        <w:rPr>
          <w:rFonts w:ascii="Arial" w:hAnsi="Arial" w:cs="Arial"/>
          <w:b/>
          <w:sz w:val="22"/>
          <w:szCs w:val="22"/>
        </w:rPr>
        <w:t xml:space="preserve">vii. Forma de pago: </w:t>
      </w:r>
      <w:r w:rsidRPr="00A77F2A">
        <w:rPr>
          <w:rFonts w:ascii="Arial" w:hAnsi="Arial" w:cs="Arial"/>
          <w:sz w:val="22"/>
          <w:szCs w:val="22"/>
        </w:rPr>
        <w:t>Para fijar las modalidades de pago deberá tenerse en cuenta los plazos de entrega de los bienes o servicios adquiridos.</w:t>
      </w:r>
    </w:p>
    <w:p w14:paraId="26FCBD1F" w14:textId="77777777" w:rsidR="00AB3D0D" w:rsidRPr="00A77F2A" w:rsidRDefault="00AB3D0D" w:rsidP="00AB3D0D">
      <w:pPr>
        <w:jc w:val="both"/>
        <w:rPr>
          <w:rFonts w:ascii="Arial" w:hAnsi="Arial" w:cs="Arial"/>
          <w:sz w:val="22"/>
          <w:szCs w:val="22"/>
        </w:rPr>
      </w:pPr>
    </w:p>
    <w:p w14:paraId="48F01F1C" w14:textId="77777777" w:rsidR="00AB3D0D" w:rsidRPr="00A77F2A" w:rsidRDefault="00AB3D0D" w:rsidP="00AB3D0D">
      <w:pPr>
        <w:jc w:val="both"/>
        <w:rPr>
          <w:rFonts w:ascii="Arial" w:hAnsi="Arial" w:cs="Arial"/>
          <w:sz w:val="22"/>
          <w:szCs w:val="22"/>
        </w:rPr>
      </w:pPr>
      <w:r w:rsidRPr="00A77F2A">
        <w:rPr>
          <w:rFonts w:ascii="Arial" w:hAnsi="Arial" w:cs="Arial"/>
          <w:sz w:val="22"/>
          <w:szCs w:val="22"/>
        </w:rPr>
        <w:t>En todo caso, debe tenerse en cuenta que los pagos anticipados se encuentran restringidos. Por esta razón, si se dan los presupuestos legales para el pago de anticipos o pagos anticipados debe tenerse presente que éstos no pueden exceder el 50% del valor total del contrato y que su desembolso debe estar sujeto al cumplimiento de requisitos claramente definidos por la ley. Adicionalmente, para los anticipos debe exigirse al contratista una póliza que garantice su buen manejo.</w:t>
      </w:r>
    </w:p>
    <w:p w14:paraId="3EE64EA3" w14:textId="77777777" w:rsidR="00AB3D0D" w:rsidRPr="00A77F2A" w:rsidRDefault="00AB3D0D" w:rsidP="00AB3D0D">
      <w:pPr>
        <w:jc w:val="both"/>
        <w:rPr>
          <w:rFonts w:ascii="Arial" w:hAnsi="Arial" w:cs="Arial"/>
          <w:sz w:val="22"/>
          <w:szCs w:val="22"/>
        </w:rPr>
      </w:pPr>
    </w:p>
    <w:p w14:paraId="24639869" w14:textId="77777777" w:rsidR="00AB3D0D" w:rsidRPr="00A77F2A" w:rsidRDefault="00AB3D0D" w:rsidP="00AB3D0D">
      <w:pPr>
        <w:jc w:val="both"/>
        <w:rPr>
          <w:rFonts w:ascii="Arial" w:hAnsi="Arial" w:cs="Arial"/>
          <w:sz w:val="22"/>
          <w:szCs w:val="22"/>
        </w:rPr>
      </w:pPr>
      <w:r w:rsidRPr="00A77F2A">
        <w:rPr>
          <w:rFonts w:ascii="Arial" w:hAnsi="Arial" w:cs="Arial"/>
          <w:b/>
          <w:sz w:val="22"/>
          <w:szCs w:val="22"/>
        </w:rPr>
        <w:lastRenderedPageBreak/>
        <w:t>viii.</w:t>
      </w:r>
      <w:r w:rsidRPr="00A77F2A">
        <w:rPr>
          <w:rFonts w:ascii="Arial" w:hAnsi="Arial" w:cs="Arial"/>
          <w:sz w:val="22"/>
          <w:szCs w:val="22"/>
        </w:rPr>
        <w:t xml:space="preserve"> </w:t>
      </w:r>
      <w:r w:rsidRPr="00A77F2A">
        <w:rPr>
          <w:rFonts w:ascii="Arial" w:hAnsi="Arial" w:cs="Arial"/>
          <w:b/>
          <w:sz w:val="22"/>
          <w:szCs w:val="22"/>
        </w:rPr>
        <w:t>Plazo:</w:t>
      </w:r>
      <w:r w:rsidRPr="00A77F2A">
        <w:rPr>
          <w:rFonts w:ascii="Arial" w:hAnsi="Arial" w:cs="Arial"/>
          <w:sz w:val="22"/>
          <w:szCs w:val="22"/>
        </w:rPr>
        <w:t xml:space="preserve"> Es la determinación del tiempo estimado para que el contratista ejecute el objeto y las obligaciones contractuales. Debe ser razonable y posible de cumplir y en todo caso, por regla general, no puede exceder la vigencia fiscal.</w:t>
      </w:r>
    </w:p>
    <w:p w14:paraId="1BDABBC7" w14:textId="77777777" w:rsidR="00AB3D0D" w:rsidRPr="00A77F2A" w:rsidRDefault="00AB3D0D" w:rsidP="00AB3D0D">
      <w:pPr>
        <w:jc w:val="both"/>
        <w:rPr>
          <w:rFonts w:ascii="Arial" w:hAnsi="Arial" w:cs="Arial"/>
          <w:sz w:val="22"/>
          <w:szCs w:val="22"/>
        </w:rPr>
      </w:pPr>
    </w:p>
    <w:p w14:paraId="31628DA5" w14:textId="53AAE18A" w:rsidR="00AB3D0D" w:rsidRPr="00A77F2A" w:rsidRDefault="00AB3D0D" w:rsidP="00AB3D0D">
      <w:pPr>
        <w:jc w:val="both"/>
        <w:rPr>
          <w:rFonts w:ascii="Arial" w:hAnsi="Arial" w:cs="Arial"/>
          <w:sz w:val="22"/>
          <w:szCs w:val="22"/>
        </w:rPr>
      </w:pPr>
      <w:r w:rsidRPr="00A77F2A">
        <w:rPr>
          <w:rFonts w:ascii="Arial" w:hAnsi="Arial" w:cs="Arial"/>
          <w:b/>
          <w:sz w:val="22"/>
          <w:szCs w:val="22"/>
        </w:rPr>
        <w:t>vix. Lugar de ejecución:</w:t>
      </w:r>
      <w:r w:rsidRPr="00A77F2A">
        <w:rPr>
          <w:rFonts w:ascii="Arial" w:hAnsi="Arial" w:cs="Arial"/>
          <w:sz w:val="22"/>
          <w:szCs w:val="22"/>
        </w:rPr>
        <w:t xml:space="preserve"> Se debe determinar el lugar o sede principal donde se desarrollarán las actividades necesarias para la ejecución del contrato, señalando si el contratista debe ejecutar sus actividades en la sede de la </w:t>
      </w:r>
      <w:r w:rsidR="003E09FF" w:rsidRPr="00A77F2A">
        <w:rPr>
          <w:rFonts w:ascii="Arial" w:hAnsi="Arial" w:cs="Arial"/>
          <w:sz w:val="22"/>
          <w:szCs w:val="22"/>
        </w:rPr>
        <w:t>Corporación</w:t>
      </w:r>
      <w:r w:rsidRPr="00A77F2A">
        <w:rPr>
          <w:rFonts w:ascii="Arial" w:hAnsi="Arial" w:cs="Arial"/>
          <w:sz w:val="22"/>
          <w:szCs w:val="22"/>
        </w:rPr>
        <w:t xml:space="preserve"> o fuera de ella y si debe desplazarse a otras ciudades.</w:t>
      </w:r>
    </w:p>
    <w:p w14:paraId="2CE0D04E" w14:textId="77777777" w:rsidR="00AB3D0D" w:rsidRPr="00A77F2A" w:rsidRDefault="00AB3D0D" w:rsidP="00273140">
      <w:pPr>
        <w:jc w:val="both"/>
        <w:rPr>
          <w:rFonts w:ascii="Arial" w:hAnsi="Arial" w:cs="Arial"/>
          <w:sz w:val="22"/>
          <w:szCs w:val="22"/>
        </w:rPr>
      </w:pPr>
    </w:p>
    <w:p w14:paraId="47A40040" w14:textId="77777777" w:rsidR="001A1E78" w:rsidRPr="00A77F2A" w:rsidRDefault="001A1E78" w:rsidP="00273140">
      <w:pPr>
        <w:jc w:val="both"/>
        <w:rPr>
          <w:rFonts w:ascii="Arial" w:hAnsi="Arial" w:cs="Arial"/>
          <w:sz w:val="22"/>
          <w:szCs w:val="22"/>
        </w:rPr>
      </w:pPr>
      <w:r w:rsidRPr="00A77F2A">
        <w:rPr>
          <w:rFonts w:ascii="Arial" w:hAnsi="Arial" w:cs="Arial"/>
          <w:sz w:val="22"/>
          <w:szCs w:val="22"/>
        </w:rPr>
        <w:t>El siguiente es el procedimiento aplicable para el procedimiento de planeación de la contratación:</w:t>
      </w:r>
    </w:p>
    <w:p w14:paraId="79AA6EC3" w14:textId="77777777" w:rsidR="001A1E78" w:rsidRPr="00A77F2A" w:rsidRDefault="001A1E78" w:rsidP="00273140">
      <w:pPr>
        <w:jc w:val="both"/>
        <w:rPr>
          <w:rFonts w:ascii="Arial" w:hAnsi="Arial" w:cs="Arial"/>
          <w:sz w:val="22"/>
          <w:szCs w:val="22"/>
        </w:rPr>
      </w:pPr>
    </w:p>
    <w:tbl>
      <w:tblPr>
        <w:tblW w:w="8784" w:type="dxa"/>
        <w:jc w:val="center"/>
        <w:tblCellMar>
          <w:left w:w="70" w:type="dxa"/>
          <w:right w:w="70" w:type="dxa"/>
        </w:tblCellMar>
        <w:tblLook w:val="04A0" w:firstRow="1" w:lastRow="0" w:firstColumn="1" w:lastColumn="0" w:noHBand="0" w:noVBand="1"/>
      </w:tblPr>
      <w:tblGrid>
        <w:gridCol w:w="460"/>
        <w:gridCol w:w="1600"/>
        <w:gridCol w:w="1621"/>
        <w:gridCol w:w="2551"/>
        <w:gridCol w:w="2552"/>
      </w:tblGrid>
      <w:tr w:rsidR="00A77F2A" w:rsidRPr="00A77F2A" w14:paraId="429592A2" w14:textId="77777777" w:rsidTr="003D0E1D">
        <w:trPr>
          <w:trHeight w:val="227"/>
          <w:tblHeader/>
          <w:jc w:val="cent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1A68350A" w14:textId="77777777" w:rsidR="000260E9" w:rsidRPr="00A77F2A" w:rsidRDefault="000260E9" w:rsidP="000260E9">
            <w:pPr>
              <w:rPr>
                <w:rFonts w:ascii="Arial" w:hAnsi="Arial" w:cs="Arial"/>
                <w:b/>
                <w:bCs/>
                <w:sz w:val="18"/>
                <w:szCs w:val="18"/>
              </w:rPr>
            </w:pPr>
            <w:r w:rsidRPr="00A77F2A">
              <w:rPr>
                <w:rFonts w:ascii="Arial" w:hAnsi="Arial" w:cs="Arial"/>
                <w:b/>
                <w:bCs/>
                <w:sz w:val="18"/>
                <w:szCs w:val="18"/>
              </w:rPr>
              <w:t>PROCEDIMIENTO:</w:t>
            </w:r>
          </w:p>
        </w:tc>
        <w:tc>
          <w:tcPr>
            <w:tcW w:w="6724" w:type="dxa"/>
            <w:gridSpan w:val="3"/>
            <w:tcBorders>
              <w:top w:val="single" w:sz="4" w:space="0" w:color="auto"/>
              <w:left w:val="nil"/>
              <w:bottom w:val="single" w:sz="4" w:space="0" w:color="auto"/>
              <w:right w:val="single" w:sz="4" w:space="0" w:color="000000"/>
            </w:tcBorders>
            <w:vAlign w:val="center"/>
            <w:hideMark/>
          </w:tcPr>
          <w:p w14:paraId="2AC78066" w14:textId="77777777" w:rsidR="000260E9" w:rsidRPr="00A77F2A" w:rsidRDefault="000260E9" w:rsidP="000260E9">
            <w:pPr>
              <w:rPr>
                <w:rFonts w:ascii="Arial" w:hAnsi="Arial" w:cs="Arial"/>
                <w:sz w:val="18"/>
                <w:szCs w:val="18"/>
              </w:rPr>
            </w:pPr>
            <w:r w:rsidRPr="00A77F2A">
              <w:rPr>
                <w:rFonts w:ascii="Arial" w:hAnsi="Arial" w:cs="Arial"/>
                <w:sz w:val="18"/>
                <w:szCs w:val="18"/>
              </w:rPr>
              <w:t>Planeación de la Contratación</w:t>
            </w:r>
          </w:p>
        </w:tc>
      </w:tr>
      <w:tr w:rsidR="00A77F2A" w:rsidRPr="00A77F2A" w14:paraId="3D6B5613" w14:textId="77777777" w:rsidTr="003D0E1D">
        <w:trPr>
          <w:trHeight w:val="227"/>
          <w:tblHeader/>
          <w:jc w:val="cent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7F2738EC" w14:textId="77777777" w:rsidR="000260E9" w:rsidRPr="00A77F2A" w:rsidRDefault="000260E9" w:rsidP="000260E9">
            <w:pPr>
              <w:rPr>
                <w:rFonts w:ascii="Arial" w:hAnsi="Arial" w:cs="Arial"/>
                <w:b/>
                <w:bCs/>
                <w:sz w:val="18"/>
                <w:szCs w:val="18"/>
              </w:rPr>
            </w:pPr>
            <w:r w:rsidRPr="00A77F2A">
              <w:rPr>
                <w:rFonts w:ascii="Arial" w:hAnsi="Arial" w:cs="Arial"/>
                <w:b/>
                <w:bCs/>
                <w:sz w:val="18"/>
                <w:szCs w:val="18"/>
              </w:rPr>
              <w:t>RESPONSABLE:</w:t>
            </w:r>
          </w:p>
        </w:tc>
        <w:tc>
          <w:tcPr>
            <w:tcW w:w="6724" w:type="dxa"/>
            <w:gridSpan w:val="3"/>
            <w:tcBorders>
              <w:top w:val="single" w:sz="4" w:space="0" w:color="auto"/>
              <w:left w:val="nil"/>
              <w:bottom w:val="single" w:sz="4" w:space="0" w:color="auto"/>
              <w:right w:val="single" w:sz="4" w:space="0" w:color="000000"/>
            </w:tcBorders>
            <w:vAlign w:val="center"/>
            <w:hideMark/>
          </w:tcPr>
          <w:p w14:paraId="1EBFC167" w14:textId="45111019" w:rsidR="000260E9" w:rsidRPr="00A77F2A" w:rsidRDefault="00724324" w:rsidP="00900657">
            <w:pPr>
              <w:jc w:val="both"/>
              <w:rPr>
                <w:rFonts w:ascii="Arial" w:hAnsi="Arial" w:cs="Arial"/>
                <w:sz w:val="18"/>
                <w:szCs w:val="18"/>
              </w:rPr>
            </w:pPr>
            <w:r w:rsidRPr="00A77F2A">
              <w:rPr>
                <w:rFonts w:ascii="Arial" w:hAnsi="Arial" w:cs="Arial"/>
                <w:sz w:val="18"/>
                <w:szCs w:val="18"/>
              </w:rPr>
              <w:t>Subdirección, Dirección Seccional u Oficina que presenta la necesidad</w:t>
            </w:r>
            <w:r w:rsidR="000260E9" w:rsidRPr="00A77F2A">
              <w:rPr>
                <w:rFonts w:ascii="Arial" w:hAnsi="Arial" w:cs="Arial"/>
                <w:sz w:val="18"/>
                <w:szCs w:val="18"/>
              </w:rPr>
              <w:t xml:space="preserve"> de la </w:t>
            </w:r>
            <w:r w:rsidR="003E09FF" w:rsidRPr="00A77F2A">
              <w:rPr>
                <w:rFonts w:ascii="Arial" w:hAnsi="Arial" w:cs="Arial"/>
                <w:sz w:val="18"/>
                <w:szCs w:val="18"/>
              </w:rPr>
              <w:t xml:space="preserve">Corporación para el Desarrollo Sostenible del Norte y el Oriente </w:t>
            </w:r>
            <w:r w:rsidRPr="00A77F2A">
              <w:rPr>
                <w:rFonts w:ascii="Arial" w:hAnsi="Arial" w:cs="Arial"/>
                <w:sz w:val="18"/>
                <w:szCs w:val="18"/>
              </w:rPr>
              <w:t>Amazónico</w:t>
            </w:r>
            <w:r w:rsidR="003E09FF" w:rsidRPr="00A77F2A">
              <w:rPr>
                <w:rFonts w:ascii="Arial" w:hAnsi="Arial" w:cs="Arial"/>
                <w:sz w:val="18"/>
                <w:szCs w:val="18"/>
              </w:rPr>
              <w:t xml:space="preserve"> - CDA</w:t>
            </w:r>
          </w:p>
        </w:tc>
      </w:tr>
      <w:tr w:rsidR="00A77F2A" w:rsidRPr="00A77F2A" w14:paraId="092C1F18" w14:textId="77777777" w:rsidTr="003D0E1D">
        <w:trPr>
          <w:trHeight w:val="227"/>
          <w:tblHeader/>
          <w:jc w:val="cent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59D1DF95" w14:textId="77777777" w:rsidR="000260E9" w:rsidRPr="00A77F2A" w:rsidRDefault="000260E9" w:rsidP="000260E9">
            <w:pPr>
              <w:rPr>
                <w:rFonts w:ascii="Arial" w:hAnsi="Arial" w:cs="Arial"/>
                <w:b/>
                <w:bCs/>
                <w:sz w:val="18"/>
                <w:szCs w:val="18"/>
              </w:rPr>
            </w:pPr>
            <w:r w:rsidRPr="00A77F2A">
              <w:rPr>
                <w:rFonts w:ascii="Arial" w:hAnsi="Arial" w:cs="Arial"/>
                <w:b/>
                <w:bCs/>
                <w:sz w:val="18"/>
                <w:szCs w:val="18"/>
              </w:rPr>
              <w:t>OBJETIVO:</w:t>
            </w:r>
          </w:p>
        </w:tc>
        <w:tc>
          <w:tcPr>
            <w:tcW w:w="6724" w:type="dxa"/>
            <w:gridSpan w:val="3"/>
            <w:tcBorders>
              <w:top w:val="single" w:sz="4" w:space="0" w:color="auto"/>
              <w:left w:val="nil"/>
              <w:bottom w:val="single" w:sz="4" w:space="0" w:color="auto"/>
              <w:right w:val="single" w:sz="4" w:space="0" w:color="000000"/>
            </w:tcBorders>
            <w:vAlign w:val="center"/>
            <w:hideMark/>
          </w:tcPr>
          <w:p w14:paraId="637B384F" w14:textId="6B04035E" w:rsidR="000260E9" w:rsidRPr="00A77F2A" w:rsidRDefault="000260E9" w:rsidP="00900657">
            <w:pPr>
              <w:jc w:val="both"/>
              <w:rPr>
                <w:rFonts w:ascii="Arial" w:hAnsi="Arial" w:cs="Arial"/>
                <w:sz w:val="18"/>
                <w:szCs w:val="18"/>
              </w:rPr>
            </w:pPr>
            <w:r w:rsidRPr="00A77F2A">
              <w:rPr>
                <w:rFonts w:ascii="Arial" w:hAnsi="Arial" w:cs="Arial"/>
                <w:sz w:val="18"/>
                <w:szCs w:val="18"/>
              </w:rPr>
              <w:t>Realizar todas las actividades preparatorias del proceso de contratación atendiendo los principios de la contratación pública a afectos de hacer eficiente, efectivo y eficaz</w:t>
            </w:r>
            <w:r w:rsidR="00724324" w:rsidRPr="00A77F2A">
              <w:rPr>
                <w:rFonts w:ascii="Arial" w:hAnsi="Arial" w:cs="Arial"/>
                <w:sz w:val="18"/>
                <w:szCs w:val="18"/>
              </w:rPr>
              <w:t xml:space="preserve"> para </w:t>
            </w:r>
            <w:r w:rsidRPr="00A77F2A">
              <w:rPr>
                <w:rFonts w:ascii="Arial" w:hAnsi="Arial" w:cs="Arial"/>
                <w:sz w:val="18"/>
                <w:szCs w:val="18"/>
              </w:rPr>
              <w:t xml:space="preserve">la adquisición de bienes y servicios de la </w:t>
            </w:r>
            <w:r w:rsidR="003E09FF" w:rsidRPr="00A77F2A">
              <w:rPr>
                <w:rFonts w:ascii="Arial" w:hAnsi="Arial" w:cs="Arial"/>
                <w:sz w:val="18"/>
                <w:szCs w:val="18"/>
              </w:rPr>
              <w:t xml:space="preserve">Corporación para el Desarrollo Sostenible del Norte y el Oriente </w:t>
            </w:r>
            <w:r w:rsidR="00724324" w:rsidRPr="00A77F2A">
              <w:rPr>
                <w:rFonts w:ascii="Arial" w:hAnsi="Arial" w:cs="Arial"/>
                <w:sz w:val="18"/>
                <w:szCs w:val="18"/>
              </w:rPr>
              <w:t>Amazónico</w:t>
            </w:r>
            <w:r w:rsidR="003E09FF" w:rsidRPr="00A77F2A">
              <w:rPr>
                <w:rFonts w:ascii="Arial" w:hAnsi="Arial" w:cs="Arial"/>
                <w:sz w:val="18"/>
                <w:szCs w:val="18"/>
              </w:rPr>
              <w:t xml:space="preserve"> - CDA</w:t>
            </w:r>
          </w:p>
        </w:tc>
      </w:tr>
      <w:tr w:rsidR="00A77F2A" w:rsidRPr="00A77F2A" w14:paraId="4D2D837A" w14:textId="77777777" w:rsidTr="003D0E1D">
        <w:trPr>
          <w:trHeight w:val="227"/>
          <w:tblHeader/>
          <w:jc w:val="cent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7CB1A0E0" w14:textId="77777777" w:rsidR="000260E9" w:rsidRPr="00A77F2A" w:rsidRDefault="000260E9" w:rsidP="000260E9">
            <w:pPr>
              <w:rPr>
                <w:rFonts w:ascii="Arial" w:hAnsi="Arial" w:cs="Arial"/>
                <w:b/>
                <w:bCs/>
                <w:sz w:val="18"/>
                <w:szCs w:val="18"/>
              </w:rPr>
            </w:pPr>
            <w:r w:rsidRPr="00A77F2A">
              <w:rPr>
                <w:rFonts w:ascii="Arial" w:hAnsi="Arial" w:cs="Arial"/>
                <w:b/>
                <w:bCs/>
                <w:sz w:val="18"/>
                <w:szCs w:val="18"/>
              </w:rPr>
              <w:t>ALCANCE:</w:t>
            </w:r>
          </w:p>
        </w:tc>
        <w:tc>
          <w:tcPr>
            <w:tcW w:w="6724" w:type="dxa"/>
            <w:gridSpan w:val="3"/>
            <w:tcBorders>
              <w:top w:val="single" w:sz="4" w:space="0" w:color="auto"/>
              <w:left w:val="nil"/>
              <w:bottom w:val="single" w:sz="4" w:space="0" w:color="auto"/>
              <w:right w:val="single" w:sz="4" w:space="0" w:color="000000"/>
            </w:tcBorders>
            <w:vAlign w:val="center"/>
            <w:hideMark/>
          </w:tcPr>
          <w:p w14:paraId="4575A451" w14:textId="411408BD" w:rsidR="000260E9" w:rsidRPr="00A77F2A" w:rsidRDefault="000260E9" w:rsidP="00900657">
            <w:pPr>
              <w:jc w:val="both"/>
              <w:rPr>
                <w:rFonts w:ascii="Arial" w:hAnsi="Arial" w:cs="Arial"/>
                <w:sz w:val="18"/>
                <w:szCs w:val="18"/>
              </w:rPr>
            </w:pPr>
            <w:r w:rsidRPr="00A77F2A">
              <w:rPr>
                <w:rFonts w:ascii="Arial" w:hAnsi="Arial" w:cs="Arial"/>
                <w:sz w:val="18"/>
                <w:szCs w:val="18"/>
              </w:rPr>
              <w:t xml:space="preserve">Inicia desde la presentación de la necesidad por parte de la </w:t>
            </w:r>
            <w:r w:rsidR="00724324" w:rsidRPr="00A77F2A">
              <w:rPr>
                <w:rFonts w:ascii="Arial" w:hAnsi="Arial" w:cs="Arial"/>
                <w:sz w:val="18"/>
                <w:szCs w:val="18"/>
              </w:rPr>
              <w:t>Subdirección, Dirección Seccional u Oficina</w:t>
            </w:r>
            <w:r w:rsidRPr="00A77F2A">
              <w:rPr>
                <w:rFonts w:ascii="Arial" w:hAnsi="Arial" w:cs="Arial"/>
                <w:sz w:val="18"/>
                <w:szCs w:val="18"/>
              </w:rPr>
              <w:t xml:space="preserve"> correspondiente, continúa con la estructuración de los estudios previos y sus anexos hasta la radicación ante la </w:t>
            </w:r>
            <w:r w:rsidR="00105F10" w:rsidRPr="00A77F2A">
              <w:rPr>
                <w:rFonts w:ascii="Arial" w:hAnsi="Arial" w:cs="Arial"/>
                <w:sz w:val="18"/>
                <w:szCs w:val="18"/>
              </w:rPr>
              <w:t>Secretaría General</w:t>
            </w:r>
            <w:r w:rsidRPr="00A77F2A">
              <w:rPr>
                <w:rFonts w:ascii="Arial" w:hAnsi="Arial" w:cs="Arial"/>
                <w:sz w:val="18"/>
                <w:szCs w:val="18"/>
              </w:rPr>
              <w:t xml:space="preserve"> del expediente contractual en su fase preparatoria.</w:t>
            </w:r>
          </w:p>
        </w:tc>
      </w:tr>
      <w:tr w:rsidR="00A77F2A" w:rsidRPr="00A77F2A" w14:paraId="05FAB363" w14:textId="77777777" w:rsidTr="003D0E1D">
        <w:trPr>
          <w:trHeight w:val="227"/>
          <w:tblHeader/>
          <w:jc w:val="center"/>
        </w:trPr>
        <w:tc>
          <w:tcPr>
            <w:tcW w:w="8784" w:type="dxa"/>
            <w:gridSpan w:val="5"/>
            <w:tcBorders>
              <w:top w:val="single" w:sz="4" w:space="0" w:color="auto"/>
              <w:left w:val="single" w:sz="4" w:space="0" w:color="auto"/>
              <w:bottom w:val="single" w:sz="4" w:space="0" w:color="auto"/>
              <w:right w:val="single" w:sz="4" w:space="0" w:color="auto"/>
            </w:tcBorders>
            <w:shd w:val="clear" w:color="FFFF00" w:fill="9BBB59"/>
            <w:vAlign w:val="center"/>
            <w:hideMark/>
          </w:tcPr>
          <w:p w14:paraId="6619C72B" w14:textId="77777777" w:rsidR="000260E9" w:rsidRPr="00A77F2A" w:rsidRDefault="000260E9" w:rsidP="000260E9">
            <w:pPr>
              <w:jc w:val="center"/>
              <w:rPr>
                <w:rFonts w:ascii="Arial" w:hAnsi="Arial" w:cs="Arial"/>
                <w:b/>
                <w:bCs/>
                <w:sz w:val="18"/>
                <w:szCs w:val="18"/>
              </w:rPr>
            </w:pPr>
            <w:r w:rsidRPr="00A77F2A">
              <w:rPr>
                <w:rFonts w:ascii="Arial" w:hAnsi="Arial" w:cs="Arial"/>
                <w:b/>
                <w:bCs/>
                <w:sz w:val="18"/>
                <w:szCs w:val="18"/>
              </w:rPr>
              <w:t xml:space="preserve"> DESARROLLO</w:t>
            </w:r>
          </w:p>
        </w:tc>
      </w:tr>
      <w:tr w:rsidR="00A77F2A" w:rsidRPr="00A77F2A" w14:paraId="3F833406" w14:textId="77777777" w:rsidTr="003D0E1D">
        <w:trPr>
          <w:trHeight w:val="227"/>
          <w:tblHeader/>
          <w:jc w:val="center"/>
        </w:trPr>
        <w:tc>
          <w:tcPr>
            <w:tcW w:w="460" w:type="dxa"/>
            <w:tcBorders>
              <w:top w:val="single" w:sz="4" w:space="0" w:color="auto"/>
              <w:left w:val="single" w:sz="4" w:space="0" w:color="auto"/>
              <w:bottom w:val="nil"/>
              <w:right w:val="nil"/>
            </w:tcBorders>
            <w:shd w:val="clear" w:color="000000" w:fill="DDD9C4"/>
            <w:vAlign w:val="center"/>
            <w:hideMark/>
          </w:tcPr>
          <w:p w14:paraId="7DC08C9E" w14:textId="77777777" w:rsidR="000260E9" w:rsidRPr="00A77F2A" w:rsidRDefault="000260E9" w:rsidP="000260E9">
            <w:pPr>
              <w:rPr>
                <w:rFonts w:ascii="Arial" w:hAnsi="Arial" w:cs="Arial"/>
                <w:b/>
                <w:bCs/>
                <w:sz w:val="18"/>
                <w:szCs w:val="18"/>
              </w:rPr>
            </w:pPr>
            <w:r w:rsidRPr="00A77F2A">
              <w:rPr>
                <w:rFonts w:ascii="Arial" w:hAnsi="Arial" w:cs="Arial"/>
                <w:b/>
                <w:bCs/>
                <w:sz w:val="18"/>
                <w:szCs w:val="18"/>
              </w:rPr>
              <w:t>#</w:t>
            </w:r>
          </w:p>
        </w:tc>
        <w:tc>
          <w:tcPr>
            <w:tcW w:w="3221" w:type="dxa"/>
            <w:gridSpan w:val="2"/>
            <w:tcBorders>
              <w:top w:val="single" w:sz="4" w:space="0" w:color="auto"/>
              <w:left w:val="single" w:sz="4" w:space="0" w:color="auto"/>
              <w:bottom w:val="single" w:sz="4" w:space="0" w:color="auto"/>
              <w:right w:val="single" w:sz="4" w:space="0" w:color="000000"/>
            </w:tcBorders>
            <w:shd w:val="clear" w:color="000000" w:fill="DDD9C4"/>
            <w:vAlign w:val="center"/>
            <w:hideMark/>
          </w:tcPr>
          <w:p w14:paraId="5EDF7751" w14:textId="77777777" w:rsidR="000260E9" w:rsidRPr="00A77F2A" w:rsidRDefault="000260E9" w:rsidP="000260E9">
            <w:pPr>
              <w:jc w:val="center"/>
              <w:rPr>
                <w:rFonts w:ascii="Arial" w:hAnsi="Arial" w:cs="Arial"/>
                <w:b/>
                <w:bCs/>
                <w:sz w:val="18"/>
                <w:szCs w:val="18"/>
              </w:rPr>
            </w:pPr>
            <w:r w:rsidRPr="00A77F2A">
              <w:rPr>
                <w:rFonts w:ascii="Arial" w:hAnsi="Arial" w:cs="Arial"/>
                <w:b/>
                <w:bCs/>
                <w:sz w:val="18"/>
                <w:szCs w:val="18"/>
              </w:rPr>
              <w:t>DESCRIPCION DE LAS FASES O ETAPAS</w:t>
            </w:r>
          </w:p>
        </w:tc>
        <w:tc>
          <w:tcPr>
            <w:tcW w:w="2551" w:type="dxa"/>
            <w:tcBorders>
              <w:top w:val="single" w:sz="4" w:space="0" w:color="auto"/>
              <w:left w:val="nil"/>
              <w:bottom w:val="single" w:sz="4" w:space="0" w:color="auto"/>
              <w:right w:val="single" w:sz="4" w:space="0" w:color="000000"/>
            </w:tcBorders>
            <w:shd w:val="clear" w:color="000000" w:fill="DDD9C4"/>
            <w:vAlign w:val="center"/>
            <w:hideMark/>
          </w:tcPr>
          <w:p w14:paraId="3DF14A3F" w14:textId="77777777" w:rsidR="000260E9" w:rsidRPr="00A77F2A" w:rsidRDefault="000260E9" w:rsidP="000260E9">
            <w:pPr>
              <w:jc w:val="center"/>
              <w:rPr>
                <w:rFonts w:ascii="Arial" w:hAnsi="Arial" w:cs="Arial"/>
                <w:b/>
                <w:bCs/>
                <w:sz w:val="18"/>
                <w:szCs w:val="18"/>
              </w:rPr>
            </w:pPr>
            <w:r w:rsidRPr="00A77F2A">
              <w:rPr>
                <w:rFonts w:ascii="Arial" w:hAnsi="Arial" w:cs="Arial"/>
                <w:b/>
                <w:bCs/>
                <w:sz w:val="18"/>
                <w:szCs w:val="18"/>
              </w:rPr>
              <w:t xml:space="preserve"> RESPONSABLE</w:t>
            </w:r>
          </w:p>
        </w:tc>
        <w:tc>
          <w:tcPr>
            <w:tcW w:w="2552" w:type="dxa"/>
            <w:tcBorders>
              <w:top w:val="single" w:sz="4" w:space="0" w:color="auto"/>
              <w:left w:val="nil"/>
              <w:bottom w:val="nil"/>
              <w:right w:val="single" w:sz="4" w:space="0" w:color="000000"/>
            </w:tcBorders>
            <w:shd w:val="clear" w:color="000000" w:fill="DDD9C4"/>
            <w:vAlign w:val="center"/>
            <w:hideMark/>
          </w:tcPr>
          <w:p w14:paraId="6CBA3B56" w14:textId="77777777" w:rsidR="000260E9" w:rsidRPr="00A77F2A" w:rsidRDefault="000260E9" w:rsidP="000260E9">
            <w:pPr>
              <w:jc w:val="center"/>
              <w:rPr>
                <w:rFonts w:ascii="Arial" w:hAnsi="Arial" w:cs="Arial"/>
                <w:b/>
                <w:bCs/>
                <w:sz w:val="18"/>
                <w:szCs w:val="18"/>
              </w:rPr>
            </w:pPr>
            <w:r w:rsidRPr="00A77F2A">
              <w:rPr>
                <w:rFonts w:ascii="Arial" w:hAnsi="Arial" w:cs="Arial"/>
                <w:b/>
                <w:bCs/>
                <w:sz w:val="18"/>
                <w:szCs w:val="18"/>
              </w:rPr>
              <w:t>REGISTRO</w:t>
            </w:r>
          </w:p>
        </w:tc>
      </w:tr>
      <w:tr w:rsidR="00A77F2A" w:rsidRPr="00A77F2A" w14:paraId="4A69C766" w14:textId="77777777" w:rsidTr="00E442BA">
        <w:trPr>
          <w:trHeight w:val="1327"/>
          <w:jc w:val="center"/>
        </w:trPr>
        <w:tc>
          <w:tcPr>
            <w:tcW w:w="4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76FA5AB" w14:textId="77777777" w:rsidR="000260E9" w:rsidRPr="00A77F2A" w:rsidRDefault="000260E9" w:rsidP="000260E9">
            <w:pPr>
              <w:jc w:val="center"/>
              <w:rPr>
                <w:rFonts w:ascii="Arial" w:hAnsi="Arial" w:cs="Arial"/>
                <w:sz w:val="18"/>
                <w:szCs w:val="18"/>
              </w:rPr>
            </w:pPr>
            <w:r w:rsidRPr="00A77F2A">
              <w:rPr>
                <w:rFonts w:ascii="Arial" w:hAnsi="Arial" w:cs="Arial"/>
                <w:sz w:val="18"/>
                <w:szCs w:val="18"/>
              </w:rPr>
              <w:t>1</w:t>
            </w:r>
          </w:p>
        </w:tc>
        <w:tc>
          <w:tcPr>
            <w:tcW w:w="3221" w:type="dxa"/>
            <w:gridSpan w:val="2"/>
            <w:tcBorders>
              <w:top w:val="single" w:sz="4" w:space="0" w:color="auto"/>
              <w:left w:val="nil"/>
              <w:bottom w:val="nil"/>
              <w:right w:val="single" w:sz="4" w:space="0" w:color="auto"/>
            </w:tcBorders>
            <w:shd w:val="clear" w:color="000000" w:fill="FFFFFF"/>
            <w:vAlign w:val="center"/>
            <w:hideMark/>
          </w:tcPr>
          <w:p w14:paraId="013362A6" w14:textId="2F178F89" w:rsidR="000260E9" w:rsidRPr="00A77F2A" w:rsidRDefault="00724324" w:rsidP="003D0E1D">
            <w:pPr>
              <w:jc w:val="both"/>
              <w:rPr>
                <w:rFonts w:ascii="Arial" w:hAnsi="Arial" w:cs="Arial"/>
                <w:sz w:val="18"/>
                <w:szCs w:val="18"/>
              </w:rPr>
            </w:pPr>
            <w:r w:rsidRPr="00A77F2A">
              <w:rPr>
                <w:rFonts w:ascii="Arial" w:hAnsi="Arial" w:cs="Arial"/>
                <w:sz w:val="18"/>
                <w:szCs w:val="18"/>
              </w:rPr>
              <w:t xml:space="preserve">Designación Comité de estructuración y evaluación contractual </w:t>
            </w:r>
            <w:r w:rsidR="000260E9" w:rsidRPr="00A77F2A">
              <w:rPr>
                <w:rFonts w:ascii="Arial" w:hAnsi="Arial" w:cs="Arial"/>
                <w:sz w:val="18"/>
                <w:szCs w:val="18"/>
              </w:rPr>
              <w:t>y/o funcionario (s) y/o contratista (s) designados para tal fin, en este último caso especialmente para procesos de mínima cuantía y contratación directa.</w:t>
            </w:r>
          </w:p>
        </w:tc>
        <w:tc>
          <w:tcPr>
            <w:tcW w:w="2551" w:type="dxa"/>
            <w:tcBorders>
              <w:top w:val="single" w:sz="4" w:space="0" w:color="auto"/>
              <w:left w:val="nil"/>
              <w:bottom w:val="single" w:sz="4" w:space="0" w:color="auto"/>
              <w:right w:val="single" w:sz="4" w:space="0" w:color="auto"/>
            </w:tcBorders>
            <w:shd w:val="clear" w:color="000000" w:fill="FFFFFF"/>
            <w:vAlign w:val="center"/>
            <w:hideMark/>
          </w:tcPr>
          <w:p w14:paraId="2B5C1F65" w14:textId="3297E799" w:rsidR="000260E9" w:rsidRPr="00A77F2A" w:rsidRDefault="00724324" w:rsidP="00E442BA">
            <w:pPr>
              <w:pStyle w:val="Prrafodelista"/>
              <w:numPr>
                <w:ilvl w:val="0"/>
                <w:numId w:val="13"/>
              </w:numPr>
              <w:ind w:left="213" w:hanging="141"/>
              <w:jc w:val="both"/>
              <w:rPr>
                <w:rFonts w:ascii="Arial" w:hAnsi="Arial" w:cs="Arial"/>
                <w:sz w:val="18"/>
                <w:szCs w:val="18"/>
              </w:rPr>
            </w:pPr>
            <w:r w:rsidRPr="00A77F2A">
              <w:rPr>
                <w:rFonts w:ascii="Arial" w:hAnsi="Arial" w:cs="Arial"/>
                <w:sz w:val="18"/>
                <w:szCs w:val="18"/>
              </w:rPr>
              <w:t>Director (a) General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082D3C2A" w14:textId="1CE8BCA1" w:rsidR="000260E9" w:rsidRPr="00A77F2A" w:rsidRDefault="00724324"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Comunicación</w:t>
            </w:r>
            <w:r w:rsidR="000260E9" w:rsidRPr="00A77F2A">
              <w:rPr>
                <w:rFonts w:ascii="Arial" w:hAnsi="Arial" w:cs="Arial"/>
                <w:sz w:val="18"/>
                <w:szCs w:val="18"/>
              </w:rPr>
              <w:t xml:space="preserve"> de designación</w:t>
            </w:r>
          </w:p>
        </w:tc>
      </w:tr>
      <w:tr w:rsidR="00A77F2A" w:rsidRPr="00A77F2A" w14:paraId="2289EB9E" w14:textId="77777777" w:rsidTr="00E442BA">
        <w:trPr>
          <w:trHeight w:val="227"/>
          <w:jc w:val="center"/>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71375B9" w14:textId="77777777" w:rsidR="000260E9" w:rsidRPr="00A77F2A" w:rsidRDefault="000260E9" w:rsidP="000260E9">
            <w:pPr>
              <w:jc w:val="center"/>
              <w:rPr>
                <w:rFonts w:ascii="Arial" w:hAnsi="Arial" w:cs="Arial"/>
                <w:sz w:val="18"/>
                <w:szCs w:val="18"/>
              </w:rPr>
            </w:pPr>
            <w:r w:rsidRPr="00A77F2A">
              <w:rPr>
                <w:rFonts w:ascii="Arial" w:hAnsi="Arial" w:cs="Arial"/>
                <w:sz w:val="18"/>
                <w:szCs w:val="18"/>
              </w:rPr>
              <w:t>2</w:t>
            </w:r>
          </w:p>
        </w:tc>
        <w:tc>
          <w:tcPr>
            <w:tcW w:w="3221" w:type="dxa"/>
            <w:gridSpan w:val="2"/>
            <w:tcBorders>
              <w:top w:val="single" w:sz="4" w:space="0" w:color="auto"/>
              <w:left w:val="nil"/>
              <w:bottom w:val="nil"/>
              <w:right w:val="single" w:sz="4" w:space="0" w:color="000000"/>
            </w:tcBorders>
            <w:shd w:val="clear" w:color="000000" w:fill="FFFFFF"/>
            <w:vAlign w:val="center"/>
            <w:hideMark/>
          </w:tcPr>
          <w:p w14:paraId="20981E50" w14:textId="4C679FAC" w:rsidR="000260E9" w:rsidRPr="00A77F2A" w:rsidRDefault="000260E9" w:rsidP="003D0E1D">
            <w:pPr>
              <w:jc w:val="both"/>
              <w:rPr>
                <w:rFonts w:ascii="Arial" w:hAnsi="Arial" w:cs="Arial"/>
                <w:sz w:val="18"/>
                <w:szCs w:val="18"/>
              </w:rPr>
            </w:pPr>
            <w:r w:rsidRPr="00A77F2A">
              <w:rPr>
                <w:rFonts w:ascii="Arial" w:hAnsi="Arial" w:cs="Arial"/>
                <w:sz w:val="18"/>
                <w:szCs w:val="18"/>
              </w:rPr>
              <w:t>Gestión registro en Banco de</w:t>
            </w:r>
            <w:r w:rsidR="00724324" w:rsidRPr="00A77F2A">
              <w:rPr>
                <w:rFonts w:ascii="Arial" w:hAnsi="Arial" w:cs="Arial"/>
                <w:sz w:val="18"/>
                <w:szCs w:val="18"/>
              </w:rPr>
              <w:t xml:space="preserve"> </w:t>
            </w:r>
            <w:r w:rsidRPr="00A77F2A">
              <w:rPr>
                <w:rFonts w:ascii="Arial" w:hAnsi="Arial" w:cs="Arial"/>
                <w:sz w:val="18"/>
                <w:szCs w:val="18"/>
              </w:rPr>
              <w:t xml:space="preserve">Proyectos </w:t>
            </w:r>
            <w:r w:rsidR="001A0F53" w:rsidRPr="00A77F2A">
              <w:rPr>
                <w:rFonts w:ascii="Arial" w:hAnsi="Arial" w:cs="Arial"/>
                <w:sz w:val="18"/>
                <w:szCs w:val="18"/>
              </w:rPr>
              <w:t>cuando sea aplicable (según instrucciones de la oficina asesora de planeación)</w:t>
            </w:r>
          </w:p>
        </w:tc>
        <w:tc>
          <w:tcPr>
            <w:tcW w:w="2551"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F38AC7F" w14:textId="77777777" w:rsidR="000260E9" w:rsidRPr="00A77F2A" w:rsidRDefault="00724324" w:rsidP="00E442BA">
            <w:pPr>
              <w:pStyle w:val="Prrafodelista"/>
              <w:numPr>
                <w:ilvl w:val="0"/>
                <w:numId w:val="13"/>
              </w:numPr>
              <w:ind w:left="213" w:hanging="141"/>
              <w:jc w:val="both"/>
              <w:rPr>
                <w:rFonts w:ascii="Arial" w:hAnsi="Arial" w:cs="Arial"/>
                <w:sz w:val="18"/>
                <w:szCs w:val="18"/>
              </w:rPr>
            </w:pPr>
            <w:r w:rsidRPr="00A77F2A">
              <w:rPr>
                <w:rFonts w:ascii="Arial" w:hAnsi="Arial" w:cs="Arial"/>
                <w:sz w:val="18"/>
                <w:szCs w:val="18"/>
              </w:rPr>
              <w:t xml:space="preserve">Comité de estructuración y evaluación contractual </w:t>
            </w:r>
            <w:r w:rsidR="000260E9" w:rsidRPr="00A77F2A">
              <w:rPr>
                <w:rFonts w:ascii="Arial" w:hAnsi="Arial" w:cs="Arial"/>
                <w:sz w:val="18"/>
                <w:szCs w:val="18"/>
              </w:rPr>
              <w:t xml:space="preserve">y/o funcionario (s) y/o contratista (s) designados para tal fin, en este último caso especialmente para procesos de mínima cuantía y contratación directa </w:t>
            </w:r>
          </w:p>
          <w:p w14:paraId="06CFB051" w14:textId="2A12C998" w:rsidR="001A0F53" w:rsidRPr="00A77F2A" w:rsidRDefault="001A0F53" w:rsidP="00E442BA">
            <w:pPr>
              <w:pStyle w:val="Prrafodelista"/>
              <w:numPr>
                <w:ilvl w:val="0"/>
                <w:numId w:val="13"/>
              </w:numPr>
              <w:ind w:left="213" w:hanging="141"/>
              <w:jc w:val="both"/>
              <w:rPr>
                <w:rFonts w:ascii="Arial" w:hAnsi="Arial" w:cs="Arial"/>
                <w:sz w:val="18"/>
                <w:szCs w:val="18"/>
              </w:rPr>
            </w:pPr>
            <w:r w:rsidRPr="00A77F2A">
              <w:rPr>
                <w:rFonts w:ascii="Arial" w:hAnsi="Arial" w:cs="Arial"/>
                <w:sz w:val="18"/>
                <w:szCs w:val="18"/>
              </w:rPr>
              <w:lastRenderedPageBreak/>
              <w:t>Oficina asesora de planeación</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8ABD150" w14:textId="1B175F22" w:rsidR="000260E9" w:rsidRPr="00A77F2A" w:rsidRDefault="001A0F53"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lastRenderedPageBreak/>
              <w:t>Certificado oficina asesora de planeación</w:t>
            </w:r>
          </w:p>
        </w:tc>
      </w:tr>
      <w:tr w:rsidR="00A77F2A" w:rsidRPr="00A77F2A" w14:paraId="347C7A46" w14:textId="77777777" w:rsidTr="00E442BA">
        <w:trPr>
          <w:trHeight w:val="227"/>
          <w:jc w:val="center"/>
        </w:trPr>
        <w:tc>
          <w:tcPr>
            <w:tcW w:w="460" w:type="dxa"/>
            <w:vMerge/>
            <w:tcBorders>
              <w:top w:val="nil"/>
              <w:left w:val="single" w:sz="4" w:space="0" w:color="auto"/>
              <w:bottom w:val="single" w:sz="4" w:space="0" w:color="000000"/>
              <w:right w:val="single" w:sz="4" w:space="0" w:color="auto"/>
            </w:tcBorders>
            <w:vAlign w:val="center"/>
            <w:hideMark/>
          </w:tcPr>
          <w:p w14:paraId="2020C20D" w14:textId="77777777" w:rsidR="000260E9" w:rsidRPr="00A77F2A" w:rsidRDefault="000260E9" w:rsidP="000260E9">
            <w:pPr>
              <w:rPr>
                <w:rFonts w:ascii="Arial" w:hAnsi="Arial" w:cs="Arial"/>
                <w:sz w:val="18"/>
                <w:szCs w:val="18"/>
              </w:rPr>
            </w:pPr>
          </w:p>
        </w:tc>
        <w:tc>
          <w:tcPr>
            <w:tcW w:w="3221" w:type="dxa"/>
            <w:gridSpan w:val="2"/>
            <w:tcBorders>
              <w:top w:val="nil"/>
              <w:left w:val="nil"/>
              <w:bottom w:val="nil"/>
              <w:right w:val="single" w:sz="4" w:space="0" w:color="000000"/>
            </w:tcBorders>
            <w:shd w:val="clear" w:color="000000" w:fill="FFFFFF"/>
            <w:vAlign w:val="center"/>
            <w:hideMark/>
          </w:tcPr>
          <w:p w14:paraId="4C538CDB" w14:textId="77777777" w:rsidR="000260E9" w:rsidRPr="00A77F2A" w:rsidRDefault="000260E9" w:rsidP="003D0E1D">
            <w:pPr>
              <w:jc w:val="both"/>
              <w:rPr>
                <w:rFonts w:ascii="Arial" w:hAnsi="Arial" w:cs="Arial"/>
                <w:sz w:val="18"/>
                <w:szCs w:val="18"/>
              </w:rPr>
            </w:pPr>
          </w:p>
          <w:p w14:paraId="5786236F" w14:textId="433F922E" w:rsidR="001A0F53" w:rsidRPr="00A77F2A" w:rsidRDefault="001A0F53" w:rsidP="001A0F53">
            <w:pPr>
              <w:rPr>
                <w:rFonts w:ascii="Arial" w:hAnsi="Arial" w:cs="Arial"/>
                <w:sz w:val="18"/>
                <w:szCs w:val="18"/>
              </w:rPr>
            </w:pPr>
            <w:r w:rsidRPr="00A77F2A">
              <w:rPr>
                <w:rFonts w:ascii="Arial" w:hAnsi="Arial" w:cs="Arial"/>
                <w:sz w:val="18"/>
                <w:szCs w:val="18"/>
              </w:rPr>
              <w:t>Revisar la Viabilidad técnica: Articulación del contrato con el Plan de Acción:</w:t>
            </w:r>
            <w:r w:rsidRPr="00A77F2A">
              <w:rPr>
                <w:rFonts w:ascii="Arial" w:hAnsi="Arial" w:cs="Arial"/>
                <w:sz w:val="18"/>
                <w:szCs w:val="18"/>
              </w:rPr>
              <w:br/>
              <w:t>• Plan de inversiones</w:t>
            </w:r>
            <w:r w:rsidRPr="00A77F2A">
              <w:rPr>
                <w:rFonts w:ascii="Arial" w:hAnsi="Arial" w:cs="Arial"/>
                <w:sz w:val="18"/>
                <w:szCs w:val="18"/>
              </w:rPr>
              <w:br/>
              <w:t xml:space="preserve">• Presupuesto anual         </w:t>
            </w:r>
          </w:p>
          <w:p w14:paraId="5323D90D" w14:textId="500A46F2" w:rsidR="001A0F53" w:rsidRPr="00A77F2A" w:rsidRDefault="001A0F53" w:rsidP="001A0F53">
            <w:pPr>
              <w:jc w:val="both"/>
              <w:rPr>
                <w:rFonts w:ascii="Arial" w:hAnsi="Arial" w:cs="Arial"/>
                <w:sz w:val="18"/>
                <w:szCs w:val="18"/>
              </w:rPr>
            </w:pPr>
            <w:r w:rsidRPr="00A77F2A">
              <w:rPr>
                <w:rFonts w:ascii="Arial" w:hAnsi="Arial" w:cs="Arial"/>
                <w:sz w:val="18"/>
                <w:szCs w:val="18"/>
              </w:rPr>
              <w:lastRenderedPageBreak/>
              <w:t xml:space="preserve">•Verificación PAC           </w:t>
            </w:r>
          </w:p>
          <w:p w14:paraId="23C1224C" w14:textId="3C4F8EBE" w:rsidR="001A0F53" w:rsidRPr="00A77F2A" w:rsidRDefault="001A0F53" w:rsidP="003D0E1D">
            <w:pPr>
              <w:jc w:val="both"/>
              <w:rPr>
                <w:rFonts w:ascii="Arial" w:hAnsi="Arial" w:cs="Arial"/>
                <w:sz w:val="18"/>
                <w:szCs w:val="18"/>
              </w:rPr>
            </w:pPr>
          </w:p>
        </w:tc>
        <w:tc>
          <w:tcPr>
            <w:tcW w:w="2551" w:type="dxa"/>
            <w:vMerge/>
            <w:tcBorders>
              <w:top w:val="single" w:sz="4" w:space="0" w:color="auto"/>
              <w:left w:val="single" w:sz="4" w:space="0" w:color="auto"/>
              <w:bottom w:val="single" w:sz="4" w:space="0" w:color="000000"/>
              <w:right w:val="single" w:sz="4" w:space="0" w:color="000000"/>
            </w:tcBorders>
            <w:vAlign w:val="center"/>
            <w:hideMark/>
          </w:tcPr>
          <w:p w14:paraId="434D9294" w14:textId="77777777" w:rsidR="000260E9" w:rsidRPr="00A77F2A" w:rsidRDefault="000260E9" w:rsidP="00E442BA">
            <w:pPr>
              <w:pStyle w:val="Prrafodelista"/>
              <w:numPr>
                <w:ilvl w:val="0"/>
                <w:numId w:val="13"/>
              </w:numPr>
              <w:ind w:left="213" w:hanging="141"/>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11FD10DC" w14:textId="77777777" w:rsidR="000260E9" w:rsidRPr="00A77F2A" w:rsidRDefault="000260E9" w:rsidP="00E442BA">
            <w:pPr>
              <w:pStyle w:val="Prrafodelista"/>
              <w:numPr>
                <w:ilvl w:val="0"/>
                <w:numId w:val="14"/>
              </w:numPr>
              <w:ind w:left="214" w:hanging="142"/>
              <w:jc w:val="both"/>
              <w:rPr>
                <w:rFonts w:ascii="Arial" w:hAnsi="Arial" w:cs="Arial"/>
                <w:sz w:val="18"/>
                <w:szCs w:val="18"/>
              </w:rPr>
            </w:pPr>
          </w:p>
        </w:tc>
      </w:tr>
      <w:tr w:rsidR="00A77F2A" w:rsidRPr="00A77F2A" w14:paraId="668F2ED6" w14:textId="77777777" w:rsidTr="00E442BA">
        <w:trPr>
          <w:trHeight w:val="227"/>
          <w:jc w:val="center"/>
        </w:trPr>
        <w:tc>
          <w:tcPr>
            <w:tcW w:w="460" w:type="dxa"/>
            <w:vMerge/>
            <w:tcBorders>
              <w:top w:val="nil"/>
              <w:left w:val="single" w:sz="4" w:space="0" w:color="auto"/>
              <w:bottom w:val="single" w:sz="4" w:space="0" w:color="000000"/>
              <w:right w:val="single" w:sz="4" w:space="0" w:color="auto"/>
            </w:tcBorders>
            <w:vAlign w:val="center"/>
            <w:hideMark/>
          </w:tcPr>
          <w:p w14:paraId="266BABAB" w14:textId="77777777" w:rsidR="000260E9" w:rsidRPr="00A77F2A" w:rsidRDefault="000260E9" w:rsidP="000260E9">
            <w:pPr>
              <w:rPr>
                <w:rFonts w:ascii="Arial" w:hAnsi="Arial" w:cs="Arial"/>
                <w:sz w:val="18"/>
                <w:szCs w:val="18"/>
              </w:rPr>
            </w:pPr>
          </w:p>
        </w:tc>
        <w:tc>
          <w:tcPr>
            <w:tcW w:w="3221" w:type="dxa"/>
            <w:gridSpan w:val="2"/>
            <w:tcBorders>
              <w:top w:val="nil"/>
              <w:left w:val="nil"/>
              <w:bottom w:val="nil"/>
              <w:right w:val="single" w:sz="4" w:space="0" w:color="000000"/>
            </w:tcBorders>
            <w:shd w:val="clear" w:color="000000" w:fill="FFFFFF"/>
            <w:vAlign w:val="center"/>
            <w:hideMark/>
          </w:tcPr>
          <w:p w14:paraId="0BA5899A" w14:textId="77777777" w:rsidR="000260E9" w:rsidRPr="00A77F2A" w:rsidRDefault="000260E9" w:rsidP="003D0E1D">
            <w:pPr>
              <w:jc w:val="both"/>
              <w:rPr>
                <w:rFonts w:ascii="Arial" w:hAnsi="Arial" w:cs="Arial"/>
                <w:i/>
                <w:iCs/>
                <w:sz w:val="18"/>
                <w:szCs w:val="18"/>
              </w:rPr>
            </w:pPr>
            <w:r w:rsidRPr="00A77F2A">
              <w:rPr>
                <w:rFonts w:ascii="Arial" w:hAnsi="Arial" w:cs="Arial"/>
                <w:i/>
                <w:iCs/>
                <w:sz w:val="18"/>
                <w:szCs w:val="18"/>
              </w:rPr>
              <w:t xml:space="preserve">a. SI, expedir certificado de registro banco de proyectos </w:t>
            </w:r>
          </w:p>
        </w:tc>
        <w:tc>
          <w:tcPr>
            <w:tcW w:w="2551" w:type="dxa"/>
            <w:vMerge/>
            <w:tcBorders>
              <w:top w:val="single" w:sz="4" w:space="0" w:color="auto"/>
              <w:left w:val="single" w:sz="4" w:space="0" w:color="auto"/>
              <w:bottom w:val="single" w:sz="4" w:space="0" w:color="000000"/>
              <w:right w:val="single" w:sz="4" w:space="0" w:color="000000"/>
            </w:tcBorders>
            <w:vAlign w:val="center"/>
            <w:hideMark/>
          </w:tcPr>
          <w:p w14:paraId="689CA18C" w14:textId="77777777" w:rsidR="000260E9" w:rsidRPr="00A77F2A" w:rsidRDefault="000260E9" w:rsidP="00E442BA">
            <w:pPr>
              <w:pStyle w:val="Prrafodelista"/>
              <w:numPr>
                <w:ilvl w:val="0"/>
                <w:numId w:val="13"/>
              </w:numPr>
              <w:ind w:left="213" w:hanging="141"/>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5BEE786F" w14:textId="77777777" w:rsidR="000260E9" w:rsidRPr="00A77F2A" w:rsidRDefault="000260E9" w:rsidP="00E442BA">
            <w:pPr>
              <w:pStyle w:val="Prrafodelista"/>
              <w:numPr>
                <w:ilvl w:val="0"/>
                <w:numId w:val="14"/>
              </w:numPr>
              <w:ind w:left="214" w:hanging="142"/>
              <w:jc w:val="both"/>
              <w:rPr>
                <w:rFonts w:ascii="Arial" w:hAnsi="Arial" w:cs="Arial"/>
                <w:sz w:val="18"/>
                <w:szCs w:val="18"/>
              </w:rPr>
            </w:pPr>
          </w:p>
        </w:tc>
      </w:tr>
      <w:tr w:rsidR="00A77F2A" w:rsidRPr="00A77F2A" w14:paraId="6F618294" w14:textId="77777777" w:rsidTr="00E442BA">
        <w:trPr>
          <w:trHeight w:val="527"/>
          <w:jc w:val="center"/>
        </w:trPr>
        <w:tc>
          <w:tcPr>
            <w:tcW w:w="460" w:type="dxa"/>
            <w:vMerge/>
            <w:tcBorders>
              <w:top w:val="nil"/>
              <w:left w:val="single" w:sz="4" w:space="0" w:color="auto"/>
              <w:bottom w:val="single" w:sz="4" w:space="0" w:color="000000"/>
              <w:right w:val="single" w:sz="4" w:space="0" w:color="auto"/>
            </w:tcBorders>
            <w:vAlign w:val="center"/>
            <w:hideMark/>
          </w:tcPr>
          <w:p w14:paraId="1E04B2E4" w14:textId="77777777" w:rsidR="000260E9" w:rsidRPr="00A77F2A" w:rsidRDefault="000260E9" w:rsidP="000260E9">
            <w:pPr>
              <w:rPr>
                <w:rFonts w:ascii="Arial" w:hAnsi="Arial" w:cs="Arial"/>
                <w:sz w:val="18"/>
                <w:szCs w:val="18"/>
              </w:rPr>
            </w:pPr>
          </w:p>
        </w:tc>
        <w:tc>
          <w:tcPr>
            <w:tcW w:w="3221" w:type="dxa"/>
            <w:gridSpan w:val="2"/>
            <w:tcBorders>
              <w:top w:val="nil"/>
              <w:left w:val="nil"/>
              <w:bottom w:val="single" w:sz="4" w:space="0" w:color="auto"/>
              <w:right w:val="single" w:sz="4" w:space="0" w:color="000000"/>
            </w:tcBorders>
            <w:shd w:val="clear" w:color="000000" w:fill="FFFFFF"/>
            <w:vAlign w:val="center"/>
            <w:hideMark/>
          </w:tcPr>
          <w:p w14:paraId="354FA4ED" w14:textId="77777777" w:rsidR="000260E9" w:rsidRPr="00A77F2A" w:rsidRDefault="000260E9" w:rsidP="003D0E1D">
            <w:pPr>
              <w:jc w:val="both"/>
              <w:rPr>
                <w:rFonts w:ascii="Arial" w:hAnsi="Arial" w:cs="Arial"/>
                <w:i/>
                <w:iCs/>
                <w:sz w:val="18"/>
                <w:szCs w:val="18"/>
              </w:rPr>
            </w:pPr>
            <w:r w:rsidRPr="00A77F2A">
              <w:rPr>
                <w:rFonts w:ascii="Arial" w:hAnsi="Arial" w:cs="Arial"/>
                <w:i/>
                <w:iCs/>
                <w:sz w:val="18"/>
                <w:szCs w:val="18"/>
              </w:rPr>
              <w:t>b. NO, continuar con la etapa 3</w:t>
            </w:r>
          </w:p>
        </w:tc>
        <w:tc>
          <w:tcPr>
            <w:tcW w:w="2551" w:type="dxa"/>
            <w:vMerge/>
            <w:tcBorders>
              <w:top w:val="single" w:sz="4" w:space="0" w:color="auto"/>
              <w:left w:val="single" w:sz="4" w:space="0" w:color="auto"/>
              <w:bottom w:val="single" w:sz="4" w:space="0" w:color="000000"/>
              <w:right w:val="single" w:sz="4" w:space="0" w:color="000000"/>
            </w:tcBorders>
            <w:vAlign w:val="center"/>
            <w:hideMark/>
          </w:tcPr>
          <w:p w14:paraId="4B76F89B" w14:textId="77777777" w:rsidR="000260E9" w:rsidRPr="00A77F2A" w:rsidRDefault="000260E9" w:rsidP="00E442BA">
            <w:pPr>
              <w:pStyle w:val="Prrafodelista"/>
              <w:numPr>
                <w:ilvl w:val="0"/>
                <w:numId w:val="13"/>
              </w:numPr>
              <w:ind w:left="213" w:hanging="141"/>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2E2C2A5A" w14:textId="77777777" w:rsidR="000260E9" w:rsidRPr="00A77F2A" w:rsidRDefault="000260E9" w:rsidP="00E442BA">
            <w:pPr>
              <w:pStyle w:val="Prrafodelista"/>
              <w:numPr>
                <w:ilvl w:val="0"/>
                <w:numId w:val="14"/>
              </w:numPr>
              <w:ind w:left="214" w:hanging="142"/>
              <w:jc w:val="both"/>
              <w:rPr>
                <w:rFonts w:ascii="Arial" w:hAnsi="Arial" w:cs="Arial"/>
                <w:sz w:val="18"/>
                <w:szCs w:val="18"/>
              </w:rPr>
            </w:pPr>
          </w:p>
        </w:tc>
      </w:tr>
      <w:tr w:rsidR="00A77F2A" w:rsidRPr="00A77F2A" w14:paraId="6A64ED06" w14:textId="77777777" w:rsidTr="00E442BA">
        <w:trPr>
          <w:trHeight w:val="1837"/>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B5827BC" w14:textId="096F1850" w:rsidR="000260E9" w:rsidRPr="00A77F2A" w:rsidRDefault="001A0F53" w:rsidP="000260E9">
            <w:pPr>
              <w:jc w:val="center"/>
              <w:rPr>
                <w:rFonts w:ascii="Arial" w:hAnsi="Arial" w:cs="Arial"/>
                <w:sz w:val="18"/>
                <w:szCs w:val="18"/>
              </w:rPr>
            </w:pPr>
            <w:r w:rsidRPr="00A77F2A">
              <w:rPr>
                <w:rFonts w:ascii="Arial" w:hAnsi="Arial" w:cs="Arial"/>
                <w:sz w:val="18"/>
                <w:szCs w:val="18"/>
              </w:rPr>
              <w:t>3</w:t>
            </w:r>
          </w:p>
        </w:tc>
        <w:tc>
          <w:tcPr>
            <w:tcW w:w="3221" w:type="dxa"/>
            <w:gridSpan w:val="2"/>
            <w:tcBorders>
              <w:top w:val="single" w:sz="4" w:space="0" w:color="auto"/>
              <w:left w:val="nil"/>
              <w:bottom w:val="nil"/>
              <w:right w:val="single" w:sz="4" w:space="0" w:color="000000"/>
            </w:tcBorders>
            <w:shd w:val="clear" w:color="000000" w:fill="FFFFFF"/>
            <w:vAlign w:val="center"/>
            <w:hideMark/>
          </w:tcPr>
          <w:p w14:paraId="2FF95015" w14:textId="041A5115" w:rsidR="000260E9" w:rsidRPr="00A77F2A" w:rsidRDefault="000260E9" w:rsidP="003D0E1D">
            <w:pPr>
              <w:jc w:val="both"/>
              <w:rPr>
                <w:rFonts w:ascii="Arial" w:hAnsi="Arial" w:cs="Arial"/>
                <w:sz w:val="18"/>
                <w:szCs w:val="18"/>
              </w:rPr>
            </w:pPr>
            <w:r w:rsidRPr="00A77F2A">
              <w:rPr>
                <w:rFonts w:ascii="Arial" w:hAnsi="Arial" w:cs="Arial"/>
                <w:sz w:val="18"/>
                <w:szCs w:val="18"/>
              </w:rPr>
              <w:t>Realizar la revisión de Inclusión del objeto contractual en el PAA</w:t>
            </w:r>
            <w:r w:rsidR="003545BA" w:rsidRPr="00A77F2A">
              <w:rPr>
                <w:rFonts w:ascii="Arial" w:hAnsi="Arial" w:cs="Arial"/>
                <w:sz w:val="18"/>
                <w:szCs w:val="18"/>
              </w:rPr>
              <w:t xml:space="preserve"> y su publicación en el SECOP</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285D664C" w14:textId="77777777" w:rsidR="000260E9" w:rsidRPr="00A77F2A" w:rsidRDefault="00724324" w:rsidP="00E442BA">
            <w:pPr>
              <w:pStyle w:val="Prrafodelista"/>
              <w:numPr>
                <w:ilvl w:val="0"/>
                <w:numId w:val="13"/>
              </w:numPr>
              <w:ind w:left="213" w:hanging="141"/>
              <w:jc w:val="both"/>
              <w:rPr>
                <w:rFonts w:ascii="Arial" w:hAnsi="Arial" w:cs="Arial"/>
                <w:sz w:val="18"/>
                <w:szCs w:val="18"/>
              </w:rPr>
            </w:pPr>
            <w:r w:rsidRPr="00A77F2A">
              <w:rPr>
                <w:rFonts w:ascii="Arial" w:hAnsi="Arial" w:cs="Arial"/>
                <w:sz w:val="18"/>
                <w:szCs w:val="18"/>
              </w:rPr>
              <w:t xml:space="preserve">Comité de estructuración y evaluación contractual </w:t>
            </w:r>
            <w:r w:rsidR="000260E9" w:rsidRPr="00A77F2A">
              <w:rPr>
                <w:rFonts w:ascii="Arial" w:hAnsi="Arial" w:cs="Arial"/>
                <w:sz w:val="18"/>
                <w:szCs w:val="18"/>
              </w:rPr>
              <w:t>y/o funcionario (s) y/o contratista (s) designados para tal fin, en este último caso especialmente para procesos de mínima cuantía y contratación directa</w:t>
            </w:r>
          </w:p>
          <w:p w14:paraId="00A54309" w14:textId="77777777" w:rsidR="001A0F53" w:rsidRPr="00A77F2A" w:rsidRDefault="001A0F53" w:rsidP="00E442BA">
            <w:pPr>
              <w:pStyle w:val="Prrafodelista"/>
              <w:numPr>
                <w:ilvl w:val="0"/>
                <w:numId w:val="13"/>
              </w:numPr>
              <w:ind w:left="213" w:hanging="141"/>
              <w:jc w:val="both"/>
              <w:rPr>
                <w:rFonts w:ascii="Arial" w:hAnsi="Arial" w:cs="Arial"/>
                <w:sz w:val="18"/>
                <w:szCs w:val="18"/>
              </w:rPr>
            </w:pPr>
            <w:r w:rsidRPr="00A77F2A">
              <w:rPr>
                <w:rFonts w:ascii="Arial" w:hAnsi="Arial" w:cs="Arial"/>
                <w:sz w:val="18"/>
                <w:szCs w:val="18"/>
              </w:rPr>
              <w:t>Oficina asesora de planeación</w:t>
            </w:r>
          </w:p>
          <w:p w14:paraId="0A8207FB" w14:textId="3257377E" w:rsidR="003545BA" w:rsidRPr="00A77F2A" w:rsidRDefault="003545BA" w:rsidP="003545BA">
            <w:pPr>
              <w:pStyle w:val="Prrafodelista"/>
              <w:numPr>
                <w:ilvl w:val="0"/>
                <w:numId w:val="13"/>
              </w:numPr>
              <w:ind w:left="213" w:hanging="141"/>
              <w:jc w:val="both"/>
              <w:rPr>
                <w:rFonts w:ascii="Arial" w:hAnsi="Arial" w:cs="Arial"/>
                <w:sz w:val="18"/>
                <w:szCs w:val="18"/>
              </w:rPr>
            </w:pPr>
            <w:r w:rsidRPr="00A77F2A">
              <w:rPr>
                <w:rFonts w:ascii="Arial" w:hAnsi="Arial" w:cs="Arial"/>
                <w:sz w:val="18"/>
                <w:szCs w:val="18"/>
              </w:rPr>
              <w:t>Secretaría General –  contratación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6775B2AB" w14:textId="77777777" w:rsidR="000260E9" w:rsidRPr="00A77F2A" w:rsidRDefault="001A0F53"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Certificado oficina asesora de planeación</w:t>
            </w:r>
          </w:p>
          <w:p w14:paraId="295447C7" w14:textId="77777777" w:rsidR="003545BA" w:rsidRPr="00A77F2A" w:rsidRDefault="003545BA" w:rsidP="003545BA">
            <w:pPr>
              <w:pStyle w:val="Prrafodelista"/>
              <w:ind w:left="214"/>
              <w:jc w:val="both"/>
              <w:rPr>
                <w:rFonts w:ascii="Arial" w:hAnsi="Arial" w:cs="Arial"/>
                <w:sz w:val="18"/>
                <w:szCs w:val="18"/>
              </w:rPr>
            </w:pPr>
          </w:p>
          <w:p w14:paraId="3978CD33" w14:textId="6BFD0FA6" w:rsidR="003545BA" w:rsidRPr="00A77F2A" w:rsidRDefault="003545BA"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Certificado u otro documento similar o refrendación de la publicación en el SECOP del área de contratación</w:t>
            </w:r>
          </w:p>
        </w:tc>
      </w:tr>
      <w:tr w:rsidR="00A77F2A" w:rsidRPr="00A77F2A" w14:paraId="7B41EDF0" w14:textId="77777777" w:rsidTr="00E442BA">
        <w:trPr>
          <w:trHeight w:val="227"/>
          <w:jc w:val="center"/>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CE5F4AB" w14:textId="2A6B09B7" w:rsidR="000260E9" w:rsidRPr="00A77F2A" w:rsidRDefault="001A0F53" w:rsidP="000260E9">
            <w:pPr>
              <w:jc w:val="center"/>
              <w:rPr>
                <w:rFonts w:ascii="Arial" w:hAnsi="Arial" w:cs="Arial"/>
                <w:sz w:val="18"/>
                <w:szCs w:val="18"/>
              </w:rPr>
            </w:pPr>
            <w:r w:rsidRPr="00A77F2A">
              <w:rPr>
                <w:rFonts w:ascii="Arial" w:hAnsi="Arial" w:cs="Arial"/>
                <w:sz w:val="18"/>
                <w:szCs w:val="18"/>
              </w:rPr>
              <w:t>4</w:t>
            </w:r>
          </w:p>
        </w:tc>
        <w:tc>
          <w:tcPr>
            <w:tcW w:w="3221" w:type="dxa"/>
            <w:gridSpan w:val="2"/>
            <w:tcBorders>
              <w:top w:val="single" w:sz="4" w:space="0" w:color="auto"/>
              <w:left w:val="nil"/>
              <w:bottom w:val="nil"/>
              <w:right w:val="single" w:sz="4" w:space="0" w:color="000000"/>
            </w:tcBorders>
            <w:shd w:val="clear" w:color="000000" w:fill="FFFFFF"/>
            <w:vAlign w:val="center"/>
            <w:hideMark/>
          </w:tcPr>
          <w:p w14:paraId="5CE816C4" w14:textId="0BE5C75B" w:rsidR="000260E9" w:rsidRPr="00A77F2A" w:rsidRDefault="00724324" w:rsidP="003D0E1D">
            <w:pPr>
              <w:jc w:val="both"/>
              <w:rPr>
                <w:rFonts w:ascii="Arial" w:hAnsi="Arial" w:cs="Arial"/>
                <w:sz w:val="18"/>
                <w:szCs w:val="18"/>
              </w:rPr>
            </w:pPr>
            <w:r w:rsidRPr="00A77F2A">
              <w:rPr>
                <w:rFonts w:ascii="Arial" w:hAnsi="Arial" w:cs="Arial"/>
                <w:sz w:val="18"/>
                <w:szCs w:val="18"/>
              </w:rPr>
              <w:t>¿El proceso requiere vigencias futuras?</w:t>
            </w:r>
          </w:p>
        </w:tc>
        <w:tc>
          <w:tcPr>
            <w:tcW w:w="2551"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EBE4474" w14:textId="510173FC" w:rsidR="000260E9" w:rsidRPr="00A77F2A" w:rsidRDefault="00724324" w:rsidP="00E442BA">
            <w:pPr>
              <w:pStyle w:val="Prrafodelista"/>
              <w:numPr>
                <w:ilvl w:val="0"/>
                <w:numId w:val="13"/>
              </w:numPr>
              <w:ind w:left="213" w:hanging="141"/>
              <w:jc w:val="both"/>
              <w:rPr>
                <w:rFonts w:ascii="Arial" w:hAnsi="Arial" w:cs="Arial"/>
                <w:sz w:val="18"/>
                <w:szCs w:val="18"/>
              </w:rPr>
            </w:pPr>
            <w:r w:rsidRPr="00A77F2A">
              <w:rPr>
                <w:rFonts w:ascii="Arial" w:hAnsi="Arial" w:cs="Arial"/>
                <w:sz w:val="18"/>
                <w:szCs w:val="18"/>
              </w:rPr>
              <w:t xml:space="preserve">Comité de estructuración y evaluación contractual </w:t>
            </w:r>
            <w:r w:rsidR="000260E9" w:rsidRPr="00A77F2A">
              <w:rPr>
                <w:rFonts w:ascii="Arial" w:hAnsi="Arial" w:cs="Arial"/>
                <w:sz w:val="18"/>
                <w:szCs w:val="18"/>
              </w:rPr>
              <w:t>y/o funcionario (s) y/o contratista (s) designados para tal fin, en este último caso especialmente para procesos de mínima cuantía y contratación directa</w:t>
            </w:r>
          </w:p>
        </w:tc>
        <w:tc>
          <w:tcPr>
            <w:tcW w:w="2552" w:type="dxa"/>
            <w:tcBorders>
              <w:top w:val="single" w:sz="4" w:space="0" w:color="auto"/>
              <w:left w:val="nil"/>
              <w:bottom w:val="nil"/>
              <w:right w:val="single" w:sz="4" w:space="0" w:color="000000"/>
            </w:tcBorders>
            <w:shd w:val="clear" w:color="000000" w:fill="FFFFFF"/>
            <w:vAlign w:val="center"/>
            <w:hideMark/>
          </w:tcPr>
          <w:p w14:paraId="7454FB84" w14:textId="77777777" w:rsidR="000260E9" w:rsidRPr="00A77F2A" w:rsidRDefault="000260E9"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Comunicaciones internas</w:t>
            </w:r>
          </w:p>
        </w:tc>
      </w:tr>
      <w:tr w:rsidR="00A77F2A" w:rsidRPr="00A77F2A" w14:paraId="4A4966C0" w14:textId="77777777" w:rsidTr="00E442BA">
        <w:trPr>
          <w:trHeight w:val="227"/>
          <w:jc w:val="center"/>
        </w:trPr>
        <w:tc>
          <w:tcPr>
            <w:tcW w:w="460" w:type="dxa"/>
            <w:vMerge/>
            <w:tcBorders>
              <w:top w:val="nil"/>
              <w:left w:val="single" w:sz="4" w:space="0" w:color="auto"/>
              <w:bottom w:val="single" w:sz="4" w:space="0" w:color="000000"/>
              <w:right w:val="single" w:sz="4" w:space="0" w:color="auto"/>
            </w:tcBorders>
            <w:vAlign w:val="center"/>
            <w:hideMark/>
          </w:tcPr>
          <w:p w14:paraId="2B51FB1D" w14:textId="77777777" w:rsidR="000260E9" w:rsidRPr="00A77F2A" w:rsidRDefault="000260E9" w:rsidP="000260E9">
            <w:pPr>
              <w:rPr>
                <w:rFonts w:ascii="Arial" w:hAnsi="Arial" w:cs="Arial"/>
                <w:sz w:val="18"/>
                <w:szCs w:val="18"/>
              </w:rPr>
            </w:pPr>
          </w:p>
        </w:tc>
        <w:tc>
          <w:tcPr>
            <w:tcW w:w="3221" w:type="dxa"/>
            <w:gridSpan w:val="2"/>
            <w:tcBorders>
              <w:top w:val="nil"/>
              <w:left w:val="nil"/>
              <w:bottom w:val="nil"/>
              <w:right w:val="single" w:sz="4" w:space="0" w:color="000000"/>
            </w:tcBorders>
            <w:shd w:val="clear" w:color="000000" w:fill="FFFFFF"/>
            <w:vAlign w:val="center"/>
            <w:hideMark/>
          </w:tcPr>
          <w:p w14:paraId="031B42CF" w14:textId="77777777" w:rsidR="000260E9" w:rsidRPr="00A77F2A" w:rsidRDefault="000260E9" w:rsidP="003D0E1D">
            <w:pPr>
              <w:jc w:val="both"/>
              <w:rPr>
                <w:rFonts w:ascii="Arial" w:hAnsi="Arial" w:cs="Arial"/>
                <w:i/>
                <w:iCs/>
                <w:sz w:val="18"/>
                <w:szCs w:val="18"/>
              </w:rPr>
            </w:pPr>
            <w:r w:rsidRPr="00A77F2A">
              <w:rPr>
                <w:rFonts w:ascii="Arial" w:hAnsi="Arial" w:cs="Arial"/>
                <w:i/>
                <w:iCs/>
                <w:sz w:val="18"/>
                <w:szCs w:val="18"/>
              </w:rPr>
              <w:t>a. SI, realizar el trámite para su aprobación</w:t>
            </w:r>
          </w:p>
        </w:tc>
        <w:tc>
          <w:tcPr>
            <w:tcW w:w="2551" w:type="dxa"/>
            <w:vMerge/>
            <w:tcBorders>
              <w:top w:val="single" w:sz="4" w:space="0" w:color="auto"/>
              <w:left w:val="single" w:sz="4" w:space="0" w:color="auto"/>
              <w:bottom w:val="single" w:sz="4" w:space="0" w:color="000000"/>
              <w:right w:val="single" w:sz="4" w:space="0" w:color="000000"/>
            </w:tcBorders>
            <w:vAlign w:val="center"/>
            <w:hideMark/>
          </w:tcPr>
          <w:p w14:paraId="47DEA650" w14:textId="77777777" w:rsidR="000260E9" w:rsidRPr="00A77F2A" w:rsidRDefault="000260E9" w:rsidP="00E442BA">
            <w:pPr>
              <w:pStyle w:val="Prrafodelista"/>
              <w:numPr>
                <w:ilvl w:val="0"/>
                <w:numId w:val="13"/>
              </w:numPr>
              <w:ind w:left="213" w:hanging="141"/>
              <w:jc w:val="both"/>
              <w:rPr>
                <w:rFonts w:ascii="Arial" w:hAnsi="Arial" w:cs="Arial"/>
                <w:sz w:val="18"/>
                <w:szCs w:val="18"/>
              </w:rPr>
            </w:pPr>
          </w:p>
        </w:tc>
        <w:tc>
          <w:tcPr>
            <w:tcW w:w="2552" w:type="dxa"/>
            <w:tcBorders>
              <w:top w:val="nil"/>
              <w:left w:val="nil"/>
              <w:bottom w:val="nil"/>
              <w:right w:val="single" w:sz="4" w:space="0" w:color="000000"/>
            </w:tcBorders>
            <w:shd w:val="clear" w:color="000000" w:fill="FFFFFF"/>
            <w:vAlign w:val="center"/>
            <w:hideMark/>
          </w:tcPr>
          <w:p w14:paraId="439F1DDC" w14:textId="083D0123" w:rsidR="000260E9" w:rsidRPr="00A77F2A" w:rsidRDefault="00724324"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Acuerdo de aprobación por parte del Consejo Directivo</w:t>
            </w:r>
          </w:p>
        </w:tc>
      </w:tr>
      <w:tr w:rsidR="00A77F2A" w:rsidRPr="00A77F2A" w14:paraId="63A66A74" w14:textId="77777777" w:rsidTr="00E442BA">
        <w:trPr>
          <w:trHeight w:val="227"/>
          <w:jc w:val="center"/>
        </w:trPr>
        <w:tc>
          <w:tcPr>
            <w:tcW w:w="460" w:type="dxa"/>
            <w:vMerge/>
            <w:tcBorders>
              <w:top w:val="nil"/>
              <w:left w:val="single" w:sz="4" w:space="0" w:color="auto"/>
              <w:bottom w:val="single" w:sz="4" w:space="0" w:color="000000"/>
              <w:right w:val="single" w:sz="4" w:space="0" w:color="auto"/>
            </w:tcBorders>
            <w:vAlign w:val="center"/>
            <w:hideMark/>
          </w:tcPr>
          <w:p w14:paraId="7CF7A7D1" w14:textId="77777777" w:rsidR="000260E9" w:rsidRPr="00A77F2A" w:rsidRDefault="000260E9" w:rsidP="000260E9">
            <w:pPr>
              <w:rPr>
                <w:rFonts w:ascii="Arial" w:hAnsi="Arial" w:cs="Arial"/>
                <w:sz w:val="18"/>
                <w:szCs w:val="18"/>
              </w:rPr>
            </w:pPr>
          </w:p>
        </w:tc>
        <w:tc>
          <w:tcPr>
            <w:tcW w:w="3221" w:type="dxa"/>
            <w:gridSpan w:val="2"/>
            <w:tcBorders>
              <w:top w:val="nil"/>
              <w:left w:val="nil"/>
              <w:bottom w:val="single" w:sz="4" w:space="0" w:color="auto"/>
              <w:right w:val="single" w:sz="4" w:space="0" w:color="000000"/>
            </w:tcBorders>
            <w:shd w:val="clear" w:color="000000" w:fill="FFFFFF"/>
            <w:vAlign w:val="center"/>
            <w:hideMark/>
          </w:tcPr>
          <w:p w14:paraId="43EDF57C" w14:textId="77777777" w:rsidR="000260E9" w:rsidRPr="00A77F2A" w:rsidRDefault="000260E9" w:rsidP="003D0E1D">
            <w:pPr>
              <w:jc w:val="both"/>
              <w:rPr>
                <w:rFonts w:ascii="Arial" w:hAnsi="Arial" w:cs="Arial"/>
                <w:i/>
                <w:iCs/>
                <w:sz w:val="18"/>
                <w:szCs w:val="18"/>
              </w:rPr>
            </w:pPr>
            <w:r w:rsidRPr="00A77F2A">
              <w:rPr>
                <w:rFonts w:ascii="Arial" w:hAnsi="Arial" w:cs="Arial"/>
                <w:i/>
                <w:iCs/>
                <w:sz w:val="18"/>
                <w:szCs w:val="18"/>
              </w:rPr>
              <w:t>b. NO, continuar con la etapa 6</w:t>
            </w:r>
          </w:p>
        </w:tc>
        <w:tc>
          <w:tcPr>
            <w:tcW w:w="2551" w:type="dxa"/>
            <w:vMerge/>
            <w:tcBorders>
              <w:top w:val="single" w:sz="4" w:space="0" w:color="auto"/>
              <w:left w:val="single" w:sz="4" w:space="0" w:color="auto"/>
              <w:bottom w:val="single" w:sz="4" w:space="0" w:color="000000"/>
              <w:right w:val="single" w:sz="4" w:space="0" w:color="000000"/>
            </w:tcBorders>
            <w:vAlign w:val="center"/>
            <w:hideMark/>
          </w:tcPr>
          <w:p w14:paraId="1AEF79EE" w14:textId="77777777" w:rsidR="000260E9" w:rsidRPr="00A77F2A" w:rsidRDefault="000260E9" w:rsidP="00E442BA">
            <w:pPr>
              <w:pStyle w:val="Prrafodelista"/>
              <w:numPr>
                <w:ilvl w:val="0"/>
                <w:numId w:val="13"/>
              </w:numPr>
              <w:ind w:left="213" w:hanging="141"/>
              <w:jc w:val="both"/>
              <w:rPr>
                <w:rFonts w:ascii="Arial" w:hAnsi="Arial" w:cs="Arial"/>
                <w:sz w:val="18"/>
                <w:szCs w:val="18"/>
              </w:rPr>
            </w:pPr>
          </w:p>
        </w:tc>
        <w:tc>
          <w:tcPr>
            <w:tcW w:w="2552" w:type="dxa"/>
            <w:tcBorders>
              <w:top w:val="nil"/>
              <w:left w:val="nil"/>
              <w:bottom w:val="single" w:sz="4" w:space="0" w:color="auto"/>
              <w:right w:val="single" w:sz="4" w:space="0" w:color="000000"/>
            </w:tcBorders>
            <w:shd w:val="clear" w:color="000000" w:fill="FFFFFF"/>
            <w:vAlign w:val="center"/>
            <w:hideMark/>
          </w:tcPr>
          <w:p w14:paraId="702557CE" w14:textId="276161C6" w:rsidR="000260E9" w:rsidRPr="00A77F2A" w:rsidRDefault="000260E9" w:rsidP="00724324">
            <w:pPr>
              <w:pStyle w:val="Prrafodelista"/>
              <w:ind w:left="214"/>
              <w:jc w:val="both"/>
              <w:rPr>
                <w:rFonts w:ascii="Arial" w:hAnsi="Arial" w:cs="Arial"/>
                <w:sz w:val="18"/>
                <w:szCs w:val="18"/>
              </w:rPr>
            </w:pPr>
          </w:p>
        </w:tc>
      </w:tr>
      <w:tr w:rsidR="00A77F2A" w:rsidRPr="00A77F2A" w14:paraId="13E33B64" w14:textId="77777777" w:rsidTr="00E442BA">
        <w:trPr>
          <w:trHeight w:val="1563"/>
          <w:jc w:val="center"/>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24EBE49" w14:textId="7A21A4BF" w:rsidR="000260E9" w:rsidRPr="00A77F2A" w:rsidRDefault="001A0F53" w:rsidP="000260E9">
            <w:pPr>
              <w:jc w:val="center"/>
              <w:rPr>
                <w:rFonts w:ascii="Arial" w:hAnsi="Arial" w:cs="Arial"/>
                <w:sz w:val="18"/>
                <w:szCs w:val="18"/>
              </w:rPr>
            </w:pPr>
            <w:r w:rsidRPr="00A77F2A">
              <w:rPr>
                <w:rFonts w:ascii="Arial" w:hAnsi="Arial" w:cs="Arial"/>
                <w:sz w:val="18"/>
                <w:szCs w:val="18"/>
              </w:rPr>
              <w:lastRenderedPageBreak/>
              <w:t>5</w:t>
            </w:r>
          </w:p>
        </w:tc>
        <w:tc>
          <w:tcPr>
            <w:tcW w:w="3221"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1E69757" w14:textId="5DF0BC66" w:rsidR="000260E9" w:rsidRPr="00A77F2A" w:rsidRDefault="000260E9" w:rsidP="003D0E1D">
            <w:pPr>
              <w:jc w:val="both"/>
              <w:rPr>
                <w:rFonts w:ascii="Arial" w:hAnsi="Arial" w:cs="Arial"/>
                <w:sz w:val="18"/>
                <w:szCs w:val="18"/>
              </w:rPr>
            </w:pPr>
            <w:r w:rsidRPr="00A77F2A">
              <w:rPr>
                <w:rFonts w:ascii="Arial" w:hAnsi="Arial" w:cs="Arial"/>
                <w:sz w:val="18"/>
                <w:szCs w:val="18"/>
              </w:rPr>
              <w:t>Realizar el análisis del sector relativo al objeto a contratar (podrá estar incluido en el documento de estudios previos)</w:t>
            </w:r>
          </w:p>
        </w:tc>
        <w:tc>
          <w:tcPr>
            <w:tcW w:w="2551"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648AD84" w14:textId="6442C1D7" w:rsidR="000260E9" w:rsidRPr="00A77F2A" w:rsidRDefault="00724324" w:rsidP="00E442BA">
            <w:pPr>
              <w:pStyle w:val="Prrafodelista"/>
              <w:numPr>
                <w:ilvl w:val="0"/>
                <w:numId w:val="13"/>
              </w:numPr>
              <w:ind w:left="213" w:hanging="141"/>
              <w:jc w:val="both"/>
              <w:rPr>
                <w:rFonts w:ascii="Arial" w:hAnsi="Arial" w:cs="Arial"/>
                <w:sz w:val="18"/>
                <w:szCs w:val="18"/>
              </w:rPr>
            </w:pPr>
            <w:r w:rsidRPr="00A77F2A">
              <w:rPr>
                <w:rFonts w:ascii="Arial" w:hAnsi="Arial" w:cs="Arial"/>
                <w:sz w:val="18"/>
                <w:szCs w:val="18"/>
              </w:rPr>
              <w:t xml:space="preserve">Comité de estructuración y evaluación contractual </w:t>
            </w:r>
            <w:r w:rsidR="000260E9" w:rsidRPr="00A77F2A">
              <w:rPr>
                <w:rFonts w:ascii="Arial" w:hAnsi="Arial" w:cs="Arial"/>
                <w:sz w:val="18"/>
                <w:szCs w:val="18"/>
              </w:rPr>
              <w:t>y/o funcionario (s) y/o contratista (s) designados para tal fin, en este último caso especialmente para procesos de mínima cuantía y contratación directa</w:t>
            </w:r>
          </w:p>
        </w:tc>
        <w:tc>
          <w:tcPr>
            <w:tcW w:w="2552" w:type="dxa"/>
            <w:tcBorders>
              <w:top w:val="single" w:sz="4" w:space="0" w:color="auto"/>
              <w:left w:val="nil"/>
              <w:bottom w:val="nil"/>
              <w:right w:val="single" w:sz="4" w:space="0" w:color="000000"/>
            </w:tcBorders>
            <w:shd w:val="clear" w:color="000000" w:fill="FFFFFF"/>
            <w:vAlign w:val="center"/>
            <w:hideMark/>
          </w:tcPr>
          <w:p w14:paraId="4D356151" w14:textId="1DA3C82B" w:rsidR="000260E9" w:rsidRPr="00A77F2A" w:rsidRDefault="000260E9"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Comunicaciones internas</w:t>
            </w:r>
            <w:r w:rsidR="001A0F53" w:rsidRPr="00A77F2A">
              <w:rPr>
                <w:rFonts w:ascii="Arial" w:hAnsi="Arial" w:cs="Arial"/>
                <w:sz w:val="18"/>
                <w:szCs w:val="18"/>
              </w:rPr>
              <w:t xml:space="preserve"> (si es el caso)</w:t>
            </w:r>
          </w:p>
        </w:tc>
      </w:tr>
      <w:tr w:rsidR="00A77F2A" w:rsidRPr="00A77F2A" w14:paraId="41BBA16D" w14:textId="77777777" w:rsidTr="00E442BA">
        <w:trPr>
          <w:trHeight w:val="227"/>
          <w:jc w:val="center"/>
        </w:trPr>
        <w:tc>
          <w:tcPr>
            <w:tcW w:w="460" w:type="dxa"/>
            <w:vMerge/>
            <w:tcBorders>
              <w:top w:val="nil"/>
              <w:left w:val="single" w:sz="4" w:space="0" w:color="auto"/>
              <w:bottom w:val="single" w:sz="4" w:space="0" w:color="000000"/>
              <w:right w:val="single" w:sz="4" w:space="0" w:color="auto"/>
            </w:tcBorders>
            <w:vAlign w:val="center"/>
            <w:hideMark/>
          </w:tcPr>
          <w:p w14:paraId="0F6A3270" w14:textId="77777777" w:rsidR="000260E9" w:rsidRPr="00A77F2A" w:rsidRDefault="000260E9" w:rsidP="000260E9">
            <w:pPr>
              <w:rPr>
                <w:rFonts w:ascii="Arial" w:hAnsi="Arial" w:cs="Arial"/>
                <w:sz w:val="18"/>
                <w:szCs w:val="18"/>
              </w:rPr>
            </w:pPr>
          </w:p>
        </w:tc>
        <w:tc>
          <w:tcPr>
            <w:tcW w:w="3221" w:type="dxa"/>
            <w:gridSpan w:val="2"/>
            <w:vMerge/>
            <w:tcBorders>
              <w:top w:val="single" w:sz="4" w:space="0" w:color="auto"/>
              <w:left w:val="single" w:sz="4" w:space="0" w:color="auto"/>
              <w:bottom w:val="single" w:sz="4" w:space="0" w:color="000000"/>
              <w:right w:val="single" w:sz="4" w:space="0" w:color="000000"/>
            </w:tcBorders>
            <w:vAlign w:val="center"/>
            <w:hideMark/>
          </w:tcPr>
          <w:p w14:paraId="781DB49F" w14:textId="77777777" w:rsidR="000260E9" w:rsidRPr="00A77F2A" w:rsidRDefault="000260E9" w:rsidP="003D0E1D">
            <w:pPr>
              <w:jc w:val="both"/>
              <w:rPr>
                <w:rFonts w:ascii="Arial" w:hAnsi="Arial" w:cs="Arial"/>
                <w:sz w:val="18"/>
                <w:szCs w:val="18"/>
              </w:rPr>
            </w:pPr>
          </w:p>
        </w:tc>
        <w:tc>
          <w:tcPr>
            <w:tcW w:w="2551" w:type="dxa"/>
            <w:vMerge/>
            <w:tcBorders>
              <w:top w:val="single" w:sz="4" w:space="0" w:color="auto"/>
              <w:left w:val="single" w:sz="4" w:space="0" w:color="auto"/>
              <w:bottom w:val="single" w:sz="4" w:space="0" w:color="000000"/>
              <w:right w:val="single" w:sz="4" w:space="0" w:color="000000"/>
            </w:tcBorders>
            <w:vAlign w:val="center"/>
            <w:hideMark/>
          </w:tcPr>
          <w:p w14:paraId="26A731F9" w14:textId="77777777" w:rsidR="000260E9" w:rsidRPr="00A77F2A" w:rsidRDefault="000260E9" w:rsidP="00E442BA">
            <w:pPr>
              <w:pStyle w:val="Prrafodelista"/>
              <w:numPr>
                <w:ilvl w:val="0"/>
                <w:numId w:val="13"/>
              </w:numPr>
              <w:ind w:left="213" w:hanging="141"/>
              <w:jc w:val="both"/>
              <w:rPr>
                <w:rFonts w:ascii="Arial" w:hAnsi="Arial" w:cs="Arial"/>
                <w:sz w:val="18"/>
                <w:szCs w:val="18"/>
              </w:rPr>
            </w:pPr>
          </w:p>
        </w:tc>
        <w:tc>
          <w:tcPr>
            <w:tcW w:w="2552" w:type="dxa"/>
            <w:tcBorders>
              <w:top w:val="nil"/>
              <w:left w:val="nil"/>
              <w:bottom w:val="single" w:sz="4" w:space="0" w:color="auto"/>
              <w:right w:val="single" w:sz="4" w:space="0" w:color="000000"/>
            </w:tcBorders>
            <w:shd w:val="clear" w:color="000000" w:fill="FFFFFF"/>
            <w:vAlign w:val="center"/>
            <w:hideMark/>
          </w:tcPr>
          <w:p w14:paraId="7734DAD2" w14:textId="77777777" w:rsidR="000260E9" w:rsidRPr="00A77F2A" w:rsidRDefault="000260E9"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Análisis del sector elaborado</w:t>
            </w:r>
          </w:p>
        </w:tc>
      </w:tr>
      <w:tr w:rsidR="00A77F2A" w:rsidRPr="00A77F2A" w14:paraId="3DDD62B6" w14:textId="77777777" w:rsidTr="00E442BA">
        <w:trPr>
          <w:trHeight w:val="1730"/>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62CA53E" w14:textId="3E03920C" w:rsidR="000260E9" w:rsidRPr="00A77F2A" w:rsidRDefault="001A0F53" w:rsidP="000260E9">
            <w:pPr>
              <w:jc w:val="center"/>
              <w:rPr>
                <w:rFonts w:ascii="Arial" w:hAnsi="Arial" w:cs="Arial"/>
                <w:sz w:val="18"/>
                <w:szCs w:val="18"/>
              </w:rPr>
            </w:pPr>
            <w:r w:rsidRPr="00A77F2A">
              <w:rPr>
                <w:rFonts w:ascii="Arial" w:hAnsi="Arial" w:cs="Arial"/>
                <w:sz w:val="18"/>
                <w:szCs w:val="18"/>
              </w:rPr>
              <w:t>6</w:t>
            </w:r>
          </w:p>
        </w:tc>
        <w:tc>
          <w:tcPr>
            <w:tcW w:w="3221" w:type="dxa"/>
            <w:gridSpan w:val="2"/>
            <w:tcBorders>
              <w:top w:val="single" w:sz="4" w:space="0" w:color="auto"/>
              <w:left w:val="nil"/>
              <w:bottom w:val="nil"/>
              <w:right w:val="single" w:sz="4" w:space="0" w:color="000000"/>
            </w:tcBorders>
            <w:shd w:val="clear" w:color="000000" w:fill="FFFFFF"/>
            <w:vAlign w:val="center"/>
            <w:hideMark/>
          </w:tcPr>
          <w:p w14:paraId="09CC22C7" w14:textId="77777777" w:rsidR="000260E9" w:rsidRPr="00A77F2A" w:rsidRDefault="000260E9" w:rsidP="003D0E1D">
            <w:pPr>
              <w:jc w:val="both"/>
              <w:rPr>
                <w:rFonts w:ascii="Arial" w:hAnsi="Arial" w:cs="Arial"/>
                <w:sz w:val="18"/>
                <w:szCs w:val="18"/>
              </w:rPr>
            </w:pPr>
            <w:r w:rsidRPr="00A77F2A">
              <w:rPr>
                <w:rFonts w:ascii="Arial" w:hAnsi="Arial" w:cs="Arial"/>
                <w:sz w:val="18"/>
                <w:szCs w:val="18"/>
              </w:rPr>
              <w:t>Realizar el análisis de riesgos y la cobertura del riesgo</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775EEB4E" w14:textId="2FF9122B" w:rsidR="000260E9" w:rsidRPr="00A77F2A" w:rsidRDefault="00724324" w:rsidP="00E442BA">
            <w:pPr>
              <w:pStyle w:val="Prrafodelista"/>
              <w:numPr>
                <w:ilvl w:val="0"/>
                <w:numId w:val="13"/>
              </w:numPr>
              <w:ind w:left="213" w:hanging="141"/>
              <w:jc w:val="both"/>
              <w:rPr>
                <w:rFonts w:ascii="Arial" w:hAnsi="Arial" w:cs="Arial"/>
                <w:sz w:val="18"/>
                <w:szCs w:val="18"/>
              </w:rPr>
            </w:pPr>
            <w:r w:rsidRPr="00A77F2A">
              <w:rPr>
                <w:rFonts w:ascii="Arial" w:hAnsi="Arial" w:cs="Arial"/>
                <w:sz w:val="18"/>
                <w:szCs w:val="18"/>
              </w:rPr>
              <w:t xml:space="preserve">Comité de estructuración y evaluación contractual </w:t>
            </w:r>
            <w:r w:rsidR="000260E9" w:rsidRPr="00A77F2A">
              <w:rPr>
                <w:rFonts w:ascii="Arial" w:hAnsi="Arial" w:cs="Arial"/>
                <w:sz w:val="18"/>
                <w:szCs w:val="18"/>
              </w:rPr>
              <w:t>y/o funcionario (s) y/o contratista (s) designados para tal fin, en este último caso especialmente para procesos de mínima cuantía y contratación directa</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0F760653" w14:textId="77777777" w:rsidR="000260E9" w:rsidRPr="00A77F2A" w:rsidRDefault="000260E9"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Matriz de riesgos elaborada</w:t>
            </w:r>
          </w:p>
        </w:tc>
      </w:tr>
      <w:tr w:rsidR="00A77F2A" w:rsidRPr="00A77F2A" w14:paraId="70FAC39D" w14:textId="77777777" w:rsidTr="00E442BA">
        <w:trPr>
          <w:trHeight w:val="227"/>
          <w:jc w:val="center"/>
        </w:trPr>
        <w:tc>
          <w:tcPr>
            <w:tcW w:w="460" w:type="dxa"/>
            <w:vMerge w:val="restart"/>
            <w:tcBorders>
              <w:top w:val="nil"/>
              <w:left w:val="single" w:sz="4" w:space="0" w:color="auto"/>
              <w:bottom w:val="single" w:sz="4" w:space="0" w:color="000000"/>
              <w:right w:val="nil"/>
            </w:tcBorders>
            <w:shd w:val="clear" w:color="000000" w:fill="FFFFFF"/>
            <w:vAlign w:val="center"/>
            <w:hideMark/>
          </w:tcPr>
          <w:p w14:paraId="7120C1AC" w14:textId="2AC22AE7" w:rsidR="000260E9" w:rsidRPr="00A77F2A" w:rsidRDefault="008E4C8C" w:rsidP="000260E9">
            <w:pPr>
              <w:jc w:val="center"/>
              <w:rPr>
                <w:rFonts w:ascii="Arial" w:hAnsi="Arial" w:cs="Arial"/>
                <w:sz w:val="18"/>
                <w:szCs w:val="18"/>
              </w:rPr>
            </w:pPr>
            <w:r w:rsidRPr="00A77F2A">
              <w:rPr>
                <w:rFonts w:ascii="Arial" w:hAnsi="Arial" w:cs="Arial"/>
                <w:sz w:val="18"/>
                <w:szCs w:val="18"/>
              </w:rPr>
              <w:t>7</w:t>
            </w:r>
          </w:p>
        </w:tc>
        <w:tc>
          <w:tcPr>
            <w:tcW w:w="3221" w:type="dxa"/>
            <w:gridSpan w:val="2"/>
            <w:tcBorders>
              <w:top w:val="single" w:sz="4" w:space="0" w:color="auto"/>
              <w:left w:val="single" w:sz="4" w:space="0" w:color="auto"/>
              <w:bottom w:val="nil"/>
              <w:right w:val="single" w:sz="4" w:space="0" w:color="000000"/>
            </w:tcBorders>
            <w:shd w:val="clear" w:color="000000" w:fill="FFFFFF"/>
            <w:vAlign w:val="center"/>
            <w:hideMark/>
          </w:tcPr>
          <w:p w14:paraId="4FF730EA" w14:textId="77777777" w:rsidR="000260E9" w:rsidRPr="00A77F2A" w:rsidRDefault="000260E9" w:rsidP="003D0E1D">
            <w:pPr>
              <w:jc w:val="both"/>
              <w:rPr>
                <w:rFonts w:ascii="Arial" w:hAnsi="Arial" w:cs="Arial"/>
                <w:sz w:val="18"/>
                <w:szCs w:val="18"/>
              </w:rPr>
            </w:pPr>
            <w:r w:rsidRPr="00A77F2A">
              <w:rPr>
                <w:rFonts w:ascii="Arial" w:hAnsi="Arial" w:cs="Arial"/>
                <w:sz w:val="18"/>
                <w:szCs w:val="18"/>
              </w:rPr>
              <w:t>Realizar el estudio de mercado (según el caso)</w:t>
            </w:r>
          </w:p>
          <w:p w14:paraId="329928B1" w14:textId="38BAD75B" w:rsidR="008E4C8C" w:rsidRPr="00A77F2A" w:rsidRDefault="008E4C8C" w:rsidP="003D0E1D">
            <w:pPr>
              <w:jc w:val="both"/>
              <w:rPr>
                <w:rFonts w:ascii="Arial" w:hAnsi="Arial" w:cs="Arial"/>
                <w:sz w:val="18"/>
                <w:szCs w:val="18"/>
              </w:rPr>
            </w:pPr>
          </w:p>
          <w:p w14:paraId="72E49BB7" w14:textId="4132C58F" w:rsidR="008E4C8C" w:rsidRPr="00A77F2A" w:rsidRDefault="008E4C8C" w:rsidP="003D0E1D">
            <w:pPr>
              <w:jc w:val="both"/>
              <w:rPr>
                <w:rFonts w:ascii="Arial" w:hAnsi="Arial" w:cs="Arial"/>
                <w:sz w:val="18"/>
                <w:szCs w:val="18"/>
              </w:rPr>
            </w:pPr>
            <w:r w:rsidRPr="00A77F2A">
              <w:rPr>
                <w:rFonts w:ascii="Arial" w:hAnsi="Arial" w:cs="Arial"/>
                <w:sz w:val="18"/>
                <w:szCs w:val="18"/>
              </w:rPr>
              <w:t>Deberá considerarse el trámite respectivo en el banco de costos</w:t>
            </w:r>
          </w:p>
          <w:p w14:paraId="53D1DBEF" w14:textId="77777777" w:rsidR="008E4C8C" w:rsidRPr="00A77F2A" w:rsidRDefault="008E4C8C" w:rsidP="003D0E1D">
            <w:pPr>
              <w:jc w:val="both"/>
              <w:rPr>
                <w:rFonts w:ascii="Arial" w:hAnsi="Arial" w:cs="Arial"/>
                <w:sz w:val="18"/>
                <w:szCs w:val="18"/>
              </w:rPr>
            </w:pPr>
          </w:p>
          <w:p w14:paraId="10B2D05C" w14:textId="591C6D47" w:rsidR="008E4C8C" w:rsidRPr="00A77F2A" w:rsidRDefault="008E4C8C" w:rsidP="003D0E1D">
            <w:pPr>
              <w:jc w:val="both"/>
              <w:rPr>
                <w:rFonts w:ascii="Arial" w:hAnsi="Arial" w:cs="Arial"/>
                <w:sz w:val="18"/>
                <w:szCs w:val="18"/>
              </w:rPr>
            </w:pPr>
          </w:p>
        </w:tc>
        <w:tc>
          <w:tcPr>
            <w:tcW w:w="2551"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AE844E2" w14:textId="77777777" w:rsidR="000260E9" w:rsidRPr="00A77F2A" w:rsidRDefault="00724324" w:rsidP="00E442BA">
            <w:pPr>
              <w:pStyle w:val="Prrafodelista"/>
              <w:numPr>
                <w:ilvl w:val="0"/>
                <w:numId w:val="13"/>
              </w:numPr>
              <w:ind w:left="213" w:hanging="141"/>
              <w:jc w:val="both"/>
              <w:rPr>
                <w:rFonts w:ascii="Arial" w:hAnsi="Arial" w:cs="Arial"/>
                <w:sz w:val="18"/>
                <w:szCs w:val="18"/>
              </w:rPr>
            </w:pPr>
            <w:r w:rsidRPr="00A77F2A">
              <w:rPr>
                <w:rFonts w:ascii="Arial" w:hAnsi="Arial" w:cs="Arial"/>
                <w:sz w:val="18"/>
                <w:szCs w:val="18"/>
              </w:rPr>
              <w:t xml:space="preserve">Comité de estructuración y evaluación contractual </w:t>
            </w:r>
            <w:r w:rsidR="000260E9" w:rsidRPr="00A77F2A">
              <w:rPr>
                <w:rFonts w:ascii="Arial" w:hAnsi="Arial" w:cs="Arial"/>
                <w:sz w:val="18"/>
                <w:szCs w:val="18"/>
              </w:rPr>
              <w:t>y/o funcionario (s) y/o contratista (s) designados para tal fin, en este último caso especialmente para procesos de mínima cuantía y contratación directa</w:t>
            </w:r>
          </w:p>
          <w:p w14:paraId="36F00A0D" w14:textId="7F7F723D" w:rsidR="008E4C8C" w:rsidRPr="00A77F2A" w:rsidRDefault="008E4C8C" w:rsidP="00E442BA">
            <w:pPr>
              <w:pStyle w:val="Prrafodelista"/>
              <w:numPr>
                <w:ilvl w:val="0"/>
                <w:numId w:val="13"/>
              </w:numPr>
              <w:ind w:left="213" w:hanging="141"/>
              <w:jc w:val="both"/>
              <w:rPr>
                <w:rFonts w:ascii="Arial" w:hAnsi="Arial" w:cs="Arial"/>
                <w:sz w:val="18"/>
                <w:szCs w:val="18"/>
              </w:rPr>
            </w:pPr>
            <w:r w:rsidRPr="00A77F2A">
              <w:rPr>
                <w:rFonts w:ascii="Arial" w:hAnsi="Arial" w:cs="Arial"/>
                <w:sz w:val="18"/>
                <w:szCs w:val="18"/>
              </w:rPr>
              <w:t>Subdirección administrativa y financiera (Banco de costos)</w:t>
            </w:r>
          </w:p>
        </w:tc>
        <w:tc>
          <w:tcPr>
            <w:tcW w:w="2552" w:type="dxa"/>
            <w:vMerge w:val="restart"/>
            <w:tcBorders>
              <w:top w:val="single" w:sz="4" w:space="0" w:color="auto"/>
              <w:left w:val="single" w:sz="4" w:space="0" w:color="auto"/>
              <w:bottom w:val="nil"/>
              <w:right w:val="single" w:sz="4" w:space="0" w:color="000000"/>
            </w:tcBorders>
            <w:shd w:val="clear" w:color="000000" w:fill="FFFFFF"/>
            <w:vAlign w:val="center"/>
            <w:hideMark/>
          </w:tcPr>
          <w:p w14:paraId="31BE6A24" w14:textId="77777777" w:rsidR="000260E9" w:rsidRPr="00A77F2A" w:rsidRDefault="000260E9"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Solicitud de cotizaciones</w:t>
            </w:r>
          </w:p>
        </w:tc>
      </w:tr>
      <w:tr w:rsidR="00A77F2A" w:rsidRPr="00A77F2A" w14:paraId="1AE12BAE" w14:textId="77777777" w:rsidTr="00E442BA">
        <w:trPr>
          <w:trHeight w:val="227"/>
          <w:jc w:val="center"/>
        </w:trPr>
        <w:tc>
          <w:tcPr>
            <w:tcW w:w="460" w:type="dxa"/>
            <w:vMerge/>
            <w:tcBorders>
              <w:top w:val="nil"/>
              <w:left w:val="single" w:sz="4" w:space="0" w:color="auto"/>
              <w:bottom w:val="single" w:sz="4" w:space="0" w:color="000000"/>
              <w:right w:val="nil"/>
            </w:tcBorders>
            <w:vAlign w:val="center"/>
            <w:hideMark/>
          </w:tcPr>
          <w:p w14:paraId="5F2F4463" w14:textId="77777777" w:rsidR="000260E9" w:rsidRPr="00A77F2A" w:rsidRDefault="000260E9" w:rsidP="000260E9">
            <w:pPr>
              <w:rPr>
                <w:rFonts w:ascii="Arial" w:hAnsi="Arial" w:cs="Arial"/>
                <w:sz w:val="18"/>
                <w:szCs w:val="18"/>
              </w:rPr>
            </w:pPr>
          </w:p>
        </w:tc>
        <w:tc>
          <w:tcPr>
            <w:tcW w:w="3221" w:type="dxa"/>
            <w:gridSpan w:val="2"/>
            <w:tcBorders>
              <w:top w:val="nil"/>
              <w:left w:val="single" w:sz="4" w:space="0" w:color="auto"/>
              <w:bottom w:val="nil"/>
              <w:right w:val="single" w:sz="4" w:space="0" w:color="000000"/>
            </w:tcBorders>
            <w:shd w:val="clear" w:color="000000" w:fill="FFFFFF"/>
            <w:vAlign w:val="center"/>
            <w:hideMark/>
          </w:tcPr>
          <w:p w14:paraId="335F689A" w14:textId="5A116E33" w:rsidR="000260E9" w:rsidRPr="00A77F2A" w:rsidRDefault="00724324" w:rsidP="003D0E1D">
            <w:pPr>
              <w:jc w:val="both"/>
              <w:rPr>
                <w:rFonts w:ascii="Arial" w:hAnsi="Arial" w:cs="Arial"/>
                <w:sz w:val="18"/>
                <w:szCs w:val="18"/>
              </w:rPr>
            </w:pPr>
            <w:r w:rsidRPr="00A77F2A">
              <w:rPr>
                <w:rFonts w:ascii="Arial" w:hAnsi="Arial" w:cs="Arial"/>
                <w:sz w:val="18"/>
                <w:szCs w:val="18"/>
              </w:rPr>
              <w:t>¿El objeto contractual es obra pública?</w:t>
            </w:r>
          </w:p>
        </w:tc>
        <w:tc>
          <w:tcPr>
            <w:tcW w:w="2551" w:type="dxa"/>
            <w:vMerge/>
            <w:tcBorders>
              <w:top w:val="single" w:sz="4" w:space="0" w:color="auto"/>
              <w:left w:val="single" w:sz="4" w:space="0" w:color="auto"/>
              <w:bottom w:val="single" w:sz="4" w:space="0" w:color="000000"/>
              <w:right w:val="single" w:sz="4" w:space="0" w:color="000000"/>
            </w:tcBorders>
            <w:vAlign w:val="center"/>
            <w:hideMark/>
          </w:tcPr>
          <w:p w14:paraId="6E3C9F3A" w14:textId="77777777" w:rsidR="000260E9" w:rsidRPr="00A77F2A" w:rsidRDefault="000260E9" w:rsidP="00E442BA">
            <w:pPr>
              <w:pStyle w:val="Prrafodelista"/>
              <w:numPr>
                <w:ilvl w:val="0"/>
                <w:numId w:val="13"/>
              </w:numPr>
              <w:ind w:left="213" w:hanging="141"/>
              <w:jc w:val="both"/>
              <w:rPr>
                <w:rFonts w:ascii="Arial" w:hAnsi="Arial" w:cs="Arial"/>
                <w:sz w:val="18"/>
                <w:szCs w:val="18"/>
              </w:rPr>
            </w:pPr>
          </w:p>
        </w:tc>
        <w:tc>
          <w:tcPr>
            <w:tcW w:w="2552" w:type="dxa"/>
            <w:vMerge/>
            <w:tcBorders>
              <w:top w:val="single" w:sz="4" w:space="0" w:color="auto"/>
              <w:left w:val="single" w:sz="4" w:space="0" w:color="auto"/>
              <w:bottom w:val="nil"/>
              <w:right w:val="single" w:sz="4" w:space="0" w:color="000000"/>
            </w:tcBorders>
            <w:vAlign w:val="center"/>
            <w:hideMark/>
          </w:tcPr>
          <w:p w14:paraId="26B5789F" w14:textId="77777777" w:rsidR="000260E9" w:rsidRPr="00A77F2A" w:rsidRDefault="000260E9" w:rsidP="00E442BA">
            <w:pPr>
              <w:pStyle w:val="Prrafodelista"/>
              <w:numPr>
                <w:ilvl w:val="0"/>
                <w:numId w:val="14"/>
              </w:numPr>
              <w:ind w:left="214" w:hanging="142"/>
              <w:jc w:val="both"/>
              <w:rPr>
                <w:rFonts w:ascii="Arial" w:hAnsi="Arial" w:cs="Arial"/>
                <w:sz w:val="18"/>
                <w:szCs w:val="18"/>
              </w:rPr>
            </w:pPr>
          </w:p>
        </w:tc>
      </w:tr>
      <w:tr w:rsidR="00A77F2A" w:rsidRPr="00A77F2A" w14:paraId="3D7C0F06" w14:textId="77777777" w:rsidTr="00E442BA">
        <w:trPr>
          <w:trHeight w:val="227"/>
          <w:jc w:val="center"/>
        </w:trPr>
        <w:tc>
          <w:tcPr>
            <w:tcW w:w="460" w:type="dxa"/>
            <w:vMerge/>
            <w:tcBorders>
              <w:top w:val="nil"/>
              <w:left w:val="single" w:sz="4" w:space="0" w:color="auto"/>
              <w:bottom w:val="single" w:sz="4" w:space="0" w:color="000000"/>
              <w:right w:val="nil"/>
            </w:tcBorders>
            <w:vAlign w:val="center"/>
            <w:hideMark/>
          </w:tcPr>
          <w:p w14:paraId="4B55635D" w14:textId="77777777" w:rsidR="000260E9" w:rsidRPr="00A77F2A" w:rsidRDefault="000260E9" w:rsidP="000260E9">
            <w:pPr>
              <w:rPr>
                <w:rFonts w:ascii="Arial" w:hAnsi="Arial" w:cs="Arial"/>
                <w:sz w:val="18"/>
                <w:szCs w:val="18"/>
              </w:rPr>
            </w:pPr>
          </w:p>
        </w:tc>
        <w:tc>
          <w:tcPr>
            <w:tcW w:w="3221" w:type="dxa"/>
            <w:gridSpan w:val="2"/>
            <w:tcBorders>
              <w:top w:val="nil"/>
              <w:left w:val="single" w:sz="4" w:space="0" w:color="auto"/>
              <w:bottom w:val="nil"/>
              <w:right w:val="single" w:sz="4" w:space="0" w:color="000000"/>
            </w:tcBorders>
            <w:shd w:val="clear" w:color="000000" w:fill="FFFFFF"/>
            <w:vAlign w:val="center"/>
            <w:hideMark/>
          </w:tcPr>
          <w:p w14:paraId="25D1C69F" w14:textId="445CB4A1" w:rsidR="000260E9" w:rsidRPr="00A77F2A" w:rsidRDefault="000260E9" w:rsidP="003D0E1D">
            <w:pPr>
              <w:jc w:val="both"/>
              <w:rPr>
                <w:rFonts w:ascii="Arial" w:hAnsi="Arial" w:cs="Arial"/>
                <w:i/>
                <w:iCs/>
                <w:sz w:val="18"/>
                <w:szCs w:val="18"/>
              </w:rPr>
            </w:pPr>
            <w:r w:rsidRPr="00A77F2A">
              <w:rPr>
                <w:rFonts w:ascii="Arial" w:hAnsi="Arial" w:cs="Arial"/>
                <w:i/>
                <w:iCs/>
                <w:sz w:val="18"/>
                <w:szCs w:val="18"/>
              </w:rPr>
              <w:t xml:space="preserve">a. SI, continuar con la fase </w:t>
            </w:r>
            <w:r w:rsidR="008E4C8C" w:rsidRPr="00A77F2A">
              <w:rPr>
                <w:rFonts w:ascii="Arial" w:hAnsi="Arial" w:cs="Arial"/>
                <w:i/>
                <w:iCs/>
                <w:sz w:val="18"/>
                <w:szCs w:val="18"/>
              </w:rPr>
              <w:t>8</w:t>
            </w:r>
          </w:p>
        </w:tc>
        <w:tc>
          <w:tcPr>
            <w:tcW w:w="2551" w:type="dxa"/>
            <w:vMerge/>
            <w:tcBorders>
              <w:top w:val="single" w:sz="4" w:space="0" w:color="auto"/>
              <w:left w:val="single" w:sz="4" w:space="0" w:color="auto"/>
              <w:bottom w:val="single" w:sz="4" w:space="0" w:color="000000"/>
              <w:right w:val="single" w:sz="4" w:space="0" w:color="000000"/>
            </w:tcBorders>
            <w:vAlign w:val="center"/>
            <w:hideMark/>
          </w:tcPr>
          <w:p w14:paraId="7BBD8173" w14:textId="77777777" w:rsidR="000260E9" w:rsidRPr="00A77F2A" w:rsidRDefault="000260E9" w:rsidP="00E442BA">
            <w:pPr>
              <w:pStyle w:val="Prrafodelista"/>
              <w:numPr>
                <w:ilvl w:val="0"/>
                <w:numId w:val="13"/>
              </w:numPr>
              <w:ind w:left="213" w:hanging="141"/>
              <w:jc w:val="both"/>
              <w:rPr>
                <w:rFonts w:ascii="Arial" w:hAnsi="Arial" w:cs="Arial"/>
                <w:sz w:val="18"/>
                <w:szCs w:val="18"/>
              </w:rPr>
            </w:pPr>
          </w:p>
        </w:tc>
        <w:tc>
          <w:tcPr>
            <w:tcW w:w="2552" w:type="dxa"/>
            <w:vMerge/>
            <w:tcBorders>
              <w:top w:val="single" w:sz="4" w:space="0" w:color="auto"/>
              <w:left w:val="single" w:sz="4" w:space="0" w:color="auto"/>
              <w:bottom w:val="nil"/>
              <w:right w:val="single" w:sz="4" w:space="0" w:color="000000"/>
            </w:tcBorders>
            <w:vAlign w:val="center"/>
            <w:hideMark/>
          </w:tcPr>
          <w:p w14:paraId="301C01C1" w14:textId="77777777" w:rsidR="000260E9" w:rsidRPr="00A77F2A" w:rsidRDefault="000260E9" w:rsidP="00E442BA">
            <w:pPr>
              <w:pStyle w:val="Prrafodelista"/>
              <w:numPr>
                <w:ilvl w:val="0"/>
                <w:numId w:val="14"/>
              </w:numPr>
              <w:ind w:left="214" w:hanging="142"/>
              <w:jc w:val="both"/>
              <w:rPr>
                <w:rFonts w:ascii="Arial" w:hAnsi="Arial" w:cs="Arial"/>
                <w:sz w:val="18"/>
                <w:szCs w:val="18"/>
              </w:rPr>
            </w:pPr>
          </w:p>
        </w:tc>
      </w:tr>
      <w:tr w:rsidR="00A77F2A" w:rsidRPr="00A77F2A" w14:paraId="6E89FBC8" w14:textId="77777777" w:rsidTr="00E442BA">
        <w:trPr>
          <w:trHeight w:val="227"/>
          <w:jc w:val="center"/>
        </w:trPr>
        <w:tc>
          <w:tcPr>
            <w:tcW w:w="460" w:type="dxa"/>
            <w:vMerge/>
            <w:tcBorders>
              <w:top w:val="nil"/>
              <w:left w:val="single" w:sz="4" w:space="0" w:color="auto"/>
              <w:bottom w:val="single" w:sz="4" w:space="0" w:color="000000"/>
              <w:right w:val="nil"/>
            </w:tcBorders>
            <w:vAlign w:val="center"/>
            <w:hideMark/>
          </w:tcPr>
          <w:p w14:paraId="5B591EB6" w14:textId="77777777" w:rsidR="000260E9" w:rsidRPr="00A77F2A" w:rsidRDefault="000260E9" w:rsidP="000260E9">
            <w:pPr>
              <w:rPr>
                <w:rFonts w:ascii="Arial" w:hAnsi="Arial" w:cs="Arial"/>
                <w:sz w:val="18"/>
                <w:szCs w:val="18"/>
              </w:rPr>
            </w:pPr>
          </w:p>
        </w:tc>
        <w:tc>
          <w:tcPr>
            <w:tcW w:w="3221" w:type="dxa"/>
            <w:gridSpan w:val="2"/>
            <w:tcBorders>
              <w:top w:val="nil"/>
              <w:left w:val="single" w:sz="4" w:space="0" w:color="auto"/>
              <w:bottom w:val="single" w:sz="4" w:space="0" w:color="auto"/>
              <w:right w:val="single" w:sz="4" w:space="0" w:color="000000"/>
            </w:tcBorders>
            <w:shd w:val="clear" w:color="000000" w:fill="FFFFFF"/>
            <w:vAlign w:val="center"/>
            <w:hideMark/>
          </w:tcPr>
          <w:p w14:paraId="04FC1B8A" w14:textId="712949EA" w:rsidR="000260E9" w:rsidRPr="00A77F2A" w:rsidRDefault="000260E9" w:rsidP="003D0E1D">
            <w:pPr>
              <w:jc w:val="both"/>
              <w:rPr>
                <w:rFonts w:ascii="Arial" w:hAnsi="Arial" w:cs="Arial"/>
                <w:i/>
                <w:iCs/>
                <w:sz w:val="18"/>
                <w:szCs w:val="18"/>
              </w:rPr>
            </w:pPr>
            <w:r w:rsidRPr="00A77F2A">
              <w:rPr>
                <w:rFonts w:ascii="Arial" w:hAnsi="Arial" w:cs="Arial"/>
                <w:i/>
                <w:iCs/>
                <w:sz w:val="18"/>
                <w:szCs w:val="18"/>
              </w:rPr>
              <w:t xml:space="preserve">b. </w:t>
            </w:r>
            <w:r w:rsidR="00724324" w:rsidRPr="00A77F2A">
              <w:rPr>
                <w:rFonts w:ascii="Arial" w:hAnsi="Arial" w:cs="Arial"/>
                <w:i/>
                <w:iCs/>
                <w:sz w:val="18"/>
                <w:szCs w:val="18"/>
              </w:rPr>
              <w:t>No, solicitar</w:t>
            </w:r>
            <w:r w:rsidRPr="00A77F2A">
              <w:rPr>
                <w:rFonts w:ascii="Arial" w:hAnsi="Arial" w:cs="Arial"/>
                <w:i/>
                <w:iCs/>
                <w:sz w:val="18"/>
                <w:szCs w:val="18"/>
              </w:rPr>
              <w:t xml:space="preserve"> las cotizaciones del bien o servicio a contratar, indicando todas las características </w:t>
            </w:r>
            <w:r w:rsidR="00724324" w:rsidRPr="00A77F2A">
              <w:rPr>
                <w:rFonts w:ascii="Arial" w:hAnsi="Arial" w:cs="Arial"/>
                <w:i/>
                <w:iCs/>
                <w:sz w:val="18"/>
                <w:szCs w:val="18"/>
              </w:rPr>
              <w:t>de este o estos</w:t>
            </w:r>
            <w:r w:rsidRPr="00A77F2A">
              <w:rPr>
                <w:rFonts w:ascii="Arial" w:hAnsi="Arial" w:cs="Arial"/>
                <w:i/>
                <w:iCs/>
                <w:sz w:val="18"/>
                <w:szCs w:val="18"/>
              </w:rPr>
              <w:t xml:space="preserve">, dejando constancia de la solicitud y </w:t>
            </w:r>
            <w:r w:rsidRPr="00A77F2A">
              <w:rPr>
                <w:rFonts w:ascii="Arial" w:hAnsi="Arial" w:cs="Arial"/>
                <w:i/>
                <w:iCs/>
                <w:sz w:val="18"/>
                <w:szCs w:val="18"/>
              </w:rPr>
              <w:lastRenderedPageBreak/>
              <w:t xml:space="preserve">diligenciar el formato (continuar con la fase </w:t>
            </w:r>
            <w:r w:rsidR="008E4C8C" w:rsidRPr="00A77F2A">
              <w:rPr>
                <w:rFonts w:ascii="Arial" w:hAnsi="Arial" w:cs="Arial"/>
                <w:i/>
                <w:iCs/>
                <w:sz w:val="18"/>
                <w:szCs w:val="18"/>
              </w:rPr>
              <w:t>9</w:t>
            </w:r>
            <w:r w:rsidRPr="00A77F2A">
              <w:rPr>
                <w:rFonts w:ascii="Arial" w:hAnsi="Arial" w:cs="Arial"/>
                <w:i/>
                <w:iCs/>
                <w:sz w:val="18"/>
                <w:szCs w:val="18"/>
              </w:rPr>
              <w:t>)</w:t>
            </w:r>
          </w:p>
        </w:tc>
        <w:tc>
          <w:tcPr>
            <w:tcW w:w="2551" w:type="dxa"/>
            <w:vMerge/>
            <w:tcBorders>
              <w:top w:val="single" w:sz="4" w:space="0" w:color="auto"/>
              <w:left w:val="single" w:sz="4" w:space="0" w:color="auto"/>
              <w:bottom w:val="single" w:sz="4" w:space="0" w:color="000000"/>
              <w:right w:val="single" w:sz="4" w:space="0" w:color="000000"/>
            </w:tcBorders>
            <w:vAlign w:val="center"/>
            <w:hideMark/>
          </w:tcPr>
          <w:p w14:paraId="56B9346E" w14:textId="77777777" w:rsidR="000260E9" w:rsidRPr="00A77F2A" w:rsidRDefault="000260E9" w:rsidP="00E442BA">
            <w:pPr>
              <w:pStyle w:val="Prrafodelista"/>
              <w:numPr>
                <w:ilvl w:val="0"/>
                <w:numId w:val="13"/>
              </w:numPr>
              <w:ind w:left="213" w:hanging="141"/>
              <w:jc w:val="both"/>
              <w:rPr>
                <w:rFonts w:ascii="Arial" w:hAnsi="Arial" w:cs="Arial"/>
                <w:sz w:val="18"/>
                <w:szCs w:val="18"/>
              </w:rPr>
            </w:pPr>
          </w:p>
        </w:tc>
        <w:tc>
          <w:tcPr>
            <w:tcW w:w="2552" w:type="dxa"/>
            <w:tcBorders>
              <w:top w:val="nil"/>
              <w:left w:val="nil"/>
              <w:bottom w:val="single" w:sz="4" w:space="0" w:color="auto"/>
              <w:right w:val="single" w:sz="4" w:space="0" w:color="000000"/>
            </w:tcBorders>
            <w:shd w:val="clear" w:color="000000" w:fill="FFFFFF"/>
            <w:vAlign w:val="center"/>
            <w:hideMark/>
          </w:tcPr>
          <w:p w14:paraId="7CC0E28F" w14:textId="7740D101" w:rsidR="000260E9" w:rsidRPr="00A77F2A" w:rsidRDefault="000260E9"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Estudio de mercado elaborado</w:t>
            </w:r>
          </w:p>
          <w:p w14:paraId="0C9F1571" w14:textId="4E06501D" w:rsidR="008E4C8C" w:rsidRPr="00A77F2A" w:rsidRDefault="008E4C8C" w:rsidP="008E4C8C">
            <w:pPr>
              <w:pStyle w:val="Prrafodelista"/>
              <w:ind w:left="214"/>
              <w:jc w:val="both"/>
              <w:rPr>
                <w:rFonts w:ascii="Arial" w:hAnsi="Arial" w:cs="Arial"/>
                <w:sz w:val="18"/>
                <w:szCs w:val="18"/>
              </w:rPr>
            </w:pPr>
          </w:p>
          <w:p w14:paraId="633C4DFC" w14:textId="1B88BA81" w:rsidR="008E4C8C" w:rsidRPr="00A77F2A" w:rsidRDefault="008E4C8C" w:rsidP="008E4C8C">
            <w:pPr>
              <w:pStyle w:val="Prrafodelista"/>
              <w:ind w:left="214"/>
              <w:jc w:val="both"/>
              <w:rPr>
                <w:rFonts w:ascii="Arial" w:hAnsi="Arial" w:cs="Arial"/>
                <w:sz w:val="18"/>
                <w:szCs w:val="18"/>
              </w:rPr>
            </w:pPr>
          </w:p>
          <w:p w14:paraId="6767A74D" w14:textId="77777777" w:rsidR="008E4C8C" w:rsidRPr="00A77F2A" w:rsidRDefault="008E4C8C" w:rsidP="008E4C8C">
            <w:pPr>
              <w:pStyle w:val="Prrafodelista"/>
              <w:ind w:left="214"/>
              <w:jc w:val="both"/>
              <w:rPr>
                <w:rFonts w:ascii="Arial" w:hAnsi="Arial" w:cs="Arial"/>
                <w:sz w:val="18"/>
                <w:szCs w:val="18"/>
              </w:rPr>
            </w:pPr>
          </w:p>
          <w:p w14:paraId="2FDAC83E" w14:textId="788AD89C" w:rsidR="008E4C8C" w:rsidRPr="00A77F2A" w:rsidRDefault="008E4C8C"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Certificado banco de costos</w:t>
            </w:r>
          </w:p>
          <w:p w14:paraId="1A1D3BC0" w14:textId="574E9542" w:rsidR="008E4C8C" w:rsidRPr="00A77F2A" w:rsidRDefault="008E4C8C" w:rsidP="008E4C8C">
            <w:pPr>
              <w:jc w:val="both"/>
              <w:rPr>
                <w:rFonts w:ascii="Arial" w:hAnsi="Arial" w:cs="Arial"/>
                <w:sz w:val="18"/>
                <w:szCs w:val="18"/>
              </w:rPr>
            </w:pPr>
          </w:p>
        </w:tc>
      </w:tr>
      <w:tr w:rsidR="00A77F2A" w:rsidRPr="00A77F2A" w14:paraId="5E8D117B" w14:textId="77777777" w:rsidTr="00E442BA">
        <w:trPr>
          <w:trHeight w:val="227"/>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E8D08FD" w14:textId="5F9EFF2F" w:rsidR="000260E9" w:rsidRPr="00A77F2A" w:rsidRDefault="008E4C8C" w:rsidP="000260E9">
            <w:pPr>
              <w:jc w:val="center"/>
              <w:rPr>
                <w:rFonts w:ascii="Arial" w:hAnsi="Arial" w:cs="Arial"/>
                <w:sz w:val="18"/>
                <w:szCs w:val="18"/>
              </w:rPr>
            </w:pPr>
            <w:r w:rsidRPr="00A77F2A">
              <w:rPr>
                <w:rFonts w:ascii="Arial" w:hAnsi="Arial" w:cs="Arial"/>
                <w:sz w:val="18"/>
                <w:szCs w:val="18"/>
              </w:rPr>
              <w:lastRenderedPageBreak/>
              <w:t>8</w:t>
            </w:r>
          </w:p>
        </w:tc>
        <w:tc>
          <w:tcPr>
            <w:tcW w:w="3221" w:type="dxa"/>
            <w:gridSpan w:val="2"/>
            <w:tcBorders>
              <w:top w:val="single" w:sz="4" w:space="0" w:color="auto"/>
              <w:left w:val="nil"/>
              <w:bottom w:val="nil"/>
              <w:right w:val="single" w:sz="4" w:space="0" w:color="000000"/>
            </w:tcBorders>
            <w:shd w:val="clear" w:color="000000" w:fill="FFFFFF"/>
            <w:vAlign w:val="center"/>
            <w:hideMark/>
          </w:tcPr>
          <w:p w14:paraId="439EA9F3" w14:textId="77777777" w:rsidR="000260E9" w:rsidRPr="00A77F2A" w:rsidRDefault="000260E9" w:rsidP="003D0E1D">
            <w:pPr>
              <w:jc w:val="both"/>
              <w:rPr>
                <w:rFonts w:ascii="Arial" w:hAnsi="Arial" w:cs="Arial"/>
                <w:sz w:val="18"/>
                <w:szCs w:val="18"/>
              </w:rPr>
            </w:pPr>
            <w:r w:rsidRPr="00A77F2A">
              <w:rPr>
                <w:rFonts w:ascii="Arial" w:hAnsi="Arial" w:cs="Arial"/>
                <w:sz w:val="18"/>
                <w:szCs w:val="18"/>
              </w:rPr>
              <w:t>Elaborar todos los documentos técnicos, para los objetos contractuales de obra pública</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38EAB987" w14:textId="0404C21F" w:rsidR="000260E9" w:rsidRPr="00A77F2A" w:rsidRDefault="00724324" w:rsidP="00E442BA">
            <w:pPr>
              <w:pStyle w:val="Prrafodelista"/>
              <w:numPr>
                <w:ilvl w:val="0"/>
                <w:numId w:val="13"/>
              </w:numPr>
              <w:ind w:left="213" w:hanging="141"/>
              <w:jc w:val="both"/>
              <w:rPr>
                <w:rFonts w:ascii="Arial" w:hAnsi="Arial" w:cs="Arial"/>
                <w:sz w:val="18"/>
                <w:szCs w:val="18"/>
              </w:rPr>
            </w:pPr>
            <w:r w:rsidRPr="00A77F2A">
              <w:rPr>
                <w:rFonts w:ascii="Arial" w:hAnsi="Arial" w:cs="Arial"/>
                <w:sz w:val="18"/>
                <w:szCs w:val="18"/>
              </w:rPr>
              <w:t xml:space="preserve">Comité de estructuración y evaluación contractual </w:t>
            </w:r>
            <w:r w:rsidR="000260E9" w:rsidRPr="00A77F2A">
              <w:rPr>
                <w:rFonts w:ascii="Arial" w:hAnsi="Arial" w:cs="Arial"/>
                <w:sz w:val="18"/>
                <w:szCs w:val="18"/>
              </w:rPr>
              <w:t>y/o funcionario (s) y/o contratista (s) designados para tal fin, en este último caso especialmente para procesos de mínima cuantía y contratación directa</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1FDC3940" w14:textId="7992DB1D" w:rsidR="000260E9" w:rsidRPr="00A77F2A" w:rsidRDefault="000260E9" w:rsidP="00E442BA">
            <w:pPr>
              <w:pStyle w:val="Prrafodelista"/>
              <w:ind w:left="214"/>
              <w:jc w:val="both"/>
              <w:rPr>
                <w:rFonts w:ascii="Arial" w:hAnsi="Arial" w:cs="Arial"/>
                <w:sz w:val="18"/>
                <w:szCs w:val="18"/>
              </w:rPr>
            </w:pPr>
            <w:r w:rsidRPr="00A77F2A">
              <w:rPr>
                <w:rFonts w:ascii="Arial" w:hAnsi="Arial" w:cs="Arial"/>
                <w:sz w:val="18"/>
                <w:szCs w:val="18"/>
              </w:rPr>
              <w:t xml:space="preserve">1. Presupuesto oficial </w:t>
            </w:r>
            <w:r w:rsidRPr="00A77F2A">
              <w:rPr>
                <w:rFonts w:ascii="Arial" w:hAnsi="Arial" w:cs="Arial"/>
                <w:sz w:val="18"/>
                <w:szCs w:val="18"/>
              </w:rPr>
              <w:br/>
              <w:t xml:space="preserve">2. Análisis de precios unitarios </w:t>
            </w:r>
            <w:r w:rsidRPr="00A77F2A">
              <w:rPr>
                <w:rFonts w:ascii="Arial" w:hAnsi="Arial" w:cs="Arial"/>
                <w:sz w:val="18"/>
                <w:szCs w:val="18"/>
              </w:rPr>
              <w:br/>
              <w:t>3. Diseños y planos o esquemas de localización de la obra</w:t>
            </w:r>
            <w:r w:rsidR="00724324" w:rsidRPr="00A77F2A">
              <w:rPr>
                <w:rFonts w:ascii="Arial" w:hAnsi="Arial" w:cs="Arial"/>
                <w:sz w:val="18"/>
                <w:szCs w:val="18"/>
              </w:rPr>
              <w:t xml:space="preserve"> </w:t>
            </w:r>
            <w:r w:rsidRPr="00A77F2A">
              <w:rPr>
                <w:rFonts w:ascii="Arial" w:hAnsi="Arial" w:cs="Arial"/>
                <w:sz w:val="18"/>
                <w:szCs w:val="18"/>
              </w:rPr>
              <w:br/>
              <w:t xml:space="preserve">4. Cronograma de obra </w:t>
            </w:r>
            <w:r w:rsidRPr="00A77F2A">
              <w:rPr>
                <w:rFonts w:ascii="Arial" w:hAnsi="Arial" w:cs="Arial"/>
                <w:sz w:val="18"/>
                <w:szCs w:val="18"/>
              </w:rPr>
              <w:br/>
              <w:t>5. Obtención de licencia ambiental y otras autorizaciones</w:t>
            </w:r>
            <w:r w:rsidRPr="00A77F2A">
              <w:rPr>
                <w:rFonts w:ascii="Arial" w:hAnsi="Arial" w:cs="Arial"/>
                <w:sz w:val="18"/>
                <w:szCs w:val="18"/>
              </w:rPr>
              <w:br/>
              <w:t>6. Otros anexos</w:t>
            </w:r>
          </w:p>
        </w:tc>
      </w:tr>
      <w:tr w:rsidR="00A77F2A" w:rsidRPr="00A77F2A" w14:paraId="02C93D08" w14:textId="77777777" w:rsidTr="00E442BA">
        <w:trPr>
          <w:trHeight w:val="227"/>
          <w:jc w:val="center"/>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4E49597" w14:textId="1F630AC4" w:rsidR="000260E9" w:rsidRPr="00A77F2A" w:rsidRDefault="008E4C8C" w:rsidP="000260E9">
            <w:pPr>
              <w:jc w:val="center"/>
              <w:rPr>
                <w:rFonts w:ascii="Arial" w:hAnsi="Arial" w:cs="Arial"/>
                <w:sz w:val="18"/>
                <w:szCs w:val="18"/>
              </w:rPr>
            </w:pPr>
            <w:r w:rsidRPr="00A77F2A">
              <w:rPr>
                <w:rFonts w:ascii="Arial" w:hAnsi="Arial" w:cs="Arial"/>
                <w:sz w:val="18"/>
                <w:szCs w:val="18"/>
              </w:rPr>
              <w:t>9</w:t>
            </w:r>
          </w:p>
        </w:tc>
        <w:tc>
          <w:tcPr>
            <w:tcW w:w="3221" w:type="dxa"/>
            <w:gridSpan w:val="2"/>
            <w:tcBorders>
              <w:top w:val="single" w:sz="4" w:space="0" w:color="auto"/>
              <w:left w:val="nil"/>
              <w:bottom w:val="nil"/>
              <w:right w:val="single" w:sz="4" w:space="0" w:color="000000"/>
            </w:tcBorders>
            <w:shd w:val="clear" w:color="000000" w:fill="FFFFFF"/>
            <w:vAlign w:val="center"/>
            <w:hideMark/>
          </w:tcPr>
          <w:p w14:paraId="49536A68" w14:textId="77777777" w:rsidR="000260E9" w:rsidRPr="00A77F2A" w:rsidRDefault="000260E9" w:rsidP="003D0E1D">
            <w:pPr>
              <w:jc w:val="both"/>
              <w:rPr>
                <w:rFonts w:ascii="Arial" w:hAnsi="Arial" w:cs="Arial"/>
                <w:sz w:val="18"/>
                <w:szCs w:val="18"/>
              </w:rPr>
            </w:pPr>
            <w:r w:rsidRPr="00A77F2A">
              <w:rPr>
                <w:rFonts w:ascii="Arial" w:hAnsi="Arial" w:cs="Arial"/>
                <w:sz w:val="18"/>
                <w:szCs w:val="18"/>
              </w:rPr>
              <w:t>Proyectar</w:t>
            </w:r>
            <w:r w:rsidR="00724324" w:rsidRPr="00A77F2A">
              <w:rPr>
                <w:rFonts w:ascii="Arial" w:hAnsi="Arial" w:cs="Arial"/>
                <w:sz w:val="18"/>
                <w:szCs w:val="18"/>
              </w:rPr>
              <w:t xml:space="preserve"> </w:t>
            </w:r>
            <w:r w:rsidRPr="00A77F2A">
              <w:rPr>
                <w:rFonts w:ascii="Arial" w:hAnsi="Arial" w:cs="Arial"/>
                <w:sz w:val="18"/>
                <w:szCs w:val="18"/>
              </w:rPr>
              <w:t>los estudios previos conforme a la necesidad identificada</w:t>
            </w:r>
            <w:r w:rsidR="00724324" w:rsidRPr="00A77F2A">
              <w:rPr>
                <w:rFonts w:ascii="Arial" w:hAnsi="Arial" w:cs="Arial"/>
                <w:sz w:val="18"/>
                <w:szCs w:val="18"/>
              </w:rPr>
              <w:t xml:space="preserve"> </w:t>
            </w:r>
            <w:r w:rsidRPr="00A77F2A">
              <w:rPr>
                <w:rFonts w:ascii="Arial" w:hAnsi="Arial" w:cs="Arial"/>
                <w:sz w:val="18"/>
                <w:szCs w:val="18"/>
              </w:rPr>
              <w:t>y teniendo en cuenta el principio de anualidad al fijar el plazo del contrato.</w:t>
            </w:r>
          </w:p>
          <w:p w14:paraId="304BB000" w14:textId="2D19941A" w:rsidR="00724324" w:rsidRPr="00A77F2A" w:rsidRDefault="00724324" w:rsidP="003D0E1D">
            <w:pPr>
              <w:jc w:val="both"/>
              <w:rPr>
                <w:rFonts w:ascii="Arial" w:hAnsi="Arial" w:cs="Arial"/>
                <w:sz w:val="18"/>
                <w:szCs w:val="18"/>
              </w:rPr>
            </w:pPr>
          </w:p>
        </w:tc>
        <w:tc>
          <w:tcPr>
            <w:tcW w:w="2551" w:type="dxa"/>
            <w:vMerge w:val="restart"/>
            <w:tcBorders>
              <w:top w:val="single" w:sz="4" w:space="0" w:color="auto"/>
              <w:left w:val="nil"/>
              <w:bottom w:val="single" w:sz="4" w:space="0" w:color="000000"/>
              <w:right w:val="single" w:sz="4" w:space="0" w:color="000000"/>
            </w:tcBorders>
            <w:shd w:val="clear" w:color="000000" w:fill="FFFFFF"/>
            <w:vAlign w:val="center"/>
            <w:hideMark/>
          </w:tcPr>
          <w:p w14:paraId="62ABCA49" w14:textId="6E67F837" w:rsidR="000260E9" w:rsidRPr="00A77F2A" w:rsidRDefault="00724324" w:rsidP="00E442BA">
            <w:pPr>
              <w:pStyle w:val="Prrafodelista"/>
              <w:numPr>
                <w:ilvl w:val="0"/>
                <w:numId w:val="13"/>
              </w:numPr>
              <w:ind w:left="213" w:hanging="141"/>
              <w:jc w:val="both"/>
              <w:rPr>
                <w:rFonts w:ascii="Arial" w:hAnsi="Arial" w:cs="Arial"/>
                <w:sz w:val="18"/>
                <w:szCs w:val="18"/>
              </w:rPr>
            </w:pPr>
            <w:r w:rsidRPr="00A77F2A">
              <w:rPr>
                <w:rFonts w:ascii="Arial" w:hAnsi="Arial" w:cs="Arial"/>
                <w:sz w:val="18"/>
                <w:szCs w:val="18"/>
              </w:rPr>
              <w:t xml:space="preserve">Comité de estructuración y evaluación contractual </w:t>
            </w:r>
            <w:r w:rsidR="000260E9" w:rsidRPr="00A77F2A">
              <w:rPr>
                <w:rFonts w:ascii="Arial" w:hAnsi="Arial" w:cs="Arial"/>
                <w:sz w:val="18"/>
                <w:szCs w:val="18"/>
              </w:rPr>
              <w:t>y/o funcionario (s) y/o contratista (s) designados para tal fin, en este último caso especialmente para procesos de mínima cuantía y contratación directa</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37C4E00" w14:textId="77777777" w:rsidR="000260E9" w:rsidRPr="00A77F2A" w:rsidRDefault="000260E9"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Borrador de estudios previos </w:t>
            </w:r>
          </w:p>
        </w:tc>
      </w:tr>
      <w:tr w:rsidR="00A77F2A" w:rsidRPr="00A77F2A" w14:paraId="45876046" w14:textId="77777777" w:rsidTr="00E442BA">
        <w:trPr>
          <w:trHeight w:val="227"/>
          <w:jc w:val="center"/>
        </w:trPr>
        <w:tc>
          <w:tcPr>
            <w:tcW w:w="460" w:type="dxa"/>
            <w:vMerge/>
            <w:tcBorders>
              <w:top w:val="nil"/>
              <w:left w:val="single" w:sz="4" w:space="0" w:color="auto"/>
              <w:bottom w:val="single" w:sz="4" w:space="0" w:color="000000"/>
              <w:right w:val="single" w:sz="4" w:space="0" w:color="auto"/>
            </w:tcBorders>
            <w:vAlign w:val="center"/>
            <w:hideMark/>
          </w:tcPr>
          <w:p w14:paraId="7D370616" w14:textId="77777777" w:rsidR="000260E9" w:rsidRPr="00A77F2A" w:rsidRDefault="000260E9" w:rsidP="000260E9">
            <w:pPr>
              <w:rPr>
                <w:rFonts w:ascii="Arial" w:hAnsi="Arial" w:cs="Arial"/>
                <w:sz w:val="18"/>
                <w:szCs w:val="18"/>
              </w:rPr>
            </w:pPr>
          </w:p>
        </w:tc>
        <w:tc>
          <w:tcPr>
            <w:tcW w:w="3221" w:type="dxa"/>
            <w:gridSpan w:val="2"/>
            <w:tcBorders>
              <w:top w:val="nil"/>
              <w:left w:val="nil"/>
              <w:bottom w:val="single" w:sz="4" w:space="0" w:color="auto"/>
              <w:right w:val="single" w:sz="4" w:space="0" w:color="000000"/>
            </w:tcBorders>
            <w:shd w:val="clear" w:color="000000" w:fill="FFFFFF"/>
            <w:vAlign w:val="center"/>
            <w:hideMark/>
          </w:tcPr>
          <w:p w14:paraId="42F18450" w14:textId="77777777" w:rsidR="000260E9" w:rsidRPr="00A77F2A" w:rsidRDefault="000260E9" w:rsidP="003D0E1D">
            <w:pPr>
              <w:jc w:val="both"/>
              <w:rPr>
                <w:rFonts w:ascii="Arial" w:hAnsi="Arial" w:cs="Arial"/>
                <w:sz w:val="18"/>
                <w:szCs w:val="18"/>
              </w:rPr>
            </w:pPr>
            <w:r w:rsidRPr="00A77F2A">
              <w:rPr>
                <w:rFonts w:ascii="Arial" w:hAnsi="Arial" w:cs="Arial"/>
                <w:sz w:val="18"/>
                <w:szCs w:val="18"/>
              </w:rPr>
              <w:t>Si la modalidad corresponde a concurso de méritos, determinar el sistema: precalificación o abierto.</w:t>
            </w:r>
          </w:p>
        </w:tc>
        <w:tc>
          <w:tcPr>
            <w:tcW w:w="2551" w:type="dxa"/>
            <w:vMerge/>
            <w:tcBorders>
              <w:top w:val="single" w:sz="4" w:space="0" w:color="auto"/>
              <w:left w:val="nil"/>
              <w:bottom w:val="single" w:sz="4" w:space="0" w:color="000000"/>
              <w:right w:val="single" w:sz="4" w:space="0" w:color="000000"/>
            </w:tcBorders>
            <w:vAlign w:val="center"/>
            <w:hideMark/>
          </w:tcPr>
          <w:p w14:paraId="466DC774" w14:textId="77777777" w:rsidR="000260E9" w:rsidRPr="00A77F2A" w:rsidRDefault="000260E9" w:rsidP="00E442BA">
            <w:pPr>
              <w:pStyle w:val="Prrafodelista"/>
              <w:numPr>
                <w:ilvl w:val="0"/>
                <w:numId w:val="13"/>
              </w:numPr>
              <w:ind w:left="213" w:hanging="141"/>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7C899789" w14:textId="77777777" w:rsidR="000260E9" w:rsidRPr="00A77F2A" w:rsidRDefault="000260E9" w:rsidP="00E442BA">
            <w:pPr>
              <w:pStyle w:val="Prrafodelista"/>
              <w:numPr>
                <w:ilvl w:val="0"/>
                <w:numId w:val="14"/>
              </w:numPr>
              <w:ind w:left="214" w:hanging="142"/>
              <w:jc w:val="both"/>
              <w:rPr>
                <w:rFonts w:ascii="Arial" w:hAnsi="Arial" w:cs="Arial"/>
                <w:sz w:val="18"/>
                <w:szCs w:val="18"/>
              </w:rPr>
            </w:pPr>
          </w:p>
        </w:tc>
      </w:tr>
      <w:tr w:rsidR="00A77F2A" w:rsidRPr="00A77F2A" w14:paraId="5B6BB40B" w14:textId="77777777" w:rsidTr="00E442BA">
        <w:trPr>
          <w:trHeight w:val="227"/>
          <w:jc w:val="center"/>
        </w:trPr>
        <w:tc>
          <w:tcPr>
            <w:tcW w:w="460" w:type="dxa"/>
            <w:vMerge w:val="restart"/>
            <w:tcBorders>
              <w:top w:val="nil"/>
              <w:left w:val="single" w:sz="4" w:space="0" w:color="auto"/>
              <w:bottom w:val="nil"/>
              <w:right w:val="single" w:sz="4" w:space="0" w:color="auto"/>
            </w:tcBorders>
            <w:shd w:val="clear" w:color="000000" w:fill="FFFFFF"/>
            <w:vAlign w:val="center"/>
            <w:hideMark/>
          </w:tcPr>
          <w:p w14:paraId="758540DB" w14:textId="68803173" w:rsidR="000260E9" w:rsidRPr="00A77F2A" w:rsidRDefault="000260E9" w:rsidP="000260E9">
            <w:pPr>
              <w:jc w:val="center"/>
              <w:rPr>
                <w:rFonts w:ascii="Arial" w:hAnsi="Arial" w:cs="Arial"/>
                <w:sz w:val="18"/>
                <w:szCs w:val="18"/>
              </w:rPr>
            </w:pPr>
            <w:r w:rsidRPr="00A77F2A">
              <w:rPr>
                <w:rFonts w:ascii="Arial" w:hAnsi="Arial" w:cs="Arial"/>
                <w:sz w:val="18"/>
                <w:szCs w:val="18"/>
              </w:rPr>
              <w:t>1</w:t>
            </w:r>
            <w:r w:rsidR="008E4C8C" w:rsidRPr="00A77F2A">
              <w:rPr>
                <w:rFonts w:ascii="Arial" w:hAnsi="Arial" w:cs="Arial"/>
                <w:sz w:val="18"/>
                <w:szCs w:val="18"/>
              </w:rPr>
              <w:t>0</w:t>
            </w:r>
          </w:p>
        </w:tc>
        <w:tc>
          <w:tcPr>
            <w:tcW w:w="3221" w:type="dxa"/>
            <w:gridSpan w:val="2"/>
            <w:tcBorders>
              <w:top w:val="single" w:sz="4" w:space="0" w:color="auto"/>
              <w:left w:val="nil"/>
              <w:bottom w:val="nil"/>
              <w:right w:val="single" w:sz="4" w:space="0" w:color="000000"/>
            </w:tcBorders>
            <w:shd w:val="clear" w:color="000000" w:fill="FFFFFF"/>
            <w:vAlign w:val="center"/>
            <w:hideMark/>
          </w:tcPr>
          <w:p w14:paraId="14161330" w14:textId="5D92D0B5" w:rsidR="000260E9" w:rsidRPr="00A77F2A" w:rsidRDefault="00724324" w:rsidP="003D0E1D">
            <w:pPr>
              <w:jc w:val="both"/>
              <w:rPr>
                <w:rFonts w:ascii="Arial" w:hAnsi="Arial" w:cs="Arial"/>
                <w:sz w:val="18"/>
                <w:szCs w:val="18"/>
              </w:rPr>
            </w:pPr>
            <w:r w:rsidRPr="00A77F2A">
              <w:rPr>
                <w:rFonts w:ascii="Arial" w:hAnsi="Arial" w:cs="Arial"/>
                <w:sz w:val="18"/>
                <w:szCs w:val="18"/>
              </w:rPr>
              <w:t>¿Es prestación de servicios profesionales o de apoyo a la gestión?</w:t>
            </w:r>
          </w:p>
        </w:tc>
        <w:tc>
          <w:tcPr>
            <w:tcW w:w="2551" w:type="dxa"/>
            <w:vMerge w:val="restart"/>
            <w:tcBorders>
              <w:top w:val="single" w:sz="4" w:space="0" w:color="auto"/>
              <w:left w:val="single" w:sz="4" w:space="0" w:color="auto"/>
              <w:bottom w:val="nil"/>
              <w:right w:val="single" w:sz="4" w:space="0" w:color="000000"/>
            </w:tcBorders>
            <w:shd w:val="clear" w:color="000000" w:fill="FFFFFF"/>
            <w:vAlign w:val="center"/>
            <w:hideMark/>
          </w:tcPr>
          <w:p w14:paraId="2DEAD535" w14:textId="217CB524" w:rsidR="000260E9" w:rsidRPr="00A77F2A" w:rsidRDefault="000260E9" w:rsidP="00E442BA">
            <w:pPr>
              <w:pStyle w:val="Prrafodelista"/>
              <w:numPr>
                <w:ilvl w:val="0"/>
                <w:numId w:val="13"/>
              </w:numPr>
              <w:ind w:left="213" w:hanging="141"/>
              <w:jc w:val="both"/>
              <w:rPr>
                <w:rFonts w:ascii="Arial" w:hAnsi="Arial" w:cs="Arial"/>
                <w:sz w:val="18"/>
                <w:szCs w:val="18"/>
              </w:rPr>
            </w:pPr>
            <w:r w:rsidRPr="00A77F2A">
              <w:rPr>
                <w:rFonts w:ascii="Arial" w:hAnsi="Arial" w:cs="Arial"/>
                <w:sz w:val="18"/>
                <w:szCs w:val="18"/>
              </w:rPr>
              <w:t>Funcionario (s) y/o contratista (s) designado</w:t>
            </w:r>
            <w:r w:rsidR="003302F3" w:rsidRPr="00A77F2A">
              <w:rPr>
                <w:rFonts w:ascii="Arial" w:hAnsi="Arial" w:cs="Arial"/>
                <w:sz w:val="18"/>
                <w:szCs w:val="18"/>
              </w:rPr>
              <w:t xml:space="preserve"> (s) </w:t>
            </w:r>
            <w:r w:rsidRPr="00A77F2A">
              <w:rPr>
                <w:rFonts w:ascii="Arial" w:hAnsi="Arial" w:cs="Arial"/>
                <w:sz w:val="18"/>
                <w:szCs w:val="18"/>
              </w:rPr>
              <w:t xml:space="preserve">para tal fin, en este último caso </w:t>
            </w:r>
            <w:r w:rsidR="003302F3" w:rsidRPr="00A77F2A">
              <w:rPr>
                <w:rFonts w:ascii="Arial" w:hAnsi="Arial" w:cs="Arial"/>
                <w:sz w:val="18"/>
                <w:szCs w:val="18"/>
              </w:rPr>
              <w:t>para la</w:t>
            </w:r>
            <w:r w:rsidRPr="00A77F2A">
              <w:rPr>
                <w:rFonts w:ascii="Arial" w:hAnsi="Arial" w:cs="Arial"/>
                <w:sz w:val="18"/>
                <w:szCs w:val="18"/>
              </w:rPr>
              <w:t xml:space="preserve"> contratación directa</w:t>
            </w:r>
          </w:p>
        </w:tc>
        <w:tc>
          <w:tcPr>
            <w:tcW w:w="2552" w:type="dxa"/>
            <w:tcBorders>
              <w:top w:val="single" w:sz="4" w:space="0" w:color="auto"/>
              <w:left w:val="nil"/>
              <w:bottom w:val="nil"/>
              <w:right w:val="single" w:sz="4" w:space="0" w:color="000000"/>
            </w:tcBorders>
            <w:shd w:val="clear" w:color="000000" w:fill="FFFFFF"/>
            <w:vAlign w:val="center"/>
            <w:hideMark/>
          </w:tcPr>
          <w:p w14:paraId="250211A5" w14:textId="77777777" w:rsidR="000260E9" w:rsidRPr="00A77F2A" w:rsidRDefault="000260E9"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Comunicaciones internas</w:t>
            </w:r>
          </w:p>
        </w:tc>
      </w:tr>
      <w:tr w:rsidR="00A77F2A" w:rsidRPr="00A77F2A" w14:paraId="5DB7E011" w14:textId="77777777" w:rsidTr="00E442BA">
        <w:trPr>
          <w:trHeight w:val="227"/>
          <w:jc w:val="center"/>
        </w:trPr>
        <w:tc>
          <w:tcPr>
            <w:tcW w:w="460" w:type="dxa"/>
            <w:vMerge/>
            <w:tcBorders>
              <w:top w:val="nil"/>
              <w:left w:val="single" w:sz="4" w:space="0" w:color="auto"/>
              <w:bottom w:val="nil"/>
              <w:right w:val="single" w:sz="4" w:space="0" w:color="auto"/>
            </w:tcBorders>
            <w:vAlign w:val="center"/>
            <w:hideMark/>
          </w:tcPr>
          <w:p w14:paraId="4DE6E050" w14:textId="77777777" w:rsidR="000260E9" w:rsidRPr="00A77F2A" w:rsidRDefault="000260E9" w:rsidP="000260E9">
            <w:pPr>
              <w:rPr>
                <w:rFonts w:ascii="Arial" w:hAnsi="Arial" w:cs="Arial"/>
                <w:sz w:val="18"/>
                <w:szCs w:val="18"/>
              </w:rPr>
            </w:pPr>
          </w:p>
        </w:tc>
        <w:tc>
          <w:tcPr>
            <w:tcW w:w="3221" w:type="dxa"/>
            <w:gridSpan w:val="2"/>
            <w:tcBorders>
              <w:top w:val="nil"/>
              <w:left w:val="nil"/>
              <w:bottom w:val="nil"/>
              <w:right w:val="single" w:sz="4" w:space="0" w:color="000000"/>
            </w:tcBorders>
            <w:shd w:val="clear" w:color="000000" w:fill="FFFFFF"/>
            <w:vAlign w:val="center"/>
            <w:hideMark/>
          </w:tcPr>
          <w:p w14:paraId="2D38407E" w14:textId="267F8ABF" w:rsidR="000260E9" w:rsidRPr="00A77F2A" w:rsidRDefault="000260E9" w:rsidP="003D0E1D">
            <w:pPr>
              <w:jc w:val="both"/>
              <w:rPr>
                <w:rFonts w:ascii="Arial" w:hAnsi="Arial" w:cs="Arial"/>
                <w:i/>
                <w:iCs/>
                <w:sz w:val="18"/>
                <w:szCs w:val="18"/>
              </w:rPr>
            </w:pPr>
            <w:r w:rsidRPr="00A77F2A">
              <w:rPr>
                <w:rFonts w:ascii="Arial" w:hAnsi="Arial" w:cs="Arial"/>
                <w:i/>
                <w:iCs/>
                <w:sz w:val="18"/>
                <w:szCs w:val="18"/>
              </w:rPr>
              <w:t>a. SI, tramitar el documento de no existencia de personal ante la dependencia correspondiente y expedir el documento referente a la certificación de idoneidad por parte de</w:t>
            </w:r>
            <w:r w:rsidR="003302F3" w:rsidRPr="00A77F2A">
              <w:rPr>
                <w:rFonts w:ascii="Arial" w:hAnsi="Arial" w:cs="Arial"/>
                <w:i/>
                <w:iCs/>
                <w:sz w:val="18"/>
                <w:szCs w:val="18"/>
              </w:rPr>
              <w:t xml:space="preserve">l área </w:t>
            </w:r>
            <w:r w:rsidRPr="00A77F2A">
              <w:rPr>
                <w:rFonts w:ascii="Arial" w:hAnsi="Arial" w:cs="Arial"/>
                <w:i/>
                <w:iCs/>
                <w:sz w:val="18"/>
                <w:szCs w:val="18"/>
              </w:rPr>
              <w:t>solicitante</w:t>
            </w:r>
          </w:p>
        </w:tc>
        <w:tc>
          <w:tcPr>
            <w:tcW w:w="2551" w:type="dxa"/>
            <w:vMerge/>
            <w:tcBorders>
              <w:top w:val="single" w:sz="4" w:space="0" w:color="auto"/>
              <w:left w:val="single" w:sz="4" w:space="0" w:color="auto"/>
              <w:bottom w:val="nil"/>
              <w:right w:val="single" w:sz="4" w:space="0" w:color="000000"/>
            </w:tcBorders>
            <w:vAlign w:val="center"/>
            <w:hideMark/>
          </w:tcPr>
          <w:p w14:paraId="620EFD09" w14:textId="77777777" w:rsidR="000260E9" w:rsidRPr="00A77F2A" w:rsidRDefault="000260E9" w:rsidP="00E442BA">
            <w:pPr>
              <w:pStyle w:val="Prrafodelista"/>
              <w:numPr>
                <w:ilvl w:val="0"/>
                <w:numId w:val="13"/>
              </w:numPr>
              <w:ind w:left="213" w:hanging="141"/>
              <w:jc w:val="both"/>
              <w:rPr>
                <w:rFonts w:ascii="Arial" w:hAnsi="Arial" w:cs="Arial"/>
                <w:sz w:val="18"/>
                <w:szCs w:val="18"/>
              </w:rPr>
            </w:pPr>
          </w:p>
        </w:tc>
        <w:tc>
          <w:tcPr>
            <w:tcW w:w="2552" w:type="dxa"/>
            <w:tcBorders>
              <w:top w:val="nil"/>
              <w:left w:val="nil"/>
              <w:bottom w:val="nil"/>
              <w:right w:val="single" w:sz="4" w:space="0" w:color="000000"/>
            </w:tcBorders>
            <w:shd w:val="clear" w:color="000000" w:fill="FFFFFF"/>
            <w:vAlign w:val="center"/>
            <w:hideMark/>
          </w:tcPr>
          <w:p w14:paraId="740E253F" w14:textId="77777777" w:rsidR="000260E9" w:rsidRPr="00A77F2A" w:rsidRDefault="000260E9"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Certificado de no existencia de personal</w:t>
            </w:r>
          </w:p>
        </w:tc>
      </w:tr>
      <w:tr w:rsidR="00A77F2A" w:rsidRPr="00A77F2A" w14:paraId="6706ED9A" w14:textId="77777777" w:rsidTr="00E442BA">
        <w:trPr>
          <w:trHeight w:val="546"/>
          <w:jc w:val="center"/>
        </w:trPr>
        <w:tc>
          <w:tcPr>
            <w:tcW w:w="460" w:type="dxa"/>
            <w:vMerge/>
            <w:tcBorders>
              <w:top w:val="nil"/>
              <w:left w:val="single" w:sz="4" w:space="0" w:color="auto"/>
              <w:bottom w:val="nil"/>
              <w:right w:val="single" w:sz="4" w:space="0" w:color="auto"/>
            </w:tcBorders>
            <w:vAlign w:val="center"/>
            <w:hideMark/>
          </w:tcPr>
          <w:p w14:paraId="721BC184" w14:textId="77777777" w:rsidR="000260E9" w:rsidRPr="00A77F2A" w:rsidRDefault="000260E9" w:rsidP="000260E9">
            <w:pPr>
              <w:rPr>
                <w:rFonts w:ascii="Arial" w:hAnsi="Arial" w:cs="Arial"/>
                <w:sz w:val="18"/>
                <w:szCs w:val="18"/>
              </w:rPr>
            </w:pPr>
          </w:p>
        </w:tc>
        <w:tc>
          <w:tcPr>
            <w:tcW w:w="3221" w:type="dxa"/>
            <w:gridSpan w:val="2"/>
            <w:tcBorders>
              <w:top w:val="nil"/>
              <w:left w:val="nil"/>
              <w:bottom w:val="nil"/>
              <w:right w:val="single" w:sz="4" w:space="0" w:color="000000"/>
            </w:tcBorders>
            <w:shd w:val="clear" w:color="000000" w:fill="FFFFFF"/>
            <w:vAlign w:val="center"/>
            <w:hideMark/>
          </w:tcPr>
          <w:p w14:paraId="2DDBE0E3" w14:textId="594F2699" w:rsidR="000260E9" w:rsidRPr="00A77F2A" w:rsidRDefault="000260E9" w:rsidP="003D0E1D">
            <w:pPr>
              <w:jc w:val="both"/>
              <w:rPr>
                <w:rFonts w:ascii="Arial" w:hAnsi="Arial" w:cs="Arial"/>
                <w:i/>
                <w:iCs/>
                <w:sz w:val="18"/>
                <w:szCs w:val="18"/>
              </w:rPr>
            </w:pPr>
            <w:r w:rsidRPr="00A77F2A">
              <w:rPr>
                <w:rFonts w:ascii="Arial" w:hAnsi="Arial" w:cs="Arial"/>
                <w:i/>
                <w:iCs/>
                <w:sz w:val="18"/>
                <w:szCs w:val="18"/>
              </w:rPr>
              <w:t>b. NO, continuar con la fase 1</w:t>
            </w:r>
            <w:r w:rsidR="003302F3" w:rsidRPr="00A77F2A">
              <w:rPr>
                <w:rFonts w:ascii="Arial" w:hAnsi="Arial" w:cs="Arial"/>
                <w:i/>
                <w:iCs/>
                <w:sz w:val="18"/>
                <w:szCs w:val="18"/>
              </w:rPr>
              <w:t>1</w:t>
            </w:r>
          </w:p>
        </w:tc>
        <w:tc>
          <w:tcPr>
            <w:tcW w:w="2551" w:type="dxa"/>
            <w:vMerge/>
            <w:tcBorders>
              <w:top w:val="single" w:sz="4" w:space="0" w:color="auto"/>
              <w:left w:val="single" w:sz="4" w:space="0" w:color="auto"/>
              <w:bottom w:val="nil"/>
              <w:right w:val="single" w:sz="4" w:space="0" w:color="000000"/>
            </w:tcBorders>
            <w:vAlign w:val="center"/>
            <w:hideMark/>
          </w:tcPr>
          <w:p w14:paraId="674F28B9" w14:textId="77777777" w:rsidR="000260E9" w:rsidRPr="00A77F2A" w:rsidRDefault="000260E9" w:rsidP="00E442BA">
            <w:pPr>
              <w:pStyle w:val="Prrafodelista"/>
              <w:numPr>
                <w:ilvl w:val="0"/>
                <w:numId w:val="13"/>
              </w:numPr>
              <w:ind w:left="213" w:hanging="141"/>
              <w:jc w:val="both"/>
              <w:rPr>
                <w:rFonts w:ascii="Arial" w:hAnsi="Arial" w:cs="Arial"/>
                <w:sz w:val="18"/>
                <w:szCs w:val="18"/>
              </w:rPr>
            </w:pPr>
          </w:p>
        </w:tc>
        <w:tc>
          <w:tcPr>
            <w:tcW w:w="2552" w:type="dxa"/>
            <w:tcBorders>
              <w:top w:val="nil"/>
              <w:left w:val="nil"/>
              <w:bottom w:val="nil"/>
              <w:right w:val="single" w:sz="4" w:space="0" w:color="000000"/>
            </w:tcBorders>
            <w:shd w:val="clear" w:color="000000" w:fill="FFFFFF"/>
            <w:vAlign w:val="center"/>
            <w:hideMark/>
          </w:tcPr>
          <w:p w14:paraId="62DA2D40" w14:textId="77777777" w:rsidR="000260E9" w:rsidRPr="00A77F2A" w:rsidRDefault="000260E9"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Certificado de idoneidad para el futuro contratista</w:t>
            </w:r>
          </w:p>
        </w:tc>
      </w:tr>
      <w:tr w:rsidR="00A77F2A" w:rsidRPr="00A77F2A" w14:paraId="7B07D1F2" w14:textId="77777777" w:rsidTr="00E442BA">
        <w:trPr>
          <w:trHeight w:val="227"/>
          <w:jc w:val="center"/>
        </w:trPr>
        <w:tc>
          <w:tcPr>
            <w:tcW w:w="460" w:type="dxa"/>
            <w:vMerge w:val="restart"/>
            <w:tcBorders>
              <w:top w:val="single" w:sz="4" w:space="0" w:color="auto"/>
              <w:left w:val="single" w:sz="4" w:space="0" w:color="auto"/>
              <w:bottom w:val="single" w:sz="4" w:space="0" w:color="000000"/>
              <w:right w:val="nil"/>
            </w:tcBorders>
            <w:shd w:val="clear" w:color="000000" w:fill="FFFFFF"/>
            <w:vAlign w:val="center"/>
            <w:hideMark/>
          </w:tcPr>
          <w:p w14:paraId="0FD628BB" w14:textId="2ED64209" w:rsidR="000260E9" w:rsidRPr="00A77F2A" w:rsidRDefault="000260E9" w:rsidP="000260E9">
            <w:pPr>
              <w:jc w:val="center"/>
              <w:rPr>
                <w:rFonts w:ascii="Arial" w:hAnsi="Arial" w:cs="Arial"/>
                <w:sz w:val="18"/>
                <w:szCs w:val="18"/>
              </w:rPr>
            </w:pPr>
            <w:r w:rsidRPr="00A77F2A">
              <w:rPr>
                <w:rFonts w:ascii="Arial" w:hAnsi="Arial" w:cs="Arial"/>
                <w:sz w:val="18"/>
                <w:szCs w:val="18"/>
              </w:rPr>
              <w:t>1</w:t>
            </w:r>
            <w:r w:rsidR="003302F3" w:rsidRPr="00A77F2A">
              <w:rPr>
                <w:rFonts w:ascii="Arial" w:hAnsi="Arial" w:cs="Arial"/>
                <w:sz w:val="18"/>
                <w:szCs w:val="18"/>
              </w:rPr>
              <w:t>1</w:t>
            </w:r>
          </w:p>
        </w:tc>
        <w:tc>
          <w:tcPr>
            <w:tcW w:w="3221" w:type="dxa"/>
            <w:gridSpan w:val="2"/>
            <w:tcBorders>
              <w:top w:val="single" w:sz="4" w:space="0" w:color="auto"/>
              <w:left w:val="single" w:sz="4" w:space="0" w:color="auto"/>
              <w:bottom w:val="nil"/>
              <w:right w:val="single" w:sz="4" w:space="0" w:color="000000"/>
            </w:tcBorders>
            <w:shd w:val="clear" w:color="000000" w:fill="FFFFFF"/>
            <w:vAlign w:val="center"/>
            <w:hideMark/>
          </w:tcPr>
          <w:p w14:paraId="25E5441C" w14:textId="20793700" w:rsidR="000260E9" w:rsidRPr="00A77F2A" w:rsidRDefault="00724324" w:rsidP="003D0E1D">
            <w:pPr>
              <w:jc w:val="both"/>
              <w:rPr>
                <w:rFonts w:ascii="Arial" w:hAnsi="Arial" w:cs="Arial"/>
                <w:sz w:val="18"/>
                <w:szCs w:val="18"/>
              </w:rPr>
            </w:pPr>
            <w:r w:rsidRPr="00A77F2A">
              <w:rPr>
                <w:rFonts w:ascii="Arial" w:hAnsi="Arial" w:cs="Arial"/>
                <w:sz w:val="18"/>
                <w:szCs w:val="18"/>
              </w:rPr>
              <w:t>¿La modalidad seleccionada corresponde a subasta inversa?</w:t>
            </w:r>
          </w:p>
        </w:tc>
        <w:tc>
          <w:tcPr>
            <w:tcW w:w="2551"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772A629" w14:textId="680F0587" w:rsidR="000260E9" w:rsidRPr="00A77F2A" w:rsidRDefault="00724324" w:rsidP="00E442BA">
            <w:pPr>
              <w:pStyle w:val="Prrafodelista"/>
              <w:numPr>
                <w:ilvl w:val="0"/>
                <w:numId w:val="13"/>
              </w:numPr>
              <w:ind w:left="213" w:hanging="141"/>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45D5161" w14:textId="77777777" w:rsidR="000260E9" w:rsidRPr="00A77F2A" w:rsidRDefault="000260E9"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Ficha técnica</w:t>
            </w:r>
          </w:p>
        </w:tc>
      </w:tr>
      <w:tr w:rsidR="00A77F2A" w:rsidRPr="00A77F2A" w14:paraId="058D8A47" w14:textId="77777777" w:rsidTr="00E442BA">
        <w:trPr>
          <w:trHeight w:val="227"/>
          <w:jc w:val="center"/>
        </w:trPr>
        <w:tc>
          <w:tcPr>
            <w:tcW w:w="460" w:type="dxa"/>
            <w:vMerge/>
            <w:tcBorders>
              <w:top w:val="single" w:sz="4" w:space="0" w:color="auto"/>
              <w:left w:val="single" w:sz="4" w:space="0" w:color="auto"/>
              <w:bottom w:val="single" w:sz="4" w:space="0" w:color="000000"/>
              <w:right w:val="nil"/>
            </w:tcBorders>
            <w:vAlign w:val="center"/>
            <w:hideMark/>
          </w:tcPr>
          <w:p w14:paraId="760E3DB4" w14:textId="77777777" w:rsidR="000260E9" w:rsidRPr="00A77F2A" w:rsidRDefault="000260E9" w:rsidP="000260E9">
            <w:pPr>
              <w:rPr>
                <w:rFonts w:ascii="Arial" w:hAnsi="Arial" w:cs="Arial"/>
                <w:sz w:val="18"/>
                <w:szCs w:val="18"/>
              </w:rPr>
            </w:pPr>
          </w:p>
        </w:tc>
        <w:tc>
          <w:tcPr>
            <w:tcW w:w="3221" w:type="dxa"/>
            <w:gridSpan w:val="2"/>
            <w:tcBorders>
              <w:top w:val="nil"/>
              <w:left w:val="single" w:sz="4" w:space="0" w:color="auto"/>
              <w:bottom w:val="nil"/>
              <w:right w:val="single" w:sz="4" w:space="0" w:color="000000"/>
            </w:tcBorders>
            <w:shd w:val="clear" w:color="000000" w:fill="FFFFFF"/>
            <w:vAlign w:val="center"/>
            <w:hideMark/>
          </w:tcPr>
          <w:p w14:paraId="1B6207EC" w14:textId="77777777" w:rsidR="000260E9" w:rsidRPr="00A77F2A" w:rsidRDefault="000260E9" w:rsidP="003D0E1D">
            <w:pPr>
              <w:jc w:val="both"/>
              <w:rPr>
                <w:rFonts w:ascii="Arial" w:hAnsi="Arial" w:cs="Arial"/>
                <w:i/>
                <w:iCs/>
                <w:sz w:val="18"/>
                <w:szCs w:val="18"/>
              </w:rPr>
            </w:pPr>
            <w:r w:rsidRPr="00A77F2A">
              <w:rPr>
                <w:rFonts w:ascii="Arial" w:hAnsi="Arial" w:cs="Arial"/>
                <w:i/>
                <w:iCs/>
                <w:sz w:val="18"/>
                <w:szCs w:val="18"/>
              </w:rPr>
              <w:t xml:space="preserve">a. SI, elaborar ficha técnica </w:t>
            </w:r>
          </w:p>
        </w:tc>
        <w:tc>
          <w:tcPr>
            <w:tcW w:w="2551" w:type="dxa"/>
            <w:vMerge/>
            <w:tcBorders>
              <w:top w:val="single" w:sz="4" w:space="0" w:color="auto"/>
              <w:left w:val="single" w:sz="4" w:space="0" w:color="auto"/>
              <w:bottom w:val="single" w:sz="4" w:space="0" w:color="000000"/>
              <w:right w:val="single" w:sz="4" w:space="0" w:color="000000"/>
            </w:tcBorders>
            <w:vAlign w:val="center"/>
            <w:hideMark/>
          </w:tcPr>
          <w:p w14:paraId="1AD6A102" w14:textId="77777777" w:rsidR="000260E9" w:rsidRPr="00A77F2A" w:rsidRDefault="000260E9" w:rsidP="00E442BA">
            <w:pPr>
              <w:pStyle w:val="Prrafodelista"/>
              <w:numPr>
                <w:ilvl w:val="0"/>
                <w:numId w:val="13"/>
              </w:numPr>
              <w:ind w:left="213" w:hanging="141"/>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36EB8D03" w14:textId="77777777" w:rsidR="000260E9" w:rsidRPr="00A77F2A" w:rsidRDefault="000260E9" w:rsidP="00E442BA">
            <w:pPr>
              <w:pStyle w:val="Prrafodelista"/>
              <w:numPr>
                <w:ilvl w:val="0"/>
                <w:numId w:val="14"/>
              </w:numPr>
              <w:ind w:left="214" w:hanging="142"/>
              <w:jc w:val="both"/>
              <w:rPr>
                <w:rFonts w:ascii="Arial" w:hAnsi="Arial" w:cs="Arial"/>
                <w:sz w:val="18"/>
                <w:szCs w:val="18"/>
              </w:rPr>
            </w:pPr>
          </w:p>
        </w:tc>
      </w:tr>
      <w:tr w:rsidR="00A77F2A" w:rsidRPr="00A77F2A" w14:paraId="4CAAE2EA" w14:textId="77777777" w:rsidTr="00E442BA">
        <w:trPr>
          <w:trHeight w:val="451"/>
          <w:jc w:val="center"/>
        </w:trPr>
        <w:tc>
          <w:tcPr>
            <w:tcW w:w="460" w:type="dxa"/>
            <w:vMerge/>
            <w:tcBorders>
              <w:top w:val="single" w:sz="4" w:space="0" w:color="auto"/>
              <w:left w:val="single" w:sz="4" w:space="0" w:color="auto"/>
              <w:bottom w:val="single" w:sz="4" w:space="0" w:color="000000"/>
              <w:right w:val="nil"/>
            </w:tcBorders>
            <w:vAlign w:val="center"/>
            <w:hideMark/>
          </w:tcPr>
          <w:p w14:paraId="21FE85A2" w14:textId="77777777" w:rsidR="000260E9" w:rsidRPr="00A77F2A" w:rsidRDefault="000260E9" w:rsidP="000260E9">
            <w:pPr>
              <w:rPr>
                <w:rFonts w:ascii="Arial" w:hAnsi="Arial" w:cs="Arial"/>
                <w:sz w:val="18"/>
                <w:szCs w:val="18"/>
              </w:rPr>
            </w:pPr>
          </w:p>
        </w:tc>
        <w:tc>
          <w:tcPr>
            <w:tcW w:w="3221" w:type="dxa"/>
            <w:gridSpan w:val="2"/>
            <w:tcBorders>
              <w:top w:val="nil"/>
              <w:left w:val="single" w:sz="4" w:space="0" w:color="auto"/>
              <w:bottom w:val="single" w:sz="4" w:space="0" w:color="auto"/>
              <w:right w:val="single" w:sz="4" w:space="0" w:color="000000"/>
            </w:tcBorders>
            <w:shd w:val="clear" w:color="000000" w:fill="FFFFFF"/>
            <w:vAlign w:val="center"/>
            <w:hideMark/>
          </w:tcPr>
          <w:p w14:paraId="3C596866" w14:textId="0A1D33C0" w:rsidR="000260E9" w:rsidRPr="00A77F2A" w:rsidRDefault="000260E9" w:rsidP="003D0E1D">
            <w:pPr>
              <w:jc w:val="both"/>
              <w:rPr>
                <w:rFonts w:ascii="Arial" w:hAnsi="Arial" w:cs="Arial"/>
                <w:i/>
                <w:iCs/>
                <w:sz w:val="18"/>
                <w:szCs w:val="18"/>
              </w:rPr>
            </w:pPr>
            <w:r w:rsidRPr="00A77F2A">
              <w:rPr>
                <w:rFonts w:ascii="Arial" w:hAnsi="Arial" w:cs="Arial"/>
                <w:i/>
                <w:iCs/>
                <w:sz w:val="18"/>
                <w:szCs w:val="18"/>
              </w:rPr>
              <w:t>b, NO, continuar con la fase 1</w:t>
            </w:r>
            <w:r w:rsidR="003302F3" w:rsidRPr="00A77F2A">
              <w:rPr>
                <w:rFonts w:ascii="Arial" w:hAnsi="Arial" w:cs="Arial"/>
                <w:i/>
                <w:iCs/>
                <w:sz w:val="18"/>
                <w:szCs w:val="18"/>
              </w:rPr>
              <w:t>2</w:t>
            </w:r>
          </w:p>
        </w:tc>
        <w:tc>
          <w:tcPr>
            <w:tcW w:w="2551" w:type="dxa"/>
            <w:vMerge/>
            <w:tcBorders>
              <w:top w:val="single" w:sz="4" w:space="0" w:color="auto"/>
              <w:left w:val="single" w:sz="4" w:space="0" w:color="auto"/>
              <w:bottom w:val="single" w:sz="4" w:space="0" w:color="000000"/>
              <w:right w:val="single" w:sz="4" w:space="0" w:color="000000"/>
            </w:tcBorders>
            <w:vAlign w:val="center"/>
            <w:hideMark/>
          </w:tcPr>
          <w:p w14:paraId="4D06F502" w14:textId="77777777" w:rsidR="000260E9" w:rsidRPr="00A77F2A" w:rsidRDefault="000260E9" w:rsidP="00E442BA">
            <w:pPr>
              <w:pStyle w:val="Prrafodelista"/>
              <w:numPr>
                <w:ilvl w:val="0"/>
                <w:numId w:val="13"/>
              </w:numPr>
              <w:ind w:left="213" w:hanging="141"/>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1EF23368" w14:textId="77777777" w:rsidR="000260E9" w:rsidRPr="00A77F2A" w:rsidRDefault="000260E9" w:rsidP="00E442BA">
            <w:pPr>
              <w:pStyle w:val="Prrafodelista"/>
              <w:numPr>
                <w:ilvl w:val="0"/>
                <w:numId w:val="14"/>
              </w:numPr>
              <w:ind w:left="214" w:hanging="142"/>
              <w:jc w:val="both"/>
              <w:rPr>
                <w:rFonts w:ascii="Arial" w:hAnsi="Arial" w:cs="Arial"/>
                <w:sz w:val="18"/>
                <w:szCs w:val="18"/>
              </w:rPr>
            </w:pPr>
          </w:p>
        </w:tc>
      </w:tr>
      <w:tr w:rsidR="00A77F2A" w:rsidRPr="00A77F2A" w14:paraId="02C24DD0" w14:textId="77777777" w:rsidTr="00E442BA">
        <w:trPr>
          <w:trHeight w:val="227"/>
          <w:jc w:val="center"/>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2D00572" w14:textId="2D7FA4F1" w:rsidR="000260E9" w:rsidRPr="00A77F2A" w:rsidRDefault="000260E9" w:rsidP="000260E9">
            <w:pPr>
              <w:jc w:val="center"/>
              <w:rPr>
                <w:rFonts w:ascii="Arial" w:hAnsi="Arial" w:cs="Arial"/>
                <w:sz w:val="18"/>
                <w:szCs w:val="18"/>
              </w:rPr>
            </w:pPr>
            <w:r w:rsidRPr="00A77F2A">
              <w:rPr>
                <w:rFonts w:ascii="Arial" w:hAnsi="Arial" w:cs="Arial"/>
                <w:sz w:val="18"/>
                <w:szCs w:val="18"/>
              </w:rPr>
              <w:t>1</w:t>
            </w:r>
            <w:r w:rsidR="003302F3" w:rsidRPr="00A77F2A">
              <w:rPr>
                <w:rFonts w:ascii="Arial" w:hAnsi="Arial" w:cs="Arial"/>
                <w:sz w:val="18"/>
                <w:szCs w:val="18"/>
              </w:rPr>
              <w:t>2</w:t>
            </w:r>
          </w:p>
        </w:tc>
        <w:tc>
          <w:tcPr>
            <w:tcW w:w="3221"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16DC979" w14:textId="2667264C" w:rsidR="000260E9" w:rsidRPr="00A77F2A" w:rsidRDefault="000260E9" w:rsidP="003D0E1D">
            <w:pPr>
              <w:jc w:val="both"/>
              <w:rPr>
                <w:rFonts w:ascii="Arial" w:hAnsi="Arial" w:cs="Arial"/>
                <w:sz w:val="18"/>
                <w:szCs w:val="18"/>
              </w:rPr>
            </w:pPr>
            <w:r w:rsidRPr="00A77F2A">
              <w:rPr>
                <w:rFonts w:ascii="Arial" w:hAnsi="Arial" w:cs="Arial"/>
                <w:sz w:val="18"/>
                <w:szCs w:val="18"/>
              </w:rPr>
              <w:t xml:space="preserve">Solicitar la expedición del certificado de disponibilidad presupuestal ante la </w:t>
            </w:r>
            <w:r w:rsidR="000D0683" w:rsidRPr="00A77F2A">
              <w:rPr>
                <w:rFonts w:ascii="Arial" w:hAnsi="Arial" w:cs="Arial"/>
                <w:sz w:val="18"/>
                <w:szCs w:val="18"/>
              </w:rPr>
              <w:t>Subdirección Administrativa y Financiera</w:t>
            </w:r>
          </w:p>
        </w:tc>
        <w:tc>
          <w:tcPr>
            <w:tcW w:w="2551" w:type="dxa"/>
            <w:tcBorders>
              <w:top w:val="single" w:sz="4" w:space="0" w:color="auto"/>
              <w:left w:val="nil"/>
              <w:bottom w:val="nil"/>
              <w:right w:val="single" w:sz="4" w:space="0" w:color="000000"/>
            </w:tcBorders>
            <w:shd w:val="clear" w:color="000000" w:fill="FFFFFF"/>
            <w:vAlign w:val="center"/>
            <w:hideMark/>
          </w:tcPr>
          <w:p w14:paraId="3BD6DF61" w14:textId="6DDBE30C" w:rsidR="000260E9" w:rsidRPr="00A77F2A" w:rsidRDefault="001A0F53" w:rsidP="00E442BA">
            <w:pPr>
              <w:pStyle w:val="Prrafodelista"/>
              <w:numPr>
                <w:ilvl w:val="0"/>
                <w:numId w:val="13"/>
              </w:numPr>
              <w:ind w:left="213" w:hanging="141"/>
              <w:jc w:val="both"/>
              <w:rPr>
                <w:rFonts w:ascii="Arial" w:hAnsi="Arial" w:cs="Arial"/>
                <w:sz w:val="18"/>
                <w:szCs w:val="18"/>
              </w:rPr>
            </w:pPr>
            <w:r w:rsidRPr="00A77F2A">
              <w:rPr>
                <w:rFonts w:ascii="Arial" w:hAnsi="Arial" w:cs="Arial"/>
                <w:sz w:val="18"/>
                <w:szCs w:val="18"/>
              </w:rPr>
              <w:t>Funcionario responsable del área que presenta la necesidad</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D445D76" w14:textId="77777777" w:rsidR="000260E9" w:rsidRPr="00A77F2A" w:rsidRDefault="000260E9"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Solicitud de expedición de disponibilidad presupuestal </w:t>
            </w:r>
          </w:p>
        </w:tc>
      </w:tr>
      <w:tr w:rsidR="00A77F2A" w:rsidRPr="00A77F2A" w14:paraId="26F3EADF" w14:textId="77777777" w:rsidTr="00E442BA">
        <w:trPr>
          <w:trHeight w:val="1737"/>
          <w:jc w:val="center"/>
        </w:trPr>
        <w:tc>
          <w:tcPr>
            <w:tcW w:w="460" w:type="dxa"/>
            <w:vMerge/>
            <w:tcBorders>
              <w:top w:val="nil"/>
              <w:left w:val="single" w:sz="4" w:space="0" w:color="auto"/>
              <w:bottom w:val="single" w:sz="4" w:space="0" w:color="000000"/>
              <w:right w:val="single" w:sz="4" w:space="0" w:color="auto"/>
            </w:tcBorders>
            <w:vAlign w:val="center"/>
            <w:hideMark/>
          </w:tcPr>
          <w:p w14:paraId="732FE526" w14:textId="77777777" w:rsidR="000260E9" w:rsidRPr="00A77F2A" w:rsidRDefault="000260E9" w:rsidP="000260E9">
            <w:pPr>
              <w:rPr>
                <w:rFonts w:ascii="Arial" w:hAnsi="Arial" w:cs="Arial"/>
                <w:sz w:val="18"/>
                <w:szCs w:val="18"/>
              </w:rPr>
            </w:pPr>
          </w:p>
        </w:tc>
        <w:tc>
          <w:tcPr>
            <w:tcW w:w="3221" w:type="dxa"/>
            <w:gridSpan w:val="2"/>
            <w:vMerge/>
            <w:tcBorders>
              <w:top w:val="single" w:sz="4" w:space="0" w:color="auto"/>
              <w:left w:val="single" w:sz="4" w:space="0" w:color="auto"/>
              <w:bottom w:val="single" w:sz="4" w:space="0" w:color="000000"/>
              <w:right w:val="single" w:sz="4" w:space="0" w:color="000000"/>
            </w:tcBorders>
            <w:vAlign w:val="center"/>
            <w:hideMark/>
          </w:tcPr>
          <w:p w14:paraId="0F76D2AE" w14:textId="77777777" w:rsidR="000260E9" w:rsidRPr="00A77F2A" w:rsidRDefault="000260E9" w:rsidP="003D0E1D">
            <w:pPr>
              <w:jc w:val="both"/>
              <w:rPr>
                <w:rFonts w:ascii="Arial" w:hAnsi="Arial" w:cs="Arial"/>
                <w:sz w:val="18"/>
                <w:szCs w:val="18"/>
              </w:rPr>
            </w:pPr>
          </w:p>
        </w:tc>
        <w:tc>
          <w:tcPr>
            <w:tcW w:w="2551" w:type="dxa"/>
            <w:tcBorders>
              <w:top w:val="nil"/>
              <w:left w:val="nil"/>
              <w:bottom w:val="single" w:sz="4" w:space="0" w:color="auto"/>
              <w:right w:val="single" w:sz="4" w:space="0" w:color="000000"/>
            </w:tcBorders>
            <w:shd w:val="clear" w:color="000000" w:fill="FFFFFF"/>
            <w:vAlign w:val="center"/>
            <w:hideMark/>
          </w:tcPr>
          <w:p w14:paraId="5C7D0898" w14:textId="108893F8" w:rsidR="000260E9" w:rsidRPr="00A77F2A" w:rsidRDefault="00724324" w:rsidP="00E442BA">
            <w:pPr>
              <w:pStyle w:val="Prrafodelista"/>
              <w:numPr>
                <w:ilvl w:val="0"/>
                <w:numId w:val="13"/>
              </w:numPr>
              <w:ind w:left="213" w:hanging="141"/>
              <w:jc w:val="both"/>
              <w:rPr>
                <w:rFonts w:ascii="Arial" w:hAnsi="Arial" w:cs="Arial"/>
                <w:sz w:val="18"/>
                <w:szCs w:val="18"/>
              </w:rPr>
            </w:pPr>
            <w:r w:rsidRPr="00A77F2A">
              <w:rPr>
                <w:rFonts w:ascii="Arial" w:hAnsi="Arial" w:cs="Arial"/>
                <w:sz w:val="18"/>
                <w:szCs w:val="18"/>
              </w:rPr>
              <w:t xml:space="preserve">Comité de estructuración y evaluación contractual </w:t>
            </w:r>
            <w:r w:rsidR="000260E9" w:rsidRPr="00A77F2A">
              <w:rPr>
                <w:rFonts w:ascii="Arial" w:hAnsi="Arial" w:cs="Arial"/>
                <w:sz w:val="18"/>
                <w:szCs w:val="18"/>
              </w:rPr>
              <w:t>y/o funcionario (s) y/o contratista (s) designados para tal fin, en este último caso especialmente para procesos de mínima cuantía y contratación directa</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43BF8F94" w14:textId="77777777" w:rsidR="000260E9" w:rsidRPr="00A77F2A" w:rsidRDefault="000260E9" w:rsidP="00E442BA">
            <w:pPr>
              <w:pStyle w:val="Prrafodelista"/>
              <w:numPr>
                <w:ilvl w:val="0"/>
                <w:numId w:val="14"/>
              </w:numPr>
              <w:ind w:left="214" w:hanging="142"/>
              <w:jc w:val="both"/>
              <w:rPr>
                <w:rFonts w:ascii="Arial" w:hAnsi="Arial" w:cs="Arial"/>
                <w:sz w:val="18"/>
                <w:szCs w:val="18"/>
              </w:rPr>
            </w:pPr>
          </w:p>
        </w:tc>
      </w:tr>
      <w:tr w:rsidR="00A77F2A" w:rsidRPr="00A77F2A" w14:paraId="5402520A" w14:textId="77777777" w:rsidTr="00E442BA">
        <w:trPr>
          <w:trHeight w:val="1124"/>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6863923" w14:textId="60214CEA" w:rsidR="000260E9" w:rsidRPr="00A77F2A" w:rsidRDefault="000260E9" w:rsidP="000260E9">
            <w:pPr>
              <w:jc w:val="center"/>
              <w:rPr>
                <w:rFonts w:ascii="Arial" w:hAnsi="Arial" w:cs="Arial"/>
                <w:sz w:val="18"/>
                <w:szCs w:val="18"/>
              </w:rPr>
            </w:pPr>
            <w:r w:rsidRPr="00A77F2A">
              <w:rPr>
                <w:rFonts w:ascii="Arial" w:hAnsi="Arial" w:cs="Arial"/>
                <w:sz w:val="18"/>
                <w:szCs w:val="18"/>
              </w:rPr>
              <w:t>1</w:t>
            </w:r>
            <w:r w:rsidR="003302F3" w:rsidRPr="00A77F2A">
              <w:rPr>
                <w:rFonts w:ascii="Arial" w:hAnsi="Arial" w:cs="Arial"/>
                <w:sz w:val="18"/>
                <w:szCs w:val="18"/>
              </w:rPr>
              <w:t>3</w:t>
            </w:r>
          </w:p>
        </w:tc>
        <w:tc>
          <w:tcPr>
            <w:tcW w:w="3221" w:type="dxa"/>
            <w:gridSpan w:val="2"/>
            <w:tcBorders>
              <w:top w:val="nil"/>
              <w:left w:val="nil"/>
              <w:bottom w:val="nil"/>
              <w:right w:val="single" w:sz="4" w:space="0" w:color="000000"/>
            </w:tcBorders>
            <w:shd w:val="clear" w:color="000000" w:fill="FFFFFF"/>
            <w:vAlign w:val="center"/>
            <w:hideMark/>
          </w:tcPr>
          <w:p w14:paraId="164AE289" w14:textId="0A881249" w:rsidR="000260E9" w:rsidRPr="00A77F2A" w:rsidRDefault="000260E9" w:rsidP="003D0E1D">
            <w:pPr>
              <w:jc w:val="both"/>
              <w:rPr>
                <w:rFonts w:ascii="Arial" w:hAnsi="Arial" w:cs="Arial"/>
                <w:sz w:val="18"/>
                <w:szCs w:val="18"/>
              </w:rPr>
            </w:pPr>
            <w:r w:rsidRPr="00A77F2A">
              <w:rPr>
                <w:rFonts w:ascii="Arial" w:hAnsi="Arial" w:cs="Arial"/>
                <w:sz w:val="18"/>
                <w:szCs w:val="18"/>
              </w:rPr>
              <w:t xml:space="preserve">Remitir el expediente en su fase de borrador en magnético o físico a la </w:t>
            </w:r>
            <w:r w:rsidR="00105F10" w:rsidRPr="00A77F2A">
              <w:rPr>
                <w:rFonts w:ascii="Arial" w:hAnsi="Arial" w:cs="Arial"/>
                <w:sz w:val="18"/>
                <w:szCs w:val="18"/>
              </w:rPr>
              <w:t>Secretaría General</w:t>
            </w:r>
            <w:r w:rsidRPr="00A77F2A">
              <w:rPr>
                <w:rFonts w:ascii="Arial" w:hAnsi="Arial" w:cs="Arial"/>
                <w:sz w:val="18"/>
                <w:szCs w:val="18"/>
              </w:rPr>
              <w:t xml:space="preserve"> para su revisión y </w:t>
            </w:r>
            <w:r w:rsidR="00164D56" w:rsidRPr="00A77F2A">
              <w:rPr>
                <w:rFonts w:ascii="Arial" w:hAnsi="Arial" w:cs="Arial"/>
                <w:sz w:val="18"/>
                <w:szCs w:val="18"/>
              </w:rPr>
              <w:t>refrendación</w:t>
            </w:r>
            <w:r w:rsidRPr="00A77F2A">
              <w:rPr>
                <w:rFonts w:ascii="Arial" w:hAnsi="Arial" w:cs="Arial"/>
                <w:sz w:val="18"/>
                <w:szCs w:val="18"/>
              </w:rPr>
              <w:t xml:space="preserve">. </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51E16E1F" w14:textId="57BA03E3" w:rsidR="000260E9" w:rsidRPr="00A77F2A" w:rsidRDefault="000D0683" w:rsidP="00E442BA">
            <w:pPr>
              <w:pStyle w:val="Prrafodelista"/>
              <w:numPr>
                <w:ilvl w:val="0"/>
                <w:numId w:val="13"/>
              </w:numPr>
              <w:ind w:left="213" w:hanging="141"/>
              <w:jc w:val="both"/>
              <w:rPr>
                <w:rFonts w:ascii="Arial" w:hAnsi="Arial" w:cs="Arial"/>
                <w:sz w:val="18"/>
                <w:szCs w:val="18"/>
              </w:rPr>
            </w:pPr>
            <w:r w:rsidRPr="00A77F2A">
              <w:rPr>
                <w:rFonts w:ascii="Arial" w:hAnsi="Arial" w:cs="Arial"/>
                <w:sz w:val="18"/>
                <w:szCs w:val="18"/>
              </w:rPr>
              <w:t>Titular de la Subdirección, Dirección Seccional u Oficina donde surge la necesidad</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504A789F" w14:textId="0B682CA4" w:rsidR="000260E9" w:rsidRPr="00A77F2A" w:rsidRDefault="001A0F53"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Registro en el libro radicador</w:t>
            </w:r>
            <w:r w:rsidR="000260E9" w:rsidRPr="00A77F2A">
              <w:rPr>
                <w:rFonts w:ascii="Arial" w:hAnsi="Arial" w:cs="Arial"/>
                <w:sz w:val="18"/>
                <w:szCs w:val="18"/>
              </w:rPr>
              <w:t xml:space="preserve"> </w:t>
            </w:r>
          </w:p>
        </w:tc>
      </w:tr>
      <w:tr w:rsidR="00A77F2A" w:rsidRPr="00A77F2A" w14:paraId="77F2356C" w14:textId="77777777" w:rsidTr="00E442BA">
        <w:trPr>
          <w:trHeight w:val="227"/>
          <w:jc w:val="center"/>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8122125" w14:textId="5BABE357" w:rsidR="000260E9" w:rsidRPr="00A77F2A" w:rsidRDefault="000260E9" w:rsidP="000260E9">
            <w:pPr>
              <w:jc w:val="center"/>
              <w:rPr>
                <w:rFonts w:ascii="Arial" w:hAnsi="Arial" w:cs="Arial"/>
                <w:sz w:val="18"/>
                <w:szCs w:val="18"/>
              </w:rPr>
            </w:pPr>
            <w:r w:rsidRPr="00A77F2A">
              <w:rPr>
                <w:rFonts w:ascii="Arial" w:hAnsi="Arial" w:cs="Arial"/>
                <w:sz w:val="18"/>
                <w:szCs w:val="18"/>
              </w:rPr>
              <w:t>1</w:t>
            </w:r>
            <w:r w:rsidR="003302F3" w:rsidRPr="00A77F2A">
              <w:rPr>
                <w:rFonts w:ascii="Arial" w:hAnsi="Arial" w:cs="Arial"/>
                <w:sz w:val="18"/>
                <w:szCs w:val="18"/>
              </w:rPr>
              <w:t>4</w:t>
            </w:r>
          </w:p>
        </w:tc>
        <w:tc>
          <w:tcPr>
            <w:tcW w:w="3221" w:type="dxa"/>
            <w:gridSpan w:val="2"/>
            <w:tcBorders>
              <w:top w:val="single" w:sz="4" w:space="0" w:color="auto"/>
              <w:left w:val="nil"/>
              <w:bottom w:val="nil"/>
              <w:right w:val="single" w:sz="4" w:space="0" w:color="000000"/>
            </w:tcBorders>
            <w:shd w:val="clear" w:color="000000" w:fill="FFFFFF"/>
            <w:hideMark/>
          </w:tcPr>
          <w:p w14:paraId="6A8E8EA3" w14:textId="77777777" w:rsidR="00E442BA" w:rsidRPr="00A77F2A" w:rsidRDefault="00E442BA" w:rsidP="003D0E1D">
            <w:pPr>
              <w:jc w:val="both"/>
              <w:rPr>
                <w:rFonts w:ascii="Arial" w:hAnsi="Arial" w:cs="Arial"/>
                <w:sz w:val="18"/>
                <w:szCs w:val="18"/>
              </w:rPr>
            </w:pPr>
          </w:p>
          <w:p w14:paraId="51FB232F" w14:textId="5712E353" w:rsidR="00164D56" w:rsidRPr="00A77F2A" w:rsidRDefault="00164D56" w:rsidP="003D0E1D">
            <w:pPr>
              <w:jc w:val="both"/>
              <w:rPr>
                <w:rFonts w:ascii="Arial" w:hAnsi="Arial" w:cs="Arial"/>
                <w:sz w:val="18"/>
                <w:szCs w:val="18"/>
              </w:rPr>
            </w:pPr>
            <w:r w:rsidRPr="00A77F2A">
              <w:rPr>
                <w:rFonts w:ascii="Arial" w:hAnsi="Arial" w:cs="Arial"/>
                <w:sz w:val="18"/>
                <w:szCs w:val="18"/>
              </w:rPr>
              <w:t>Revisión de los documentos precontractuales allegados a la secretaría general.</w:t>
            </w:r>
          </w:p>
          <w:p w14:paraId="0AA7BE39" w14:textId="603946BB" w:rsidR="00164D56" w:rsidRPr="00A77F2A" w:rsidRDefault="00164D56" w:rsidP="003D0E1D">
            <w:pPr>
              <w:jc w:val="both"/>
              <w:rPr>
                <w:rFonts w:ascii="Arial" w:hAnsi="Arial" w:cs="Arial"/>
                <w:sz w:val="18"/>
                <w:szCs w:val="18"/>
              </w:rPr>
            </w:pPr>
          </w:p>
          <w:p w14:paraId="105B4C5A" w14:textId="6B73ABF2" w:rsidR="00164D56" w:rsidRPr="00A77F2A" w:rsidRDefault="00164D56" w:rsidP="003D0E1D">
            <w:pPr>
              <w:jc w:val="both"/>
              <w:rPr>
                <w:rFonts w:ascii="Arial" w:hAnsi="Arial" w:cs="Arial"/>
                <w:sz w:val="18"/>
                <w:szCs w:val="18"/>
              </w:rPr>
            </w:pPr>
            <w:r w:rsidRPr="00A77F2A">
              <w:rPr>
                <w:rFonts w:ascii="Arial" w:hAnsi="Arial" w:cs="Arial"/>
                <w:sz w:val="18"/>
                <w:szCs w:val="18"/>
              </w:rPr>
              <w:lastRenderedPageBreak/>
              <w:t>Para el proceso de revisión se tendrán en cuenta los siguientes tiempos máximos para su revisión contados desde la fecha y hora de radicación:</w:t>
            </w:r>
          </w:p>
          <w:p w14:paraId="1B20B5D8" w14:textId="50ECE467" w:rsidR="00164D56" w:rsidRPr="00A77F2A" w:rsidRDefault="00164D56" w:rsidP="003D0E1D">
            <w:pPr>
              <w:jc w:val="both"/>
              <w:rPr>
                <w:rFonts w:ascii="Arial" w:hAnsi="Arial" w:cs="Arial"/>
                <w:sz w:val="18"/>
                <w:szCs w:val="18"/>
              </w:rPr>
            </w:pPr>
          </w:p>
          <w:p w14:paraId="2B032174" w14:textId="4F9855B4" w:rsidR="00164D56" w:rsidRPr="00A77F2A" w:rsidRDefault="00164D56" w:rsidP="003D0E1D">
            <w:pPr>
              <w:jc w:val="both"/>
              <w:rPr>
                <w:rFonts w:ascii="Arial" w:hAnsi="Arial" w:cs="Arial"/>
                <w:sz w:val="18"/>
                <w:szCs w:val="18"/>
              </w:rPr>
            </w:pPr>
            <w:r w:rsidRPr="00A77F2A">
              <w:rPr>
                <w:rFonts w:ascii="Arial" w:hAnsi="Arial" w:cs="Arial"/>
                <w:sz w:val="18"/>
                <w:szCs w:val="18"/>
              </w:rPr>
              <w:t>- Contratación directa prestación de servicios: hasta dos (2) días hábiles</w:t>
            </w:r>
          </w:p>
          <w:p w14:paraId="221CBEB9" w14:textId="7489BE72" w:rsidR="00164D56" w:rsidRPr="00A77F2A" w:rsidRDefault="00164D56" w:rsidP="003D0E1D">
            <w:pPr>
              <w:jc w:val="both"/>
              <w:rPr>
                <w:rFonts w:ascii="Arial" w:hAnsi="Arial" w:cs="Arial"/>
                <w:sz w:val="18"/>
                <w:szCs w:val="18"/>
              </w:rPr>
            </w:pPr>
            <w:r w:rsidRPr="00A77F2A">
              <w:rPr>
                <w:rFonts w:ascii="Arial" w:hAnsi="Arial" w:cs="Arial"/>
                <w:sz w:val="18"/>
                <w:szCs w:val="18"/>
              </w:rPr>
              <w:t>- Contratación directa convenios: hasta tres (3) días hábiles</w:t>
            </w:r>
          </w:p>
          <w:p w14:paraId="635C0D9A" w14:textId="40AA0A75" w:rsidR="00164D56" w:rsidRPr="00A77F2A" w:rsidRDefault="00164D56" w:rsidP="003D0E1D">
            <w:pPr>
              <w:jc w:val="both"/>
              <w:rPr>
                <w:rFonts w:ascii="Arial" w:hAnsi="Arial" w:cs="Arial"/>
                <w:sz w:val="18"/>
                <w:szCs w:val="18"/>
              </w:rPr>
            </w:pPr>
            <w:r w:rsidRPr="00A77F2A">
              <w:rPr>
                <w:rFonts w:ascii="Arial" w:hAnsi="Arial" w:cs="Arial"/>
                <w:sz w:val="18"/>
                <w:szCs w:val="18"/>
              </w:rPr>
              <w:t>- Mínima cuantía: Hasta dos (2) días hábiles</w:t>
            </w:r>
          </w:p>
          <w:p w14:paraId="565FF967" w14:textId="68A086AE" w:rsidR="00164D56" w:rsidRPr="00A77F2A" w:rsidRDefault="00164D56" w:rsidP="003D0E1D">
            <w:pPr>
              <w:jc w:val="both"/>
              <w:rPr>
                <w:rFonts w:ascii="Arial" w:hAnsi="Arial" w:cs="Arial"/>
                <w:sz w:val="18"/>
                <w:szCs w:val="18"/>
              </w:rPr>
            </w:pPr>
            <w:r w:rsidRPr="00A77F2A">
              <w:rPr>
                <w:rFonts w:ascii="Arial" w:hAnsi="Arial" w:cs="Arial"/>
                <w:sz w:val="18"/>
                <w:szCs w:val="18"/>
              </w:rPr>
              <w:t>- Selección abreviada (menor cuantía y subasta inversa): Hasta tres (3) días hábiles</w:t>
            </w:r>
          </w:p>
          <w:p w14:paraId="715BC1B6" w14:textId="36625783" w:rsidR="00164D56" w:rsidRPr="00A77F2A" w:rsidRDefault="00164D56" w:rsidP="003D0E1D">
            <w:pPr>
              <w:jc w:val="both"/>
              <w:rPr>
                <w:rFonts w:ascii="Arial" w:hAnsi="Arial" w:cs="Arial"/>
                <w:sz w:val="18"/>
                <w:szCs w:val="18"/>
              </w:rPr>
            </w:pPr>
            <w:r w:rsidRPr="00A77F2A">
              <w:rPr>
                <w:rFonts w:ascii="Arial" w:hAnsi="Arial" w:cs="Arial"/>
                <w:sz w:val="18"/>
                <w:szCs w:val="18"/>
              </w:rPr>
              <w:t>- Concurso de méritos: Hasta tres (3) días hábiles</w:t>
            </w:r>
          </w:p>
          <w:p w14:paraId="75C40BC9" w14:textId="406CF374" w:rsidR="00164D56" w:rsidRPr="00A77F2A" w:rsidRDefault="00164D56" w:rsidP="003D0E1D">
            <w:pPr>
              <w:jc w:val="both"/>
              <w:rPr>
                <w:rFonts w:ascii="Arial" w:hAnsi="Arial" w:cs="Arial"/>
                <w:sz w:val="18"/>
                <w:szCs w:val="18"/>
              </w:rPr>
            </w:pPr>
            <w:r w:rsidRPr="00A77F2A">
              <w:rPr>
                <w:rFonts w:ascii="Arial" w:hAnsi="Arial" w:cs="Arial"/>
                <w:sz w:val="18"/>
                <w:szCs w:val="18"/>
              </w:rPr>
              <w:t>- Licitación pública: Hasta cinco (5) días hábiles</w:t>
            </w:r>
          </w:p>
          <w:p w14:paraId="2EC4920B" w14:textId="1FF284F1" w:rsidR="00164D56" w:rsidRPr="00A77F2A" w:rsidRDefault="00164D56" w:rsidP="003D0E1D">
            <w:pPr>
              <w:jc w:val="both"/>
              <w:rPr>
                <w:rFonts w:ascii="Arial" w:hAnsi="Arial" w:cs="Arial"/>
                <w:sz w:val="18"/>
                <w:szCs w:val="18"/>
              </w:rPr>
            </w:pPr>
            <w:r w:rsidRPr="00A77F2A">
              <w:rPr>
                <w:rFonts w:ascii="Arial" w:hAnsi="Arial" w:cs="Arial"/>
                <w:sz w:val="18"/>
                <w:szCs w:val="18"/>
              </w:rPr>
              <w:t>- Regímenes especiales: De acuerdo a la complejidad del proceso, hasta por tres (3) días hábiles</w:t>
            </w:r>
          </w:p>
          <w:p w14:paraId="35E2CBD9" w14:textId="58B30372" w:rsidR="00164D56" w:rsidRPr="00A77F2A" w:rsidRDefault="00164D56" w:rsidP="003D0E1D">
            <w:pPr>
              <w:jc w:val="both"/>
              <w:rPr>
                <w:rFonts w:ascii="Arial" w:hAnsi="Arial" w:cs="Arial"/>
                <w:sz w:val="18"/>
                <w:szCs w:val="18"/>
              </w:rPr>
            </w:pPr>
          </w:p>
          <w:p w14:paraId="66980E6B" w14:textId="2770557F" w:rsidR="00164D56" w:rsidRPr="00A77F2A" w:rsidRDefault="00164D56" w:rsidP="003D0E1D">
            <w:pPr>
              <w:jc w:val="both"/>
              <w:rPr>
                <w:rFonts w:ascii="Arial" w:hAnsi="Arial" w:cs="Arial"/>
                <w:i/>
                <w:iCs/>
                <w:sz w:val="18"/>
                <w:szCs w:val="18"/>
              </w:rPr>
            </w:pPr>
            <w:r w:rsidRPr="00A77F2A">
              <w:rPr>
                <w:rFonts w:ascii="Arial" w:hAnsi="Arial" w:cs="Arial"/>
                <w:i/>
                <w:iCs/>
                <w:sz w:val="18"/>
                <w:szCs w:val="18"/>
              </w:rPr>
              <w:t>a. Los documentos son correctos, continuar con el procedimiento para cada proceso de selección</w:t>
            </w:r>
          </w:p>
          <w:p w14:paraId="25A9AEA9" w14:textId="799E585E" w:rsidR="00164D56" w:rsidRPr="00A77F2A" w:rsidRDefault="00164D56" w:rsidP="003D0E1D">
            <w:pPr>
              <w:jc w:val="both"/>
              <w:rPr>
                <w:rFonts w:ascii="Arial" w:hAnsi="Arial" w:cs="Arial"/>
                <w:i/>
                <w:iCs/>
                <w:sz w:val="18"/>
                <w:szCs w:val="18"/>
              </w:rPr>
            </w:pPr>
          </w:p>
          <w:p w14:paraId="4AB0F938" w14:textId="1080007A" w:rsidR="00164D56" w:rsidRPr="00A77F2A" w:rsidRDefault="00164D56" w:rsidP="003D0E1D">
            <w:pPr>
              <w:jc w:val="both"/>
              <w:rPr>
                <w:rFonts w:ascii="Arial" w:hAnsi="Arial" w:cs="Arial"/>
                <w:i/>
                <w:iCs/>
                <w:sz w:val="18"/>
                <w:szCs w:val="18"/>
              </w:rPr>
            </w:pPr>
            <w:r w:rsidRPr="00A77F2A">
              <w:rPr>
                <w:rFonts w:ascii="Arial" w:hAnsi="Arial" w:cs="Arial"/>
                <w:i/>
                <w:iCs/>
                <w:sz w:val="18"/>
                <w:szCs w:val="18"/>
              </w:rPr>
              <w:t>b. Los documentos presentados requieren de ajustes, continuar con la fase 15</w:t>
            </w:r>
          </w:p>
          <w:p w14:paraId="4C0A51DD" w14:textId="77777777" w:rsidR="00164D56" w:rsidRPr="00A77F2A" w:rsidRDefault="00164D56" w:rsidP="003D0E1D">
            <w:pPr>
              <w:jc w:val="both"/>
              <w:rPr>
                <w:rFonts w:ascii="Arial" w:hAnsi="Arial" w:cs="Arial"/>
                <w:sz w:val="18"/>
                <w:szCs w:val="18"/>
              </w:rPr>
            </w:pPr>
          </w:p>
          <w:p w14:paraId="5CBE9E8C" w14:textId="77777777" w:rsidR="003D0E1D" w:rsidRPr="00A77F2A" w:rsidRDefault="003D0E1D" w:rsidP="00164D56">
            <w:pPr>
              <w:jc w:val="both"/>
              <w:rPr>
                <w:rFonts w:ascii="Arial" w:hAnsi="Arial" w:cs="Arial"/>
                <w:sz w:val="18"/>
                <w:szCs w:val="18"/>
              </w:rPr>
            </w:pPr>
          </w:p>
        </w:tc>
        <w:tc>
          <w:tcPr>
            <w:tcW w:w="2551" w:type="dxa"/>
            <w:vMerge w:val="restart"/>
            <w:tcBorders>
              <w:top w:val="single" w:sz="4" w:space="0" w:color="auto"/>
              <w:left w:val="nil"/>
              <w:bottom w:val="nil"/>
              <w:right w:val="single" w:sz="4" w:space="0" w:color="000000"/>
            </w:tcBorders>
            <w:shd w:val="clear" w:color="000000" w:fill="FFFFFF"/>
            <w:vAlign w:val="center"/>
            <w:hideMark/>
          </w:tcPr>
          <w:p w14:paraId="17D54916" w14:textId="5F718AFA" w:rsidR="000260E9" w:rsidRPr="00A77F2A" w:rsidRDefault="00724324" w:rsidP="00E442BA">
            <w:pPr>
              <w:pStyle w:val="Prrafodelista"/>
              <w:numPr>
                <w:ilvl w:val="0"/>
                <w:numId w:val="13"/>
              </w:numPr>
              <w:ind w:left="213" w:hanging="141"/>
              <w:jc w:val="both"/>
              <w:rPr>
                <w:rFonts w:ascii="Arial" w:hAnsi="Arial" w:cs="Arial"/>
                <w:sz w:val="18"/>
                <w:szCs w:val="18"/>
              </w:rPr>
            </w:pPr>
            <w:r w:rsidRPr="00A77F2A">
              <w:rPr>
                <w:rFonts w:ascii="Arial" w:hAnsi="Arial" w:cs="Arial"/>
                <w:sz w:val="18"/>
                <w:szCs w:val="18"/>
              </w:rPr>
              <w:lastRenderedPageBreak/>
              <w:t xml:space="preserve">Comité de estructuración y evaluación contractual </w:t>
            </w:r>
            <w:r w:rsidR="000260E9" w:rsidRPr="00A77F2A">
              <w:rPr>
                <w:rFonts w:ascii="Arial" w:hAnsi="Arial" w:cs="Arial"/>
                <w:sz w:val="18"/>
                <w:szCs w:val="18"/>
              </w:rPr>
              <w:t xml:space="preserve">y/o funcionario (s) y/o contratista (s) designados </w:t>
            </w:r>
            <w:r w:rsidR="000260E9" w:rsidRPr="00A77F2A">
              <w:rPr>
                <w:rFonts w:ascii="Arial" w:hAnsi="Arial" w:cs="Arial"/>
                <w:sz w:val="18"/>
                <w:szCs w:val="18"/>
              </w:rPr>
              <w:lastRenderedPageBreak/>
              <w:t>para tal fin, en este último caso especialmente para procesos de mínima cuantía y contratación directa</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C619DDE" w14:textId="77777777" w:rsidR="000260E9" w:rsidRPr="00A77F2A" w:rsidRDefault="000260E9"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lastRenderedPageBreak/>
              <w:t>Documentos generados a partir de la modalidad de contratación seleccionada</w:t>
            </w:r>
          </w:p>
        </w:tc>
      </w:tr>
      <w:tr w:rsidR="00A77F2A" w:rsidRPr="00A77F2A" w14:paraId="75BA13E5" w14:textId="77777777" w:rsidTr="00E442BA">
        <w:trPr>
          <w:trHeight w:val="227"/>
          <w:jc w:val="center"/>
        </w:trPr>
        <w:tc>
          <w:tcPr>
            <w:tcW w:w="460" w:type="dxa"/>
            <w:vMerge/>
            <w:tcBorders>
              <w:top w:val="nil"/>
              <w:left w:val="single" w:sz="4" w:space="0" w:color="auto"/>
              <w:bottom w:val="single" w:sz="4" w:space="0" w:color="000000"/>
              <w:right w:val="single" w:sz="4" w:space="0" w:color="auto"/>
            </w:tcBorders>
            <w:vAlign w:val="center"/>
            <w:hideMark/>
          </w:tcPr>
          <w:p w14:paraId="21F8601B" w14:textId="77777777" w:rsidR="000260E9" w:rsidRPr="00A77F2A" w:rsidRDefault="000260E9" w:rsidP="000260E9">
            <w:pPr>
              <w:rPr>
                <w:rFonts w:ascii="Arial" w:hAnsi="Arial" w:cs="Arial"/>
                <w:sz w:val="18"/>
                <w:szCs w:val="18"/>
              </w:rPr>
            </w:pPr>
          </w:p>
        </w:tc>
        <w:tc>
          <w:tcPr>
            <w:tcW w:w="3221" w:type="dxa"/>
            <w:gridSpan w:val="2"/>
            <w:tcBorders>
              <w:top w:val="nil"/>
              <w:left w:val="nil"/>
              <w:bottom w:val="nil"/>
              <w:right w:val="single" w:sz="4" w:space="0" w:color="000000"/>
            </w:tcBorders>
            <w:shd w:val="clear" w:color="000000" w:fill="FFFFFF"/>
            <w:vAlign w:val="center"/>
            <w:hideMark/>
          </w:tcPr>
          <w:p w14:paraId="2847F2D5" w14:textId="77777777" w:rsidR="000260E9" w:rsidRPr="00A77F2A" w:rsidRDefault="000260E9" w:rsidP="003D0E1D">
            <w:pPr>
              <w:jc w:val="both"/>
              <w:rPr>
                <w:rFonts w:ascii="Arial" w:hAnsi="Arial" w:cs="Arial"/>
                <w:sz w:val="18"/>
                <w:szCs w:val="18"/>
              </w:rPr>
            </w:pPr>
            <w:r w:rsidRPr="00A77F2A">
              <w:rPr>
                <w:rFonts w:ascii="Arial" w:hAnsi="Arial" w:cs="Arial"/>
                <w:sz w:val="18"/>
                <w:szCs w:val="18"/>
              </w:rPr>
              <w:t xml:space="preserve">El procedimiento licitatorio será la regla general para la selección del </w:t>
            </w:r>
            <w:r w:rsidRPr="00A77F2A">
              <w:rPr>
                <w:rFonts w:ascii="Arial" w:hAnsi="Arial" w:cs="Arial"/>
                <w:sz w:val="18"/>
                <w:szCs w:val="18"/>
              </w:rPr>
              <w:lastRenderedPageBreak/>
              <w:t xml:space="preserve">proveedor de bienes, servicios </w:t>
            </w:r>
            <w:r w:rsidR="000D0683" w:rsidRPr="00A77F2A">
              <w:rPr>
                <w:rFonts w:ascii="Arial" w:hAnsi="Arial" w:cs="Arial"/>
                <w:sz w:val="18"/>
                <w:szCs w:val="18"/>
              </w:rPr>
              <w:t>u</w:t>
            </w:r>
            <w:r w:rsidRPr="00A77F2A">
              <w:rPr>
                <w:rFonts w:ascii="Arial" w:hAnsi="Arial" w:cs="Arial"/>
                <w:sz w:val="18"/>
                <w:szCs w:val="18"/>
              </w:rPr>
              <w:t xml:space="preserve"> obra pública, salvo que la misma ley establezca un procedimiento diferente. Para ello deberá tenerse en cuenta lo establecido en los procedimientos relacionados a continuación: </w:t>
            </w:r>
          </w:p>
          <w:p w14:paraId="508BA6A0" w14:textId="6075F514" w:rsidR="00164D56" w:rsidRPr="00A77F2A" w:rsidRDefault="00164D56" w:rsidP="003D0E1D">
            <w:pPr>
              <w:jc w:val="both"/>
              <w:rPr>
                <w:rFonts w:ascii="Arial" w:hAnsi="Arial" w:cs="Arial"/>
                <w:sz w:val="18"/>
                <w:szCs w:val="18"/>
              </w:rPr>
            </w:pPr>
          </w:p>
        </w:tc>
        <w:tc>
          <w:tcPr>
            <w:tcW w:w="2551" w:type="dxa"/>
            <w:vMerge/>
            <w:tcBorders>
              <w:top w:val="single" w:sz="4" w:space="0" w:color="auto"/>
              <w:left w:val="nil"/>
              <w:bottom w:val="nil"/>
              <w:right w:val="single" w:sz="4" w:space="0" w:color="000000"/>
            </w:tcBorders>
            <w:vAlign w:val="center"/>
            <w:hideMark/>
          </w:tcPr>
          <w:p w14:paraId="18843885" w14:textId="77777777" w:rsidR="000260E9" w:rsidRPr="00A77F2A" w:rsidRDefault="000260E9" w:rsidP="00E442BA">
            <w:pPr>
              <w:pStyle w:val="Prrafodelista"/>
              <w:numPr>
                <w:ilvl w:val="0"/>
                <w:numId w:val="13"/>
              </w:numPr>
              <w:ind w:left="213" w:hanging="141"/>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23790B7A" w14:textId="77777777" w:rsidR="000260E9" w:rsidRPr="00A77F2A" w:rsidRDefault="000260E9" w:rsidP="00E442BA">
            <w:pPr>
              <w:pStyle w:val="Prrafodelista"/>
              <w:numPr>
                <w:ilvl w:val="0"/>
                <w:numId w:val="14"/>
              </w:numPr>
              <w:ind w:left="214" w:hanging="142"/>
              <w:jc w:val="both"/>
              <w:rPr>
                <w:rFonts w:ascii="Arial" w:hAnsi="Arial" w:cs="Arial"/>
                <w:sz w:val="18"/>
                <w:szCs w:val="18"/>
              </w:rPr>
            </w:pPr>
          </w:p>
        </w:tc>
      </w:tr>
      <w:tr w:rsidR="00A77F2A" w:rsidRPr="00A77F2A" w14:paraId="60C61B7C" w14:textId="77777777" w:rsidTr="00E442BA">
        <w:trPr>
          <w:trHeight w:val="227"/>
          <w:jc w:val="center"/>
        </w:trPr>
        <w:tc>
          <w:tcPr>
            <w:tcW w:w="460" w:type="dxa"/>
            <w:vMerge/>
            <w:tcBorders>
              <w:top w:val="nil"/>
              <w:left w:val="single" w:sz="4" w:space="0" w:color="auto"/>
              <w:bottom w:val="single" w:sz="4" w:space="0" w:color="000000"/>
              <w:right w:val="single" w:sz="4" w:space="0" w:color="auto"/>
            </w:tcBorders>
            <w:vAlign w:val="center"/>
            <w:hideMark/>
          </w:tcPr>
          <w:p w14:paraId="7E9A2A74" w14:textId="77777777" w:rsidR="000260E9" w:rsidRPr="00A77F2A" w:rsidRDefault="000260E9" w:rsidP="000260E9">
            <w:pPr>
              <w:rPr>
                <w:rFonts w:ascii="Arial" w:hAnsi="Arial" w:cs="Arial"/>
                <w:sz w:val="18"/>
                <w:szCs w:val="18"/>
              </w:rPr>
            </w:pPr>
          </w:p>
        </w:tc>
        <w:tc>
          <w:tcPr>
            <w:tcW w:w="3221" w:type="dxa"/>
            <w:gridSpan w:val="2"/>
            <w:tcBorders>
              <w:top w:val="nil"/>
              <w:left w:val="nil"/>
              <w:bottom w:val="nil"/>
              <w:right w:val="single" w:sz="4" w:space="0" w:color="000000"/>
            </w:tcBorders>
            <w:shd w:val="clear" w:color="000000" w:fill="FFFFFF"/>
            <w:vAlign w:val="center"/>
            <w:hideMark/>
          </w:tcPr>
          <w:p w14:paraId="7B5BA47D" w14:textId="77777777" w:rsidR="000260E9" w:rsidRPr="00A77F2A" w:rsidRDefault="000260E9" w:rsidP="003D0E1D">
            <w:pPr>
              <w:jc w:val="both"/>
              <w:rPr>
                <w:rFonts w:ascii="Arial" w:hAnsi="Arial" w:cs="Arial"/>
                <w:sz w:val="18"/>
                <w:szCs w:val="18"/>
              </w:rPr>
            </w:pPr>
            <w:r w:rsidRPr="00A77F2A">
              <w:rPr>
                <w:rFonts w:ascii="Arial" w:hAnsi="Arial" w:cs="Arial"/>
                <w:sz w:val="18"/>
                <w:szCs w:val="18"/>
              </w:rPr>
              <w:t xml:space="preserve">• Procedimiento Licitación Pública </w:t>
            </w:r>
          </w:p>
        </w:tc>
        <w:tc>
          <w:tcPr>
            <w:tcW w:w="2551" w:type="dxa"/>
            <w:vMerge/>
            <w:tcBorders>
              <w:top w:val="single" w:sz="4" w:space="0" w:color="auto"/>
              <w:left w:val="nil"/>
              <w:bottom w:val="nil"/>
              <w:right w:val="single" w:sz="4" w:space="0" w:color="000000"/>
            </w:tcBorders>
            <w:vAlign w:val="center"/>
            <w:hideMark/>
          </w:tcPr>
          <w:p w14:paraId="05C25576" w14:textId="77777777" w:rsidR="000260E9" w:rsidRPr="00A77F2A" w:rsidRDefault="000260E9" w:rsidP="00E442BA">
            <w:pPr>
              <w:pStyle w:val="Prrafodelista"/>
              <w:numPr>
                <w:ilvl w:val="0"/>
                <w:numId w:val="13"/>
              </w:numPr>
              <w:ind w:left="213" w:hanging="141"/>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0B5541B3" w14:textId="77777777" w:rsidR="000260E9" w:rsidRPr="00A77F2A" w:rsidRDefault="000260E9" w:rsidP="00E442BA">
            <w:pPr>
              <w:pStyle w:val="Prrafodelista"/>
              <w:numPr>
                <w:ilvl w:val="0"/>
                <w:numId w:val="14"/>
              </w:numPr>
              <w:ind w:left="214" w:hanging="142"/>
              <w:jc w:val="both"/>
              <w:rPr>
                <w:rFonts w:ascii="Arial" w:hAnsi="Arial" w:cs="Arial"/>
                <w:sz w:val="18"/>
                <w:szCs w:val="18"/>
              </w:rPr>
            </w:pPr>
          </w:p>
        </w:tc>
      </w:tr>
      <w:tr w:rsidR="00A77F2A" w:rsidRPr="00A77F2A" w14:paraId="16CD9872" w14:textId="77777777" w:rsidTr="00E442BA">
        <w:trPr>
          <w:trHeight w:val="227"/>
          <w:jc w:val="center"/>
        </w:trPr>
        <w:tc>
          <w:tcPr>
            <w:tcW w:w="460" w:type="dxa"/>
            <w:vMerge/>
            <w:tcBorders>
              <w:top w:val="nil"/>
              <w:left w:val="single" w:sz="4" w:space="0" w:color="auto"/>
              <w:bottom w:val="single" w:sz="4" w:space="0" w:color="000000"/>
              <w:right w:val="single" w:sz="4" w:space="0" w:color="auto"/>
            </w:tcBorders>
            <w:vAlign w:val="center"/>
            <w:hideMark/>
          </w:tcPr>
          <w:p w14:paraId="2B194B60" w14:textId="77777777" w:rsidR="000260E9" w:rsidRPr="00A77F2A" w:rsidRDefault="000260E9" w:rsidP="000260E9">
            <w:pPr>
              <w:rPr>
                <w:rFonts w:ascii="Arial" w:hAnsi="Arial" w:cs="Arial"/>
                <w:sz w:val="18"/>
                <w:szCs w:val="18"/>
              </w:rPr>
            </w:pPr>
          </w:p>
        </w:tc>
        <w:tc>
          <w:tcPr>
            <w:tcW w:w="3221" w:type="dxa"/>
            <w:gridSpan w:val="2"/>
            <w:tcBorders>
              <w:top w:val="nil"/>
              <w:left w:val="nil"/>
              <w:bottom w:val="nil"/>
              <w:right w:val="single" w:sz="4" w:space="0" w:color="000000"/>
            </w:tcBorders>
            <w:shd w:val="clear" w:color="000000" w:fill="FFFFFF"/>
            <w:vAlign w:val="center"/>
            <w:hideMark/>
          </w:tcPr>
          <w:p w14:paraId="046D67DD" w14:textId="77777777" w:rsidR="000260E9" w:rsidRPr="00A77F2A" w:rsidRDefault="000260E9" w:rsidP="003D0E1D">
            <w:pPr>
              <w:jc w:val="both"/>
              <w:rPr>
                <w:rFonts w:ascii="Arial" w:hAnsi="Arial" w:cs="Arial"/>
                <w:sz w:val="18"/>
                <w:szCs w:val="18"/>
              </w:rPr>
            </w:pPr>
            <w:r w:rsidRPr="00A77F2A">
              <w:rPr>
                <w:rFonts w:ascii="Arial" w:hAnsi="Arial" w:cs="Arial"/>
                <w:sz w:val="18"/>
                <w:szCs w:val="18"/>
              </w:rPr>
              <w:t xml:space="preserve">• Procedimiento para Selección abreviada por Subasta Inversa Presencial </w:t>
            </w:r>
          </w:p>
        </w:tc>
        <w:tc>
          <w:tcPr>
            <w:tcW w:w="2551" w:type="dxa"/>
            <w:vMerge/>
            <w:tcBorders>
              <w:top w:val="single" w:sz="4" w:space="0" w:color="auto"/>
              <w:left w:val="nil"/>
              <w:bottom w:val="nil"/>
              <w:right w:val="single" w:sz="4" w:space="0" w:color="000000"/>
            </w:tcBorders>
            <w:vAlign w:val="center"/>
            <w:hideMark/>
          </w:tcPr>
          <w:p w14:paraId="74362F6C" w14:textId="77777777" w:rsidR="000260E9" w:rsidRPr="00A77F2A" w:rsidRDefault="000260E9" w:rsidP="00E442BA">
            <w:pPr>
              <w:pStyle w:val="Prrafodelista"/>
              <w:numPr>
                <w:ilvl w:val="0"/>
                <w:numId w:val="13"/>
              </w:numPr>
              <w:ind w:left="213" w:hanging="141"/>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5DC62D88" w14:textId="77777777" w:rsidR="000260E9" w:rsidRPr="00A77F2A" w:rsidRDefault="000260E9" w:rsidP="00E442BA">
            <w:pPr>
              <w:pStyle w:val="Prrafodelista"/>
              <w:numPr>
                <w:ilvl w:val="0"/>
                <w:numId w:val="14"/>
              </w:numPr>
              <w:ind w:left="214" w:hanging="142"/>
              <w:jc w:val="both"/>
              <w:rPr>
                <w:rFonts w:ascii="Arial" w:hAnsi="Arial" w:cs="Arial"/>
                <w:sz w:val="18"/>
                <w:szCs w:val="18"/>
              </w:rPr>
            </w:pPr>
          </w:p>
        </w:tc>
      </w:tr>
      <w:tr w:rsidR="00A77F2A" w:rsidRPr="00A77F2A" w14:paraId="0ABD1A18" w14:textId="77777777" w:rsidTr="00E442BA">
        <w:trPr>
          <w:trHeight w:val="227"/>
          <w:jc w:val="center"/>
        </w:trPr>
        <w:tc>
          <w:tcPr>
            <w:tcW w:w="460" w:type="dxa"/>
            <w:vMerge/>
            <w:tcBorders>
              <w:top w:val="nil"/>
              <w:left w:val="single" w:sz="4" w:space="0" w:color="auto"/>
              <w:bottom w:val="single" w:sz="4" w:space="0" w:color="000000"/>
              <w:right w:val="single" w:sz="4" w:space="0" w:color="auto"/>
            </w:tcBorders>
            <w:vAlign w:val="center"/>
            <w:hideMark/>
          </w:tcPr>
          <w:p w14:paraId="685DFF50" w14:textId="77777777" w:rsidR="000260E9" w:rsidRPr="00A77F2A" w:rsidRDefault="000260E9" w:rsidP="000260E9">
            <w:pPr>
              <w:rPr>
                <w:rFonts w:ascii="Arial" w:hAnsi="Arial" w:cs="Arial"/>
                <w:sz w:val="18"/>
                <w:szCs w:val="18"/>
              </w:rPr>
            </w:pPr>
          </w:p>
        </w:tc>
        <w:tc>
          <w:tcPr>
            <w:tcW w:w="3221" w:type="dxa"/>
            <w:gridSpan w:val="2"/>
            <w:tcBorders>
              <w:top w:val="nil"/>
              <w:left w:val="nil"/>
              <w:bottom w:val="nil"/>
              <w:right w:val="single" w:sz="4" w:space="0" w:color="000000"/>
            </w:tcBorders>
            <w:shd w:val="clear" w:color="000000" w:fill="FFFFFF"/>
            <w:vAlign w:val="center"/>
            <w:hideMark/>
          </w:tcPr>
          <w:p w14:paraId="79189F36" w14:textId="77777777" w:rsidR="000260E9" w:rsidRPr="00A77F2A" w:rsidRDefault="000260E9" w:rsidP="003D0E1D">
            <w:pPr>
              <w:jc w:val="both"/>
              <w:rPr>
                <w:rFonts w:ascii="Arial" w:hAnsi="Arial" w:cs="Arial"/>
                <w:sz w:val="18"/>
                <w:szCs w:val="18"/>
              </w:rPr>
            </w:pPr>
            <w:r w:rsidRPr="00A77F2A">
              <w:rPr>
                <w:rFonts w:ascii="Arial" w:hAnsi="Arial" w:cs="Arial"/>
                <w:sz w:val="18"/>
                <w:szCs w:val="18"/>
              </w:rPr>
              <w:t>• Procedimiento para Etapa de Selección – Concurso de Méritos</w:t>
            </w:r>
          </w:p>
        </w:tc>
        <w:tc>
          <w:tcPr>
            <w:tcW w:w="2551" w:type="dxa"/>
            <w:vMerge w:val="restart"/>
            <w:tcBorders>
              <w:top w:val="nil"/>
              <w:left w:val="single" w:sz="4" w:space="0" w:color="auto"/>
              <w:bottom w:val="single" w:sz="4" w:space="0" w:color="000000"/>
              <w:right w:val="single" w:sz="4" w:space="0" w:color="000000"/>
            </w:tcBorders>
            <w:shd w:val="clear" w:color="000000" w:fill="FFFFFF"/>
            <w:vAlign w:val="center"/>
            <w:hideMark/>
          </w:tcPr>
          <w:p w14:paraId="40A0E430" w14:textId="1BB9698C" w:rsidR="000260E9" w:rsidRPr="00A77F2A" w:rsidRDefault="000D0683" w:rsidP="00E442BA">
            <w:pPr>
              <w:pStyle w:val="Prrafodelista"/>
              <w:numPr>
                <w:ilvl w:val="0"/>
                <w:numId w:val="13"/>
              </w:numPr>
              <w:ind w:left="213" w:hanging="141"/>
              <w:jc w:val="both"/>
              <w:rPr>
                <w:rFonts w:ascii="Arial" w:hAnsi="Arial" w:cs="Arial"/>
                <w:sz w:val="18"/>
                <w:szCs w:val="18"/>
              </w:rPr>
            </w:pPr>
            <w:r w:rsidRPr="00A77F2A">
              <w:rPr>
                <w:rFonts w:ascii="Arial" w:hAnsi="Arial" w:cs="Arial"/>
                <w:sz w:val="18"/>
                <w:szCs w:val="18"/>
              </w:rPr>
              <w:t>Secretario (a) General</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775ECBCB" w14:textId="77777777" w:rsidR="000260E9" w:rsidRPr="00A77F2A" w:rsidRDefault="000260E9" w:rsidP="00E442BA">
            <w:pPr>
              <w:pStyle w:val="Prrafodelista"/>
              <w:numPr>
                <w:ilvl w:val="0"/>
                <w:numId w:val="14"/>
              </w:numPr>
              <w:ind w:left="214" w:hanging="142"/>
              <w:jc w:val="both"/>
              <w:rPr>
                <w:rFonts w:ascii="Arial" w:hAnsi="Arial" w:cs="Arial"/>
                <w:sz w:val="18"/>
                <w:szCs w:val="18"/>
              </w:rPr>
            </w:pPr>
          </w:p>
        </w:tc>
      </w:tr>
      <w:tr w:rsidR="00A77F2A" w:rsidRPr="00A77F2A" w14:paraId="09920CC3" w14:textId="77777777" w:rsidTr="00E442BA">
        <w:trPr>
          <w:trHeight w:val="227"/>
          <w:jc w:val="center"/>
        </w:trPr>
        <w:tc>
          <w:tcPr>
            <w:tcW w:w="460" w:type="dxa"/>
            <w:vMerge/>
            <w:tcBorders>
              <w:top w:val="nil"/>
              <w:left w:val="single" w:sz="4" w:space="0" w:color="auto"/>
              <w:bottom w:val="single" w:sz="4" w:space="0" w:color="000000"/>
              <w:right w:val="single" w:sz="4" w:space="0" w:color="auto"/>
            </w:tcBorders>
            <w:vAlign w:val="center"/>
            <w:hideMark/>
          </w:tcPr>
          <w:p w14:paraId="139EBB33" w14:textId="77777777" w:rsidR="000260E9" w:rsidRPr="00A77F2A" w:rsidRDefault="000260E9" w:rsidP="000260E9">
            <w:pPr>
              <w:rPr>
                <w:rFonts w:ascii="Arial" w:hAnsi="Arial" w:cs="Arial"/>
                <w:sz w:val="18"/>
                <w:szCs w:val="18"/>
              </w:rPr>
            </w:pPr>
          </w:p>
        </w:tc>
        <w:tc>
          <w:tcPr>
            <w:tcW w:w="3221" w:type="dxa"/>
            <w:gridSpan w:val="2"/>
            <w:tcBorders>
              <w:top w:val="nil"/>
              <w:left w:val="nil"/>
              <w:bottom w:val="nil"/>
              <w:right w:val="single" w:sz="4" w:space="0" w:color="000000"/>
            </w:tcBorders>
            <w:shd w:val="clear" w:color="000000" w:fill="FFFFFF"/>
            <w:vAlign w:val="center"/>
            <w:hideMark/>
          </w:tcPr>
          <w:p w14:paraId="4B805B02" w14:textId="77777777" w:rsidR="000260E9" w:rsidRPr="00A77F2A" w:rsidRDefault="000260E9" w:rsidP="003D0E1D">
            <w:pPr>
              <w:jc w:val="both"/>
              <w:rPr>
                <w:rFonts w:ascii="Arial" w:hAnsi="Arial" w:cs="Arial"/>
                <w:sz w:val="18"/>
                <w:szCs w:val="18"/>
              </w:rPr>
            </w:pPr>
            <w:r w:rsidRPr="00A77F2A">
              <w:rPr>
                <w:rFonts w:ascii="Arial" w:hAnsi="Arial" w:cs="Arial"/>
                <w:sz w:val="18"/>
                <w:szCs w:val="18"/>
              </w:rPr>
              <w:t xml:space="preserve">• Procedimiento para Etapa de Selección – Selección Abreviada de Menor Cuantía </w:t>
            </w:r>
          </w:p>
        </w:tc>
        <w:tc>
          <w:tcPr>
            <w:tcW w:w="2551" w:type="dxa"/>
            <w:vMerge/>
            <w:tcBorders>
              <w:top w:val="nil"/>
              <w:left w:val="single" w:sz="4" w:space="0" w:color="auto"/>
              <w:bottom w:val="single" w:sz="4" w:space="0" w:color="000000"/>
              <w:right w:val="single" w:sz="4" w:space="0" w:color="000000"/>
            </w:tcBorders>
            <w:vAlign w:val="center"/>
            <w:hideMark/>
          </w:tcPr>
          <w:p w14:paraId="16304082" w14:textId="77777777" w:rsidR="000260E9" w:rsidRPr="00A77F2A" w:rsidRDefault="000260E9" w:rsidP="00E442BA">
            <w:pPr>
              <w:pStyle w:val="Prrafodelista"/>
              <w:numPr>
                <w:ilvl w:val="0"/>
                <w:numId w:val="13"/>
              </w:numPr>
              <w:ind w:left="213" w:hanging="141"/>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54277A77" w14:textId="77777777" w:rsidR="000260E9" w:rsidRPr="00A77F2A" w:rsidRDefault="000260E9" w:rsidP="00E442BA">
            <w:pPr>
              <w:pStyle w:val="Prrafodelista"/>
              <w:numPr>
                <w:ilvl w:val="0"/>
                <w:numId w:val="14"/>
              </w:numPr>
              <w:ind w:left="214" w:hanging="142"/>
              <w:jc w:val="both"/>
              <w:rPr>
                <w:rFonts w:ascii="Arial" w:hAnsi="Arial" w:cs="Arial"/>
                <w:sz w:val="18"/>
                <w:szCs w:val="18"/>
              </w:rPr>
            </w:pPr>
          </w:p>
        </w:tc>
      </w:tr>
      <w:tr w:rsidR="00A77F2A" w:rsidRPr="00A77F2A" w14:paraId="5CDCF012" w14:textId="77777777" w:rsidTr="00E442BA">
        <w:trPr>
          <w:trHeight w:val="227"/>
          <w:jc w:val="center"/>
        </w:trPr>
        <w:tc>
          <w:tcPr>
            <w:tcW w:w="460" w:type="dxa"/>
            <w:vMerge/>
            <w:tcBorders>
              <w:top w:val="nil"/>
              <w:left w:val="single" w:sz="4" w:space="0" w:color="auto"/>
              <w:bottom w:val="single" w:sz="4" w:space="0" w:color="000000"/>
              <w:right w:val="single" w:sz="4" w:space="0" w:color="auto"/>
            </w:tcBorders>
            <w:vAlign w:val="center"/>
            <w:hideMark/>
          </w:tcPr>
          <w:p w14:paraId="43004D09" w14:textId="77777777" w:rsidR="000260E9" w:rsidRPr="00A77F2A" w:rsidRDefault="000260E9" w:rsidP="000260E9">
            <w:pPr>
              <w:rPr>
                <w:rFonts w:ascii="Arial" w:hAnsi="Arial" w:cs="Arial"/>
                <w:sz w:val="18"/>
                <w:szCs w:val="18"/>
              </w:rPr>
            </w:pPr>
          </w:p>
        </w:tc>
        <w:tc>
          <w:tcPr>
            <w:tcW w:w="3221" w:type="dxa"/>
            <w:gridSpan w:val="2"/>
            <w:tcBorders>
              <w:top w:val="nil"/>
              <w:left w:val="nil"/>
              <w:bottom w:val="nil"/>
              <w:right w:val="single" w:sz="4" w:space="0" w:color="000000"/>
            </w:tcBorders>
            <w:shd w:val="clear" w:color="000000" w:fill="FFFFFF"/>
            <w:vAlign w:val="center"/>
            <w:hideMark/>
          </w:tcPr>
          <w:p w14:paraId="7D9834F2" w14:textId="77777777" w:rsidR="000260E9" w:rsidRPr="00A77F2A" w:rsidRDefault="000260E9" w:rsidP="003D0E1D">
            <w:pPr>
              <w:jc w:val="both"/>
              <w:rPr>
                <w:rFonts w:ascii="Arial" w:hAnsi="Arial" w:cs="Arial"/>
                <w:sz w:val="18"/>
                <w:szCs w:val="18"/>
              </w:rPr>
            </w:pPr>
            <w:r w:rsidRPr="00A77F2A">
              <w:rPr>
                <w:rFonts w:ascii="Arial" w:hAnsi="Arial" w:cs="Arial"/>
                <w:sz w:val="18"/>
                <w:szCs w:val="18"/>
              </w:rPr>
              <w:t>• Procedimiento para Etapa de Selección- Contratación Directa.</w:t>
            </w:r>
          </w:p>
        </w:tc>
        <w:tc>
          <w:tcPr>
            <w:tcW w:w="2551" w:type="dxa"/>
            <w:vMerge/>
            <w:tcBorders>
              <w:top w:val="nil"/>
              <w:left w:val="single" w:sz="4" w:space="0" w:color="auto"/>
              <w:bottom w:val="single" w:sz="4" w:space="0" w:color="000000"/>
              <w:right w:val="single" w:sz="4" w:space="0" w:color="000000"/>
            </w:tcBorders>
            <w:vAlign w:val="center"/>
            <w:hideMark/>
          </w:tcPr>
          <w:p w14:paraId="53343095" w14:textId="77777777" w:rsidR="000260E9" w:rsidRPr="00A77F2A" w:rsidRDefault="000260E9" w:rsidP="00E442BA">
            <w:pPr>
              <w:pStyle w:val="Prrafodelista"/>
              <w:numPr>
                <w:ilvl w:val="0"/>
                <w:numId w:val="13"/>
              </w:numPr>
              <w:ind w:left="213" w:hanging="141"/>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1438A9F6" w14:textId="77777777" w:rsidR="000260E9" w:rsidRPr="00A77F2A" w:rsidRDefault="000260E9" w:rsidP="00E442BA">
            <w:pPr>
              <w:pStyle w:val="Prrafodelista"/>
              <w:numPr>
                <w:ilvl w:val="0"/>
                <w:numId w:val="14"/>
              </w:numPr>
              <w:ind w:left="214" w:hanging="142"/>
              <w:jc w:val="both"/>
              <w:rPr>
                <w:rFonts w:ascii="Arial" w:hAnsi="Arial" w:cs="Arial"/>
                <w:sz w:val="18"/>
                <w:szCs w:val="18"/>
              </w:rPr>
            </w:pPr>
          </w:p>
        </w:tc>
      </w:tr>
      <w:tr w:rsidR="00A77F2A" w:rsidRPr="00A77F2A" w14:paraId="44840E2D" w14:textId="77777777" w:rsidTr="00E442BA">
        <w:trPr>
          <w:trHeight w:val="227"/>
          <w:jc w:val="center"/>
        </w:trPr>
        <w:tc>
          <w:tcPr>
            <w:tcW w:w="460" w:type="dxa"/>
            <w:vMerge/>
            <w:tcBorders>
              <w:top w:val="nil"/>
              <w:left w:val="single" w:sz="4" w:space="0" w:color="auto"/>
              <w:bottom w:val="single" w:sz="4" w:space="0" w:color="000000"/>
              <w:right w:val="single" w:sz="4" w:space="0" w:color="auto"/>
            </w:tcBorders>
            <w:vAlign w:val="center"/>
            <w:hideMark/>
          </w:tcPr>
          <w:p w14:paraId="22F2DB1A" w14:textId="77777777" w:rsidR="000260E9" w:rsidRPr="00A77F2A" w:rsidRDefault="000260E9" w:rsidP="000260E9">
            <w:pPr>
              <w:rPr>
                <w:rFonts w:ascii="Arial" w:hAnsi="Arial" w:cs="Arial"/>
                <w:sz w:val="18"/>
                <w:szCs w:val="18"/>
              </w:rPr>
            </w:pPr>
          </w:p>
        </w:tc>
        <w:tc>
          <w:tcPr>
            <w:tcW w:w="3221" w:type="dxa"/>
            <w:gridSpan w:val="2"/>
            <w:tcBorders>
              <w:top w:val="nil"/>
              <w:left w:val="nil"/>
              <w:bottom w:val="nil"/>
              <w:right w:val="single" w:sz="4" w:space="0" w:color="000000"/>
            </w:tcBorders>
            <w:shd w:val="clear" w:color="000000" w:fill="FFFFFF"/>
            <w:vAlign w:val="center"/>
            <w:hideMark/>
          </w:tcPr>
          <w:p w14:paraId="59CC31E3" w14:textId="77777777" w:rsidR="000260E9" w:rsidRPr="00A77F2A" w:rsidRDefault="000260E9" w:rsidP="003D0E1D">
            <w:pPr>
              <w:jc w:val="both"/>
              <w:rPr>
                <w:rFonts w:ascii="Arial" w:hAnsi="Arial" w:cs="Arial"/>
                <w:sz w:val="18"/>
                <w:szCs w:val="18"/>
              </w:rPr>
            </w:pPr>
            <w:r w:rsidRPr="00A77F2A">
              <w:rPr>
                <w:rFonts w:ascii="Arial" w:hAnsi="Arial" w:cs="Arial"/>
                <w:sz w:val="18"/>
                <w:szCs w:val="18"/>
              </w:rPr>
              <w:t>• Procedimiento para Etapa de Selección- Mínima Cuantía</w:t>
            </w:r>
          </w:p>
        </w:tc>
        <w:tc>
          <w:tcPr>
            <w:tcW w:w="2551" w:type="dxa"/>
            <w:vMerge/>
            <w:tcBorders>
              <w:top w:val="nil"/>
              <w:left w:val="single" w:sz="4" w:space="0" w:color="auto"/>
              <w:bottom w:val="single" w:sz="4" w:space="0" w:color="000000"/>
              <w:right w:val="single" w:sz="4" w:space="0" w:color="000000"/>
            </w:tcBorders>
            <w:vAlign w:val="center"/>
            <w:hideMark/>
          </w:tcPr>
          <w:p w14:paraId="09A2A936" w14:textId="77777777" w:rsidR="000260E9" w:rsidRPr="00A77F2A" w:rsidRDefault="000260E9" w:rsidP="00E442BA">
            <w:pPr>
              <w:pStyle w:val="Prrafodelista"/>
              <w:numPr>
                <w:ilvl w:val="0"/>
                <w:numId w:val="13"/>
              </w:numPr>
              <w:ind w:left="213" w:hanging="141"/>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404224A1" w14:textId="77777777" w:rsidR="000260E9" w:rsidRPr="00A77F2A" w:rsidRDefault="000260E9" w:rsidP="00E442BA">
            <w:pPr>
              <w:pStyle w:val="Prrafodelista"/>
              <w:numPr>
                <w:ilvl w:val="0"/>
                <w:numId w:val="14"/>
              </w:numPr>
              <w:ind w:left="214" w:hanging="142"/>
              <w:jc w:val="both"/>
              <w:rPr>
                <w:rFonts w:ascii="Arial" w:hAnsi="Arial" w:cs="Arial"/>
                <w:sz w:val="18"/>
                <w:szCs w:val="18"/>
              </w:rPr>
            </w:pPr>
          </w:p>
        </w:tc>
      </w:tr>
      <w:tr w:rsidR="00A77F2A" w:rsidRPr="00A77F2A" w14:paraId="466E62F5" w14:textId="77777777" w:rsidTr="00E442BA">
        <w:trPr>
          <w:trHeight w:val="804"/>
          <w:jc w:val="center"/>
        </w:trPr>
        <w:tc>
          <w:tcPr>
            <w:tcW w:w="460" w:type="dxa"/>
            <w:vMerge/>
            <w:tcBorders>
              <w:top w:val="nil"/>
              <w:left w:val="single" w:sz="4" w:space="0" w:color="auto"/>
              <w:bottom w:val="single" w:sz="4" w:space="0" w:color="000000"/>
              <w:right w:val="single" w:sz="4" w:space="0" w:color="auto"/>
            </w:tcBorders>
            <w:vAlign w:val="center"/>
            <w:hideMark/>
          </w:tcPr>
          <w:p w14:paraId="1920BE73" w14:textId="77777777" w:rsidR="000260E9" w:rsidRPr="00A77F2A" w:rsidRDefault="000260E9" w:rsidP="000260E9">
            <w:pPr>
              <w:rPr>
                <w:rFonts w:ascii="Arial" w:hAnsi="Arial" w:cs="Arial"/>
                <w:sz w:val="18"/>
                <w:szCs w:val="18"/>
              </w:rPr>
            </w:pPr>
          </w:p>
        </w:tc>
        <w:tc>
          <w:tcPr>
            <w:tcW w:w="3221" w:type="dxa"/>
            <w:gridSpan w:val="2"/>
            <w:tcBorders>
              <w:top w:val="nil"/>
              <w:left w:val="nil"/>
              <w:bottom w:val="single" w:sz="4" w:space="0" w:color="auto"/>
              <w:right w:val="single" w:sz="4" w:space="0" w:color="000000"/>
            </w:tcBorders>
            <w:shd w:val="clear" w:color="000000" w:fill="FFFFFF"/>
            <w:vAlign w:val="center"/>
            <w:hideMark/>
          </w:tcPr>
          <w:p w14:paraId="19E5CB15" w14:textId="77777777" w:rsidR="000260E9" w:rsidRPr="00A77F2A" w:rsidRDefault="000260E9" w:rsidP="003D0E1D">
            <w:pPr>
              <w:jc w:val="both"/>
              <w:rPr>
                <w:rFonts w:ascii="Arial" w:hAnsi="Arial" w:cs="Arial"/>
                <w:sz w:val="18"/>
                <w:szCs w:val="18"/>
              </w:rPr>
            </w:pPr>
            <w:r w:rsidRPr="00A77F2A">
              <w:rPr>
                <w:rFonts w:ascii="Arial" w:hAnsi="Arial" w:cs="Arial"/>
                <w:sz w:val="18"/>
                <w:szCs w:val="18"/>
              </w:rPr>
              <w:t xml:space="preserve">• Contratación con </w:t>
            </w:r>
            <w:r w:rsidR="000D0683" w:rsidRPr="00A77F2A">
              <w:rPr>
                <w:rFonts w:ascii="Arial" w:hAnsi="Arial" w:cs="Arial"/>
                <w:sz w:val="18"/>
                <w:szCs w:val="18"/>
              </w:rPr>
              <w:t>Corporaciones</w:t>
            </w:r>
            <w:r w:rsidRPr="00A77F2A">
              <w:rPr>
                <w:rFonts w:ascii="Arial" w:hAnsi="Arial" w:cs="Arial"/>
                <w:sz w:val="18"/>
                <w:szCs w:val="18"/>
              </w:rPr>
              <w:t xml:space="preserve"> Privadas sin Ánimo de Lucro y de</w:t>
            </w:r>
            <w:r w:rsidR="00724324" w:rsidRPr="00A77F2A">
              <w:rPr>
                <w:rFonts w:ascii="Arial" w:hAnsi="Arial" w:cs="Arial"/>
                <w:sz w:val="18"/>
                <w:szCs w:val="18"/>
              </w:rPr>
              <w:t xml:space="preserve"> </w:t>
            </w:r>
            <w:r w:rsidRPr="00A77F2A">
              <w:rPr>
                <w:rFonts w:ascii="Arial" w:hAnsi="Arial" w:cs="Arial"/>
                <w:sz w:val="18"/>
                <w:szCs w:val="18"/>
              </w:rPr>
              <w:t>Reconocida Idoneidad</w:t>
            </w:r>
          </w:p>
          <w:p w14:paraId="1836FD0C" w14:textId="279A875C" w:rsidR="000D0683" w:rsidRPr="00A77F2A" w:rsidRDefault="000D0683" w:rsidP="003D0E1D">
            <w:pPr>
              <w:jc w:val="both"/>
              <w:rPr>
                <w:rFonts w:ascii="Arial" w:hAnsi="Arial" w:cs="Arial"/>
                <w:sz w:val="18"/>
                <w:szCs w:val="18"/>
              </w:rPr>
            </w:pPr>
            <w:r w:rsidRPr="00A77F2A">
              <w:rPr>
                <w:rFonts w:ascii="Arial" w:hAnsi="Arial" w:cs="Arial"/>
                <w:sz w:val="18"/>
                <w:szCs w:val="18"/>
              </w:rPr>
              <w:t>• Contratos de cooperación internacional</w:t>
            </w:r>
          </w:p>
        </w:tc>
        <w:tc>
          <w:tcPr>
            <w:tcW w:w="2551" w:type="dxa"/>
            <w:vMerge/>
            <w:tcBorders>
              <w:top w:val="nil"/>
              <w:left w:val="single" w:sz="4" w:space="0" w:color="auto"/>
              <w:bottom w:val="single" w:sz="4" w:space="0" w:color="000000"/>
              <w:right w:val="single" w:sz="4" w:space="0" w:color="000000"/>
            </w:tcBorders>
            <w:vAlign w:val="center"/>
            <w:hideMark/>
          </w:tcPr>
          <w:p w14:paraId="109682D7" w14:textId="77777777" w:rsidR="000260E9" w:rsidRPr="00A77F2A" w:rsidRDefault="000260E9" w:rsidP="00E442BA">
            <w:pPr>
              <w:pStyle w:val="Prrafodelista"/>
              <w:numPr>
                <w:ilvl w:val="0"/>
                <w:numId w:val="13"/>
              </w:numPr>
              <w:ind w:left="213" w:hanging="141"/>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79261E89" w14:textId="77777777" w:rsidR="000260E9" w:rsidRPr="00A77F2A" w:rsidRDefault="000260E9" w:rsidP="00E442BA">
            <w:pPr>
              <w:pStyle w:val="Prrafodelista"/>
              <w:numPr>
                <w:ilvl w:val="0"/>
                <w:numId w:val="14"/>
              </w:numPr>
              <w:ind w:left="214" w:hanging="142"/>
              <w:jc w:val="both"/>
              <w:rPr>
                <w:rFonts w:ascii="Arial" w:hAnsi="Arial" w:cs="Arial"/>
                <w:sz w:val="18"/>
                <w:szCs w:val="18"/>
              </w:rPr>
            </w:pPr>
          </w:p>
        </w:tc>
      </w:tr>
      <w:tr w:rsidR="00A77F2A" w:rsidRPr="00A77F2A" w14:paraId="0FE03548" w14:textId="77777777" w:rsidTr="00E442BA">
        <w:trPr>
          <w:trHeight w:val="1769"/>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3D72E25" w14:textId="03FAA99A" w:rsidR="000260E9" w:rsidRPr="00A77F2A" w:rsidRDefault="000260E9" w:rsidP="000260E9">
            <w:pPr>
              <w:jc w:val="center"/>
              <w:rPr>
                <w:rFonts w:ascii="Arial" w:hAnsi="Arial" w:cs="Arial"/>
                <w:sz w:val="18"/>
                <w:szCs w:val="18"/>
              </w:rPr>
            </w:pPr>
            <w:r w:rsidRPr="00A77F2A">
              <w:rPr>
                <w:rFonts w:ascii="Arial" w:hAnsi="Arial" w:cs="Arial"/>
                <w:sz w:val="18"/>
                <w:szCs w:val="18"/>
              </w:rPr>
              <w:lastRenderedPageBreak/>
              <w:t>1</w:t>
            </w:r>
            <w:r w:rsidR="00164D56" w:rsidRPr="00A77F2A">
              <w:rPr>
                <w:rFonts w:ascii="Arial" w:hAnsi="Arial" w:cs="Arial"/>
                <w:sz w:val="18"/>
                <w:szCs w:val="18"/>
              </w:rPr>
              <w:t>5</w:t>
            </w:r>
          </w:p>
        </w:tc>
        <w:tc>
          <w:tcPr>
            <w:tcW w:w="3221" w:type="dxa"/>
            <w:gridSpan w:val="2"/>
            <w:tcBorders>
              <w:top w:val="nil"/>
              <w:left w:val="nil"/>
              <w:bottom w:val="single" w:sz="4" w:space="0" w:color="auto"/>
              <w:right w:val="single" w:sz="4" w:space="0" w:color="auto"/>
            </w:tcBorders>
            <w:shd w:val="clear" w:color="000000" w:fill="FFFFFF"/>
            <w:vAlign w:val="center"/>
            <w:hideMark/>
          </w:tcPr>
          <w:p w14:paraId="4111EC73" w14:textId="5CB7E44C" w:rsidR="000260E9" w:rsidRPr="00A77F2A" w:rsidRDefault="00164D56" w:rsidP="003D0E1D">
            <w:pPr>
              <w:jc w:val="both"/>
              <w:rPr>
                <w:rFonts w:ascii="Arial" w:hAnsi="Arial" w:cs="Arial"/>
                <w:sz w:val="18"/>
                <w:szCs w:val="18"/>
              </w:rPr>
            </w:pPr>
            <w:r w:rsidRPr="00A77F2A">
              <w:rPr>
                <w:rFonts w:ascii="Arial" w:hAnsi="Arial" w:cs="Arial"/>
                <w:sz w:val="18"/>
                <w:szCs w:val="18"/>
              </w:rPr>
              <w:t xml:space="preserve">Efectuar las observaciones pertinentes para que estas seas subsanadas al área que presenta la necesidad. Después de su devolución y </w:t>
            </w:r>
            <w:r w:rsidR="00C80DAA" w:rsidRPr="00A77F2A">
              <w:rPr>
                <w:rFonts w:ascii="Arial" w:hAnsi="Arial" w:cs="Arial"/>
                <w:sz w:val="18"/>
                <w:szCs w:val="18"/>
              </w:rPr>
              <w:t>nuevamente su ingreso a la Secretaría General y radicación en el libro respectivo, los tiempos de que trata la fase 14 se reducirá a la mitad.</w:t>
            </w:r>
            <w:r w:rsidRPr="00A77F2A">
              <w:rPr>
                <w:rFonts w:ascii="Arial" w:hAnsi="Arial" w:cs="Arial"/>
                <w:sz w:val="18"/>
                <w:szCs w:val="18"/>
              </w:rPr>
              <w:t xml:space="preserve"> </w:t>
            </w:r>
          </w:p>
        </w:tc>
        <w:tc>
          <w:tcPr>
            <w:tcW w:w="2551" w:type="dxa"/>
            <w:tcBorders>
              <w:top w:val="single" w:sz="4" w:space="0" w:color="auto"/>
              <w:left w:val="nil"/>
              <w:bottom w:val="single" w:sz="4" w:space="0" w:color="auto"/>
              <w:right w:val="single" w:sz="4" w:space="0" w:color="auto"/>
            </w:tcBorders>
            <w:shd w:val="clear" w:color="000000" w:fill="FFFFFF"/>
            <w:vAlign w:val="center"/>
            <w:hideMark/>
          </w:tcPr>
          <w:p w14:paraId="39FAA011" w14:textId="77777777" w:rsidR="000260E9" w:rsidRPr="00A77F2A" w:rsidRDefault="00724324" w:rsidP="00E442BA">
            <w:pPr>
              <w:pStyle w:val="Prrafodelista"/>
              <w:numPr>
                <w:ilvl w:val="0"/>
                <w:numId w:val="13"/>
              </w:numPr>
              <w:ind w:left="213" w:hanging="141"/>
              <w:jc w:val="both"/>
              <w:rPr>
                <w:rFonts w:ascii="Arial" w:hAnsi="Arial" w:cs="Arial"/>
                <w:sz w:val="18"/>
                <w:szCs w:val="18"/>
              </w:rPr>
            </w:pPr>
            <w:r w:rsidRPr="00A77F2A">
              <w:rPr>
                <w:rFonts w:ascii="Arial" w:hAnsi="Arial" w:cs="Arial"/>
                <w:sz w:val="18"/>
                <w:szCs w:val="18"/>
              </w:rPr>
              <w:t xml:space="preserve">Comité de estructuración y evaluación contractual </w:t>
            </w:r>
            <w:r w:rsidR="000260E9" w:rsidRPr="00A77F2A">
              <w:rPr>
                <w:rFonts w:ascii="Arial" w:hAnsi="Arial" w:cs="Arial"/>
                <w:sz w:val="18"/>
                <w:szCs w:val="18"/>
              </w:rPr>
              <w:t>y/o funcionario (s) y/o contratista (s) designados para tal fin, en este último caso especialmente para procesos de mínima cuantía y contratación directa</w:t>
            </w:r>
          </w:p>
          <w:p w14:paraId="67A8DBA8" w14:textId="5C2F4EB1" w:rsidR="00C80DAA" w:rsidRPr="00A77F2A" w:rsidRDefault="00C80DAA" w:rsidP="00E442BA">
            <w:pPr>
              <w:pStyle w:val="Prrafodelista"/>
              <w:numPr>
                <w:ilvl w:val="0"/>
                <w:numId w:val="13"/>
              </w:numPr>
              <w:ind w:left="213" w:hanging="141"/>
              <w:jc w:val="both"/>
              <w:rPr>
                <w:rFonts w:ascii="Arial" w:hAnsi="Arial" w:cs="Arial"/>
                <w:sz w:val="18"/>
                <w:szCs w:val="18"/>
              </w:rPr>
            </w:pPr>
            <w:r w:rsidRPr="00A77F2A">
              <w:rPr>
                <w:rFonts w:ascii="Arial" w:hAnsi="Arial" w:cs="Arial"/>
                <w:sz w:val="18"/>
                <w:szCs w:val="18"/>
              </w:rPr>
              <w:t>Secretario (a) General</w:t>
            </w:r>
          </w:p>
        </w:tc>
        <w:tc>
          <w:tcPr>
            <w:tcW w:w="2552" w:type="dxa"/>
            <w:tcBorders>
              <w:top w:val="nil"/>
              <w:left w:val="nil"/>
              <w:bottom w:val="single" w:sz="4" w:space="0" w:color="auto"/>
              <w:right w:val="single" w:sz="4" w:space="0" w:color="auto"/>
            </w:tcBorders>
            <w:shd w:val="clear" w:color="000000" w:fill="FFFFFF"/>
            <w:vAlign w:val="center"/>
            <w:hideMark/>
          </w:tcPr>
          <w:p w14:paraId="5351329B" w14:textId="35DF29E9" w:rsidR="000260E9" w:rsidRPr="00A77F2A" w:rsidRDefault="000260E9"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Expediente contentivo del proceso de contratación</w:t>
            </w:r>
          </w:p>
          <w:p w14:paraId="4D579900" w14:textId="77777777" w:rsidR="00C80DAA" w:rsidRPr="00A77F2A" w:rsidRDefault="00C80DAA" w:rsidP="00C80DAA">
            <w:pPr>
              <w:jc w:val="both"/>
              <w:rPr>
                <w:rFonts w:ascii="Arial" w:hAnsi="Arial" w:cs="Arial"/>
                <w:sz w:val="18"/>
                <w:szCs w:val="18"/>
              </w:rPr>
            </w:pPr>
          </w:p>
          <w:p w14:paraId="53FF9ABD" w14:textId="30733758" w:rsidR="00C80DAA" w:rsidRPr="00A77F2A" w:rsidRDefault="00C80DAA"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Registro en el libro radicador </w:t>
            </w:r>
          </w:p>
        </w:tc>
      </w:tr>
    </w:tbl>
    <w:p w14:paraId="2768BEDC" w14:textId="77777777" w:rsidR="00214147" w:rsidRPr="00A77F2A" w:rsidRDefault="00214147" w:rsidP="00214147">
      <w:pPr>
        <w:jc w:val="both"/>
        <w:rPr>
          <w:rFonts w:ascii="Arial" w:hAnsi="Arial" w:cs="Arial"/>
          <w:sz w:val="22"/>
          <w:szCs w:val="22"/>
        </w:rPr>
      </w:pPr>
    </w:p>
    <w:p w14:paraId="786EBE22" w14:textId="77777777" w:rsidR="00214147" w:rsidRPr="00A77F2A" w:rsidRDefault="00E21701" w:rsidP="00E21701">
      <w:pPr>
        <w:pStyle w:val="Ttulo3"/>
        <w:pBdr>
          <w:bottom w:val="single" w:sz="6" w:space="1" w:color="auto"/>
        </w:pBdr>
        <w:rPr>
          <w:rFonts w:cs="Arial"/>
          <w:color w:val="auto"/>
          <w:sz w:val="22"/>
          <w:szCs w:val="22"/>
        </w:rPr>
      </w:pPr>
      <w:bookmarkStart w:id="16" w:name="_Toc95744622"/>
      <w:r w:rsidRPr="00A77F2A">
        <w:rPr>
          <w:rFonts w:cs="Arial"/>
          <w:color w:val="auto"/>
          <w:sz w:val="22"/>
          <w:szCs w:val="22"/>
        </w:rPr>
        <w:t>B3. Expediente y la hoja de ruta del contrato</w:t>
      </w:r>
      <w:bookmarkEnd w:id="16"/>
    </w:p>
    <w:p w14:paraId="4B8111BE" w14:textId="77777777" w:rsidR="00214147" w:rsidRPr="00A77F2A" w:rsidRDefault="00214147" w:rsidP="00214147">
      <w:pPr>
        <w:jc w:val="both"/>
        <w:rPr>
          <w:rFonts w:ascii="Arial" w:hAnsi="Arial" w:cs="Arial"/>
          <w:sz w:val="22"/>
          <w:szCs w:val="22"/>
        </w:rPr>
      </w:pPr>
    </w:p>
    <w:p w14:paraId="31927560" w14:textId="442649CD" w:rsidR="00E21701" w:rsidRPr="00A77F2A" w:rsidRDefault="00214147" w:rsidP="00214147">
      <w:pPr>
        <w:jc w:val="both"/>
        <w:rPr>
          <w:rFonts w:ascii="Arial" w:hAnsi="Arial" w:cs="Arial"/>
          <w:sz w:val="22"/>
          <w:szCs w:val="22"/>
        </w:rPr>
      </w:pPr>
      <w:r w:rsidRPr="00A77F2A">
        <w:rPr>
          <w:rFonts w:ascii="Arial" w:hAnsi="Arial" w:cs="Arial"/>
          <w:sz w:val="22"/>
          <w:szCs w:val="22"/>
        </w:rPr>
        <w:t>Por disposiciones contenidas en el Estatuto General de Contratación, Ley de Archivo</w:t>
      </w:r>
      <w:r w:rsidR="00E21701" w:rsidRPr="00A77F2A">
        <w:rPr>
          <w:rFonts w:ascii="Arial" w:hAnsi="Arial" w:cs="Arial"/>
          <w:sz w:val="22"/>
          <w:szCs w:val="22"/>
        </w:rPr>
        <w:t xml:space="preserve"> y recomendaciones de los diferentes organismos de vigilancia y control</w:t>
      </w:r>
      <w:r w:rsidRPr="00A77F2A">
        <w:rPr>
          <w:rFonts w:ascii="Arial" w:hAnsi="Arial" w:cs="Arial"/>
          <w:sz w:val="22"/>
          <w:szCs w:val="22"/>
        </w:rPr>
        <w:t xml:space="preserve">, la </w:t>
      </w:r>
      <w:r w:rsidR="003E09FF" w:rsidRPr="00A77F2A">
        <w:rPr>
          <w:rFonts w:ascii="Arial" w:hAnsi="Arial" w:cs="Arial"/>
          <w:sz w:val="22"/>
          <w:szCs w:val="22"/>
        </w:rPr>
        <w:t xml:space="preserve">Corporación para el Desarrollo Sostenible del Norte y el Oriente </w:t>
      </w:r>
      <w:r w:rsidR="000D0683" w:rsidRPr="00A77F2A">
        <w:rPr>
          <w:rFonts w:ascii="Arial" w:hAnsi="Arial" w:cs="Arial"/>
          <w:sz w:val="22"/>
          <w:szCs w:val="22"/>
        </w:rPr>
        <w:t>Amazónico</w:t>
      </w:r>
      <w:r w:rsidR="003E09FF" w:rsidRPr="00A77F2A">
        <w:rPr>
          <w:rFonts w:ascii="Arial" w:hAnsi="Arial" w:cs="Arial"/>
          <w:sz w:val="22"/>
          <w:szCs w:val="22"/>
        </w:rPr>
        <w:t xml:space="preserve"> - CDA</w:t>
      </w:r>
      <w:r w:rsidRPr="00A77F2A">
        <w:rPr>
          <w:rFonts w:ascii="Arial" w:hAnsi="Arial" w:cs="Arial"/>
          <w:sz w:val="22"/>
          <w:szCs w:val="22"/>
        </w:rPr>
        <w:t xml:space="preserve"> formará un expediente de todo proceso contractual que se surta, debidamente</w:t>
      </w:r>
      <w:r w:rsidR="00724324" w:rsidRPr="00A77F2A">
        <w:rPr>
          <w:rFonts w:ascii="Arial" w:hAnsi="Arial" w:cs="Arial"/>
          <w:sz w:val="22"/>
          <w:szCs w:val="22"/>
        </w:rPr>
        <w:t xml:space="preserve"> </w:t>
      </w:r>
      <w:r w:rsidRPr="00A77F2A">
        <w:rPr>
          <w:rFonts w:ascii="Arial" w:hAnsi="Arial" w:cs="Arial"/>
          <w:sz w:val="22"/>
          <w:szCs w:val="22"/>
        </w:rPr>
        <w:t>foliado</w:t>
      </w:r>
      <w:r w:rsidR="00E21701" w:rsidRPr="00A77F2A">
        <w:rPr>
          <w:rFonts w:ascii="Arial" w:hAnsi="Arial" w:cs="Arial"/>
          <w:sz w:val="22"/>
          <w:szCs w:val="22"/>
        </w:rPr>
        <w:t>,</w:t>
      </w:r>
      <w:r w:rsidRPr="00A77F2A">
        <w:rPr>
          <w:rFonts w:ascii="Arial" w:hAnsi="Arial" w:cs="Arial"/>
          <w:sz w:val="22"/>
          <w:szCs w:val="22"/>
        </w:rPr>
        <w:t xml:space="preserve"> </w:t>
      </w:r>
      <w:r w:rsidR="00E21701" w:rsidRPr="00A77F2A">
        <w:rPr>
          <w:rFonts w:ascii="Arial" w:hAnsi="Arial" w:cs="Arial"/>
          <w:sz w:val="22"/>
          <w:szCs w:val="22"/>
        </w:rPr>
        <w:t>en el cual se incluirá</w:t>
      </w:r>
      <w:r w:rsidRPr="00A77F2A">
        <w:rPr>
          <w:rFonts w:ascii="Arial" w:hAnsi="Arial" w:cs="Arial"/>
          <w:sz w:val="22"/>
          <w:szCs w:val="22"/>
        </w:rPr>
        <w:t xml:space="preserve"> los diferentes documentos que se vayan produciendo</w:t>
      </w:r>
      <w:r w:rsidR="00E21701" w:rsidRPr="00A77F2A">
        <w:rPr>
          <w:rFonts w:ascii="Arial" w:hAnsi="Arial" w:cs="Arial"/>
          <w:sz w:val="22"/>
          <w:szCs w:val="22"/>
        </w:rPr>
        <w:t xml:space="preserve">. Para tal efecto, se hará uso de las listas de chequeo y/o verificación diseñadas por la </w:t>
      </w:r>
      <w:r w:rsidR="003E09FF" w:rsidRPr="00A77F2A">
        <w:rPr>
          <w:rFonts w:ascii="Arial" w:hAnsi="Arial" w:cs="Arial"/>
          <w:sz w:val="22"/>
          <w:szCs w:val="22"/>
        </w:rPr>
        <w:t>Corporación</w:t>
      </w:r>
      <w:r w:rsidR="00E21701" w:rsidRPr="00A77F2A">
        <w:rPr>
          <w:rFonts w:ascii="Arial" w:hAnsi="Arial" w:cs="Arial"/>
          <w:sz w:val="22"/>
          <w:szCs w:val="22"/>
        </w:rPr>
        <w:t xml:space="preserve"> para el efecto.</w:t>
      </w:r>
    </w:p>
    <w:p w14:paraId="5AADA510" w14:textId="77777777" w:rsidR="00214147" w:rsidRPr="00A77F2A" w:rsidRDefault="00E21701" w:rsidP="00214147">
      <w:pPr>
        <w:jc w:val="both"/>
        <w:rPr>
          <w:rFonts w:ascii="Arial" w:hAnsi="Arial" w:cs="Arial"/>
          <w:sz w:val="22"/>
          <w:szCs w:val="22"/>
        </w:rPr>
      </w:pPr>
      <w:r w:rsidRPr="00A77F2A">
        <w:rPr>
          <w:rFonts w:ascii="Arial" w:hAnsi="Arial" w:cs="Arial"/>
          <w:sz w:val="22"/>
          <w:szCs w:val="22"/>
        </w:rPr>
        <w:t xml:space="preserve"> </w:t>
      </w:r>
    </w:p>
    <w:p w14:paraId="52A231B3" w14:textId="2DEC9159" w:rsidR="00273140" w:rsidRPr="00A77F2A" w:rsidRDefault="00214147" w:rsidP="00214147">
      <w:pPr>
        <w:jc w:val="both"/>
        <w:rPr>
          <w:rFonts w:ascii="Arial" w:hAnsi="Arial" w:cs="Arial"/>
          <w:sz w:val="22"/>
          <w:szCs w:val="22"/>
        </w:rPr>
      </w:pPr>
      <w:r w:rsidRPr="00A77F2A">
        <w:rPr>
          <w:rFonts w:ascii="Arial" w:hAnsi="Arial" w:cs="Arial"/>
          <w:sz w:val="22"/>
          <w:szCs w:val="22"/>
        </w:rPr>
        <w:t>Todos los documentos deberán ser en original</w:t>
      </w:r>
      <w:r w:rsidR="000D0683" w:rsidRPr="00A77F2A">
        <w:rPr>
          <w:rFonts w:ascii="Arial" w:hAnsi="Arial" w:cs="Arial"/>
          <w:sz w:val="22"/>
          <w:szCs w:val="22"/>
        </w:rPr>
        <w:t xml:space="preserve"> (salvo las excepciones dispuestas para el efecto en cuanto a la validez de las copias)</w:t>
      </w:r>
      <w:r w:rsidRPr="00A77F2A">
        <w:rPr>
          <w:rFonts w:ascii="Arial" w:hAnsi="Arial" w:cs="Arial"/>
          <w:sz w:val="22"/>
          <w:szCs w:val="22"/>
        </w:rPr>
        <w:t xml:space="preserve">, sin tachaduras ni enmendaduras, indicarán el nombre del funcionario </w:t>
      </w:r>
      <w:r w:rsidR="00E21701" w:rsidRPr="00A77F2A">
        <w:rPr>
          <w:rFonts w:ascii="Arial" w:hAnsi="Arial" w:cs="Arial"/>
          <w:sz w:val="22"/>
          <w:szCs w:val="22"/>
        </w:rPr>
        <w:t xml:space="preserve">y/o contratista </w:t>
      </w:r>
      <w:r w:rsidRPr="00A77F2A">
        <w:rPr>
          <w:rFonts w:ascii="Arial" w:hAnsi="Arial" w:cs="Arial"/>
          <w:sz w:val="22"/>
          <w:szCs w:val="22"/>
        </w:rPr>
        <w:t xml:space="preserve">que lo produjo o autorizó </w:t>
      </w:r>
      <w:r w:rsidR="00E21701" w:rsidRPr="00A77F2A">
        <w:rPr>
          <w:rFonts w:ascii="Arial" w:hAnsi="Arial" w:cs="Arial"/>
          <w:sz w:val="22"/>
          <w:szCs w:val="22"/>
        </w:rPr>
        <w:t>con su rúbrica</w:t>
      </w:r>
      <w:r w:rsidRPr="00A77F2A">
        <w:rPr>
          <w:rFonts w:ascii="Arial" w:hAnsi="Arial" w:cs="Arial"/>
          <w:sz w:val="22"/>
          <w:szCs w:val="22"/>
        </w:rPr>
        <w:t>, en señal de conformidad o aprobación de su contenido según el caso.</w:t>
      </w:r>
    </w:p>
    <w:p w14:paraId="33598688" w14:textId="77777777" w:rsidR="00C20E96" w:rsidRPr="00A77F2A" w:rsidRDefault="00C20E96">
      <w:pPr>
        <w:spacing w:after="160" w:line="259" w:lineRule="auto"/>
        <w:rPr>
          <w:rFonts w:ascii="Arial" w:hAnsi="Arial" w:cs="Arial"/>
          <w:sz w:val="22"/>
          <w:szCs w:val="22"/>
        </w:rPr>
      </w:pPr>
      <w:r w:rsidRPr="00A77F2A">
        <w:rPr>
          <w:rFonts w:ascii="Arial" w:hAnsi="Arial" w:cs="Arial"/>
          <w:sz w:val="22"/>
          <w:szCs w:val="22"/>
        </w:rPr>
        <w:br w:type="page"/>
      </w:r>
    </w:p>
    <w:p w14:paraId="0C8AD578" w14:textId="77777777" w:rsidR="000A2ED8" w:rsidRPr="00A77F2A" w:rsidRDefault="00782D97" w:rsidP="00782D97">
      <w:pPr>
        <w:pStyle w:val="Ttulo1"/>
        <w:pBdr>
          <w:bottom w:val="single" w:sz="12" w:space="1" w:color="auto"/>
        </w:pBdr>
        <w:jc w:val="center"/>
        <w:rPr>
          <w:rFonts w:cs="Arial"/>
          <w:color w:val="auto"/>
          <w:sz w:val="22"/>
          <w:szCs w:val="22"/>
        </w:rPr>
      </w:pPr>
      <w:bookmarkStart w:id="17" w:name="_Toc95744623"/>
      <w:r w:rsidRPr="00A77F2A">
        <w:rPr>
          <w:rFonts w:cs="Arial"/>
          <w:color w:val="auto"/>
          <w:sz w:val="22"/>
          <w:szCs w:val="22"/>
        </w:rPr>
        <w:lastRenderedPageBreak/>
        <w:t>V. ETAPA DE SELECCIÓN</w:t>
      </w:r>
      <w:bookmarkEnd w:id="17"/>
    </w:p>
    <w:p w14:paraId="452C09B3" w14:textId="77777777" w:rsidR="00214147" w:rsidRPr="00A77F2A" w:rsidRDefault="00214147" w:rsidP="000A2ED8">
      <w:pPr>
        <w:jc w:val="both"/>
        <w:rPr>
          <w:rFonts w:ascii="Arial" w:hAnsi="Arial" w:cs="Arial"/>
          <w:sz w:val="22"/>
          <w:szCs w:val="22"/>
        </w:rPr>
      </w:pPr>
    </w:p>
    <w:p w14:paraId="457CFF34" w14:textId="0C0BD1A7" w:rsidR="008F1794" w:rsidRPr="00A77F2A" w:rsidRDefault="00782D97" w:rsidP="008F1794">
      <w:pPr>
        <w:jc w:val="both"/>
        <w:rPr>
          <w:rFonts w:ascii="Arial" w:hAnsi="Arial" w:cs="Arial"/>
          <w:sz w:val="22"/>
          <w:szCs w:val="22"/>
        </w:rPr>
      </w:pPr>
      <w:r w:rsidRPr="00A77F2A">
        <w:rPr>
          <w:rFonts w:ascii="Arial" w:hAnsi="Arial" w:cs="Arial"/>
          <w:sz w:val="22"/>
          <w:szCs w:val="22"/>
        </w:rPr>
        <w:t xml:space="preserve">La </w:t>
      </w:r>
      <w:r w:rsidR="003E09FF" w:rsidRPr="00A77F2A">
        <w:rPr>
          <w:rFonts w:ascii="Arial" w:hAnsi="Arial" w:cs="Arial"/>
          <w:sz w:val="22"/>
          <w:szCs w:val="22"/>
        </w:rPr>
        <w:t>Corporación</w:t>
      </w:r>
      <w:r w:rsidRPr="00A77F2A">
        <w:rPr>
          <w:rFonts w:ascii="Arial" w:hAnsi="Arial" w:cs="Arial"/>
          <w:sz w:val="22"/>
          <w:szCs w:val="22"/>
        </w:rPr>
        <w:t xml:space="preserve"> iniciará el proceso contractual, conforme a la modalidad seleccionada, a partir de la publicación del proyecto de pliego de condiciones o la invitación pública cuando de la modalidad de mínima cuantía se trate, hasta la posterior adjudicación del contrato, declaratoria desierta del proceso, revocatoria directa o la expedición de la comunicación de aceptación de la oferta.</w:t>
      </w:r>
      <w:r w:rsidR="00CE12F1" w:rsidRPr="00A77F2A">
        <w:rPr>
          <w:rFonts w:ascii="Arial" w:hAnsi="Arial" w:cs="Arial"/>
          <w:sz w:val="22"/>
          <w:szCs w:val="22"/>
        </w:rPr>
        <w:t xml:space="preserve"> </w:t>
      </w:r>
      <w:r w:rsidR="008F1794" w:rsidRPr="00A77F2A">
        <w:rPr>
          <w:rFonts w:ascii="Arial" w:hAnsi="Arial" w:cs="Arial"/>
          <w:sz w:val="22"/>
          <w:szCs w:val="22"/>
        </w:rPr>
        <w:t xml:space="preserve">La </w:t>
      </w:r>
      <w:r w:rsidR="003E09FF" w:rsidRPr="00A77F2A">
        <w:rPr>
          <w:rFonts w:ascii="Arial" w:hAnsi="Arial" w:cs="Arial"/>
          <w:sz w:val="22"/>
          <w:szCs w:val="22"/>
        </w:rPr>
        <w:t xml:space="preserve">Corporación para el Desarrollo Sostenible del Norte y el Oriente </w:t>
      </w:r>
      <w:r w:rsidR="003D5797" w:rsidRPr="00A77F2A">
        <w:rPr>
          <w:rFonts w:ascii="Arial" w:hAnsi="Arial" w:cs="Arial"/>
          <w:sz w:val="22"/>
          <w:szCs w:val="22"/>
        </w:rPr>
        <w:t>Amazónico</w:t>
      </w:r>
      <w:r w:rsidR="003E09FF" w:rsidRPr="00A77F2A">
        <w:rPr>
          <w:rFonts w:ascii="Arial" w:hAnsi="Arial" w:cs="Arial"/>
          <w:sz w:val="22"/>
          <w:szCs w:val="22"/>
        </w:rPr>
        <w:t xml:space="preserve"> - CDA</w:t>
      </w:r>
      <w:r w:rsidR="008F1794" w:rsidRPr="00A77F2A">
        <w:rPr>
          <w:rFonts w:ascii="Arial" w:hAnsi="Arial" w:cs="Arial"/>
          <w:sz w:val="22"/>
          <w:szCs w:val="22"/>
        </w:rPr>
        <w:t>, contratará la adquisición de bienes, servicios y obras a través de una de las siguientes modalidades de selección:</w:t>
      </w:r>
    </w:p>
    <w:p w14:paraId="67574C4C" w14:textId="77777777" w:rsidR="008F1794" w:rsidRPr="00A77F2A" w:rsidRDefault="008F1794" w:rsidP="008F1794">
      <w:pPr>
        <w:jc w:val="both"/>
        <w:rPr>
          <w:rFonts w:ascii="Arial" w:hAnsi="Arial" w:cs="Arial"/>
          <w:sz w:val="22"/>
          <w:szCs w:val="22"/>
        </w:rPr>
      </w:pPr>
    </w:p>
    <w:p w14:paraId="1B16FAB8" w14:textId="77777777" w:rsidR="008F1794" w:rsidRPr="00A77F2A" w:rsidRDefault="00752CAF" w:rsidP="008F1794">
      <w:pPr>
        <w:jc w:val="both"/>
        <w:rPr>
          <w:rFonts w:ascii="Arial" w:hAnsi="Arial" w:cs="Arial"/>
          <w:sz w:val="22"/>
          <w:szCs w:val="22"/>
        </w:rPr>
      </w:pPr>
      <w:r w:rsidRPr="00A77F2A">
        <w:rPr>
          <w:rFonts w:ascii="Arial" w:hAnsi="Arial" w:cs="Arial"/>
          <w:noProof/>
          <w:sz w:val="22"/>
          <w:szCs w:val="22"/>
        </w:rPr>
        <w:lastRenderedPageBreak/>
        <w:drawing>
          <wp:inline distT="0" distB="0" distL="0" distR="0" wp14:anchorId="6EE1E8E3" wp14:editId="6BB043F9">
            <wp:extent cx="5486400" cy="4695825"/>
            <wp:effectExtent l="57150" t="38100" r="57150" b="47625"/>
            <wp:docPr id="8" name="Diagrama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5B9D2907" w14:textId="3C76BBAD" w:rsidR="003D5797" w:rsidRPr="00A77F2A" w:rsidRDefault="003D5797">
      <w:pPr>
        <w:spacing w:after="160" w:line="259" w:lineRule="auto"/>
        <w:rPr>
          <w:rFonts w:ascii="Arial" w:eastAsiaTheme="majorEastAsia" w:hAnsi="Arial" w:cs="Arial"/>
          <w:b/>
          <w:bCs/>
          <w:sz w:val="22"/>
          <w:szCs w:val="22"/>
          <w:lang w:val="es-ES"/>
        </w:rPr>
      </w:pPr>
      <w:r w:rsidRPr="00A77F2A">
        <w:rPr>
          <w:rFonts w:ascii="Arial" w:hAnsi="Arial" w:cs="Arial"/>
          <w:sz w:val="22"/>
          <w:szCs w:val="22"/>
        </w:rPr>
        <w:br w:type="page"/>
      </w:r>
    </w:p>
    <w:p w14:paraId="373BD69F" w14:textId="77777777" w:rsidR="008F1794" w:rsidRPr="00A77F2A" w:rsidRDefault="007679AE" w:rsidP="007679AE">
      <w:pPr>
        <w:pStyle w:val="Ttulo2"/>
        <w:pBdr>
          <w:bottom w:val="single" w:sz="6" w:space="1" w:color="auto"/>
        </w:pBdr>
        <w:rPr>
          <w:rFonts w:cs="Arial"/>
          <w:color w:val="auto"/>
          <w:sz w:val="22"/>
          <w:szCs w:val="22"/>
        </w:rPr>
      </w:pPr>
      <w:bookmarkStart w:id="18" w:name="_Toc95744624"/>
      <w:r w:rsidRPr="00A77F2A">
        <w:rPr>
          <w:rFonts w:cs="Arial"/>
          <w:color w:val="auto"/>
          <w:sz w:val="22"/>
          <w:szCs w:val="22"/>
        </w:rPr>
        <w:lastRenderedPageBreak/>
        <w:t>A. Otro tipo de contratación sin selección</w:t>
      </w:r>
      <w:bookmarkEnd w:id="18"/>
    </w:p>
    <w:p w14:paraId="0DA56CE1" w14:textId="77777777" w:rsidR="00782D97" w:rsidRPr="00A77F2A" w:rsidRDefault="00782D97" w:rsidP="00C20E96">
      <w:pPr>
        <w:jc w:val="both"/>
        <w:rPr>
          <w:rFonts w:ascii="Arial" w:hAnsi="Arial" w:cs="Arial"/>
          <w:sz w:val="22"/>
          <w:szCs w:val="22"/>
        </w:rPr>
      </w:pPr>
    </w:p>
    <w:p w14:paraId="1E4EA26C" w14:textId="77777777" w:rsidR="007679AE" w:rsidRPr="00A77F2A" w:rsidRDefault="007679AE" w:rsidP="00C20E96">
      <w:pPr>
        <w:jc w:val="both"/>
        <w:rPr>
          <w:rFonts w:ascii="Arial" w:hAnsi="Arial" w:cs="Arial"/>
          <w:sz w:val="22"/>
          <w:szCs w:val="22"/>
        </w:rPr>
      </w:pPr>
      <w:r w:rsidRPr="00A77F2A">
        <w:rPr>
          <w:rFonts w:ascii="Arial" w:hAnsi="Arial" w:cs="Arial"/>
          <w:sz w:val="22"/>
          <w:szCs w:val="22"/>
        </w:rPr>
        <w:t>Dentro de otras formas definidas por el legislador para la suscripción de acuerdo de partes se destacan:</w:t>
      </w:r>
    </w:p>
    <w:p w14:paraId="49B9C2EE" w14:textId="77777777" w:rsidR="007679AE" w:rsidRPr="00A77F2A" w:rsidRDefault="007679AE" w:rsidP="00C20E96">
      <w:pPr>
        <w:jc w:val="both"/>
        <w:rPr>
          <w:rFonts w:ascii="Arial" w:hAnsi="Arial" w:cs="Arial"/>
          <w:sz w:val="22"/>
          <w:szCs w:val="22"/>
        </w:rPr>
      </w:pPr>
    </w:p>
    <w:p w14:paraId="7677F90D" w14:textId="41B92A03" w:rsidR="007679AE" w:rsidRPr="00A77F2A" w:rsidRDefault="007679AE" w:rsidP="00CE12F1">
      <w:pPr>
        <w:pStyle w:val="Prrafodelista"/>
        <w:numPr>
          <w:ilvl w:val="0"/>
          <w:numId w:val="4"/>
        </w:numPr>
        <w:ind w:left="426" w:hanging="426"/>
        <w:jc w:val="both"/>
        <w:rPr>
          <w:rFonts w:ascii="Arial" w:hAnsi="Arial" w:cs="Arial"/>
          <w:sz w:val="22"/>
          <w:szCs w:val="22"/>
        </w:rPr>
      </w:pPr>
      <w:r w:rsidRPr="00A77F2A">
        <w:rPr>
          <w:rFonts w:ascii="Arial" w:hAnsi="Arial" w:cs="Arial"/>
          <w:sz w:val="22"/>
          <w:szCs w:val="22"/>
        </w:rPr>
        <w:t xml:space="preserve">Convenio con </w:t>
      </w:r>
      <w:r w:rsidR="003D5797" w:rsidRPr="00A77F2A">
        <w:rPr>
          <w:rFonts w:ascii="Arial" w:hAnsi="Arial" w:cs="Arial"/>
          <w:sz w:val="22"/>
          <w:szCs w:val="22"/>
        </w:rPr>
        <w:t>Corporaciones</w:t>
      </w:r>
      <w:r w:rsidRPr="00A77F2A">
        <w:rPr>
          <w:rFonts w:ascii="Arial" w:hAnsi="Arial" w:cs="Arial"/>
          <w:sz w:val="22"/>
          <w:szCs w:val="22"/>
        </w:rPr>
        <w:t xml:space="preserve"> sin ánimo de lucro y de reconocida idoneidad (Art. 355 de la Constitución Política de Colombia, Decreto 777 y 1403 de 1992)</w:t>
      </w:r>
    </w:p>
    <w:p w14:paraId="739A6AB2" w14:textId="77777777" w:rsidR="007679AE" w:rsidRPr="00A77F2A" w:rsidRDefault="007679AE" w:rsidP="00CE12F1">
      <w:pPr>
        <w:pStyle w:val="Prrafodelista"/>
        <w:numPr>
          <w:ilvl w:val="0"/>
          <w:numId w:val="4"/>
        </w:numPr>
        <w:ind w:left="426" w:hanging="426"/>
        <w:jc w:val="both"/>
        <w:rPr>
          <w:rFonts w:ascii="Arial" w:hAnsi="Arial" w:cs="Arial"/>
          <w:sz w:val="22"/>
          <w:szCs w:val="22"/>
        </w:rPr>
      </w:pPr>
      <w:r w:rsidRPr="00A77F2A">
        <w:rPr>
          <w:rFonts w:ascii="Arial" w:hAnsi="Arial" w:cs="Arial"/>
          <w:sz w:val="22"/>
          <w:szCs w:val="22"/>
        </w:rPr>
        <w:t>Convenios de asociación y cooperación (Ley 489 de 1998)</w:t>
      </w:r>
    </w:p>
    <w:p w14:paraId="05FC1BFD" w14:textId="77777777" w:rsidR="007679AE" w:rsidRPr="00A77F2A" w:rsidRDefault="007679AE" w:rsidP="00CE12F1">
      <w:pPr>
        <w:pStyle w:val="Prrafodelista"/>
        <w:numPr>
          <w:ilvl w:val="0"/>
          <w:numId w:val="4"/>
        </w:numPr>
        <w:ind w:left="426" w:hanging="426"/>
        <w:jc w:val="both"/>
        <w:rPr>
          <w:rFonts w:ascii="Arial" w:hAnsi="Arial" w:cs="Arial"/>
          <w:sz w:val="22"/>
          <w:szCs w:val="22"/>
        </w:rPr>
      </w:pPr>
      <w:r w:rsidRPr="00A77F2A">
        <w:rPr>
          <w:rFonts w:ascii="Arial" w:hAnsi="Arial" w:cs="Arial"/>
          <w:sz w:val="22"/>
          <w:szCs w:val="22"/>
        </w:rPr>
        <w:t>Acuerdos de cooperación internacional</w:t>
      </w:r>
    </w:p>
    <w:p w14:paraId="33CA6CFD" w14:textId="09A6152F" w:rsidR="007679AE" w:rsidRPr="00A77F2A" w:rsidRDefault="007679AE" w:rsidP="00CE12F1">
      <w:pPr>
        <w:pStyle w:val="Prrafodelista"/>
        <w:numPr>
          <w:ilvl w:val="0"/>
          <w:numId w:val="4"/>
        </w:numPr>
        <w:ind w:left="426" w:hanging="426"/>
        <w:jc w:val="both"/>
        <w:rPr>
          <w:rFonts w:ascii="Arial" w:hAnsi="Arial" w:cs="Arial"/>
          <w:sz w:val="22"/>
          <w:szCs w:val="22"/>
        </w:rPr>
      </w:pPr>
      <w:r w:rsidRPr="00A77F2A">
        <w:rPr>
          <w:rFonts w:ascii="Arial" w:hAnsi="Arial" w:cs="Arial"/>
          <w:sz w:val="22"/>
          <w:szCs w:val="22"/>
        </w:rPr>
        <w:t xml:space="preserve">Asociaciones </w:t>
      </w:r>
      <w:r w:rsidR="003D5797" w:rsidRPr="00A77F2A">
        <w:rPr>
          <w:rFonts w:ascii="Arial" w:hAnsi="Arial" w:cs="Arial"/>
          <w:sz w:val="22"/>
          <w:szCs w:val="22"/>
        </w:rPr>
        <w:t>público-privadas</w:t>
      </w:r>
    </w:p>
    <w:p w14:paraId="77C3E299" w14:textId="43876372" w:rsidR="007679AE" w:rsidRPr="00A77F2A" w:rsidRDefault="007679AE" w:rsidP="00CE12F1">
      <w:pPr>
        <w:pStyle w:val="Prrafodelista"/>
        <w:numPr>
          <w:ilvl w:val="0"/>
          <w:numId w:val="4"/>
        </w:numPr>
        <w:ind w:left="426" w:hanging="426"/>
        <w:jc w:val="both"/>
        <w:rPr>
          <w:rFonts w:ascii="Arial" w:hAnsi="Arial" w:cs="Arial"/>
          <w:sz w:val="22"/>
          <w:szCs w:val="22"/>
        </w:rPr>
      </w:pPr>
      <w:r w:rsidRPr="00A77F2A">
        <w:rPr>
          <w:rFonts w:ascii="Arial" w:hAnsi="Arial" w:cs="Arial"/>
          <w:sz w:val="22"/>
          <w:szCs w:val="22"/>
        </w:rPr>
        <w:t>Contratos plan</w:t>
      </w:r>
      <w:r w:rsidR="00956DAA" w:rsidRPr="00A77F2A">
        <w:rPr>
          <w:rFonts w:ascii="Arial" w:hAnsi="Arial" w:cs="Arial"/>
          <w:sz w:val="22"/>
          <w:szCs w:val="22"/>
        </w:rPr>
        <w:t xml:space="preserve"> </w:t>
      </w:r>
    </w:p>
    <w:p w14:paraId="30D90CBB" w14:textId="77777777" w:rsidR="007679AE" w:rsidRPr="00A77F2A" w:rsidRDefault="007679AE" w:rsidP="00CE12F1">
      <w:pPr>
        <w:pStyle w:val="Prrafodelista"/>
        <w:numPr>
          <w:ilvl w:val="0"/>
          <w:numId w:val="4"/>
        </w:numPr>
        <w:ind w:left="426" w:hanging="426"/>
        <w:jc w:val="both"/>
        <w:rPr>
          <w:rFonts w:ascii="Arial" w:hAnsi="Arial" w:cs="Arial"/>
          <w:sz w:val="22"/>
          <w:szCs w:val="22"/>
        </w:rPr>
      </w:pPr>
      <w:r w:rsidRPr="00A77F2A">
        <w:rPr>
          <w:rFonts w:ascii="Arial" w:hAnsi="Arial" w:cs="Arial"/>
          <w:sz w:val="22"/>
          <w:szCs w:val="22"/>
        </w:rPr>
        <w:t>Convenios solidarios</w:t>
      </w:r>
    </w:p>
    <w:p w14:paraId="11CA333C" w14:textId="77777777" w:rsidR="007679AE" w:rsidRPr="00A77F2A" w:rsidRDefault="007679AE" w:rsidP="00CE12F1">
      <w:pPr>
        <w:pStyle w:val="Prrafodelista"/>
        <w:numPr>
          <w:ilvl w:val="0"/>
          <w:numId w:val="4"/>
        </w:numPr>
        <w:ind w:left="426" w:hanging="426"/>
        <w:jc w:val="both"/>
        <w:rPr>
          <w:rFonts w:ascii="Arial" w:hAnsi="Arial" w:cs="Arial"/>
          <w:sz w:val="22"/>
          <w:szCs w:val="22"/>
        </w:rPr>
      </w:pPr>
      <w:r w:rsidRPr="00A77F2A">
        <w:rPr>
          <w:rFonts w:ascii="Arial" w:hAnsi="Arial" w:cs="Arial"/>
          <w:sz w:val="22"/>
          <w:szCs w:val="22"/>
        </w:rPr>
        <w:t>Contrato de comodato o préstamo de uso</w:t>
      </w:r>
    </w:p>
    <w:p w14:paraId="151C3B59" w14:textId="77777777" w:rsidR="007679AE" w:rsidRPr="00A77F2A" w:rsidRDefault="007679AE" w:rsidP="00CE12F1">
      <w:pPr>
        <w:pStyle w:val="Prrafodelista"/>
        <w:numPr>
          <w:ilvl w:val="0"/>
          <w:numId w:val="4"/>
        </w:numPr>
        <w:ind w:left="426" w:hanging="426"/>
        <w:jc w:val="both"/>
        <w:rPr>
          <w:rFonts w:ascii="Arial" w:hAnsi="Arial" w:cs="Arial"/>
          <w:sz w:val="22"/>
          <w:szCs w:val="22"/>
        </w:rPr>
      </w:pPr>
      <w:r w:rsidRPr="00A77F2A">
        <w:rPr>
          <w:rFonts w:ascii="Arial" w:hAnsi="Arial" w:cs="Arial"/>
          <w:sz w:val="22"/>
          <w:szCs w:val="22"/>
        </w:rPr>
        <w:t>Cesión de derechos a título gratuito</w:t>
      </w:r>
    </w:p>
    <w:p w14:paraId="771D81CC" w14:textId="2794E409" w:rsidR="007679AE" w:rsidRPr="00A77F2A" w:rsidRDefault="007679AE" w:rsidP="00CE12F1">
      <w:pPr>
        <w:pStyle w:val="Prrafodelista"/>
        <w:numPr>
          <w:ilvl w:val="0"/>
          <w:numId w:val="4"/>
        </w:numPr>
        <w:ind w:left="426" w:hanging="426"/>
        <w:jc w:val="both"/>
        <w:rPr>
          <w:rFonts w:ascii="Arial" w:hAnsi="Arial" w:cs="Arial"/>
          <w:sz w:val="22"/>
          <w:szCs w:val="22"/>
        </w:rPr>
      </w:pPr>
      <w:r w:rsidRPr="00A77F2A">
        <w:rPr>
          <w:rFonts w:ascii="Arial" w:hAnsi="Arial" w:cs="Arial"/>
          <w:sz w:val="22"/>
          <w:szCs w:val="22"/>
        </w:rPr>
        <w:t xml:space="preserve">Cesión de derecho de dominio a título gratuito a favor de la </w:t>
      </w:r>
      <w:r w:rsidR="00A50A37" w:rsidRPr="00A77F2A">
        <w:rPr>
          <w:rFonts w:ascii="Arial" w:hAnsi="Arial" w:cs="Arial"/>
          <w:sz w:val="22"/>
          <w:szCs w:val="22"/>
        </w:rPr>
        <w:t>Corporación</w:t>
      </w:r>
    </w:p>
    <w:p w14:paraId="42095F5A" w14:textId="3E2A2DE5" w:rsidR="007679AE" w:rsidRPr="00A77F2A" w:rsidRDefault="00956DAA" w:rsidP="00CE12F1">
      <w:pPr>
        <w:pStyle w:val="Prrafodelista"/>
        <w:numPr>
          <w:ilvl w:val="0"/>
          <w:numId w:val="4"/>
        </w:numPr>
        <w:ind w:left="426" w:hanging="426"/>
        <w:jc w:val="both"/>
        <w:rPr>
          <w:rFonts w:ascii="Arial" w:hAnsi="Arial" w:cs="Arial"/>
          <w:sz w:val="22"/>
          <w:szCs w:val="22"/>
        </w:rPr>
      </w:pPr>
      <w:r w:rsidRPr="00A77F2A">
        <w:rPr>
          <w:rFonts w:ascii="Arial" w:hAnsi="Arial" w:cs="Arial"/>
          <w:sz w:val="22"/>
          <w:szCs w:val="22"/>
        </w:rPr>
        <w:t>Contratación de actividades de ciencia, tecnología e innovación</w:t>
      </w:r>
    </w:p>
    <w:p w14:paraId="732F8BE5" w14:textId="636F4A16" w:rsidR="003D5797" w:rsidRPr="00A77F2A" w:rsidRDefault="003D5797" w:rsidP="00CE12F1">
      <w:pPr>
        <w:pStyle w:val="Prrafodelista"/>
        <w:numPr>
          <w:ilvl w:val="0"/>
          <w:numId w:val="4"/>
        </w:numPr>
        <w:ind w:left="426" w:hanging="426"/>
        <w:jc w:val="both"/>
        <w:rPr>
          <w:rFonts w:ascii="Arial" w:hAnsi="Arial" w:cs="Arial"/>
          <w:sz w:val="22"/>
          <w:szCs w:val="22"/>
        </w:rPr>
      </w:pPr>
      <w:r w:rsidRPr="00A77F2A">
        <w:rPr>
          <w:rFonts w:ascii="Arial" w:hAnsi="Arial" w:cs="Arial"/>
          <w:sz w:val="22"/>
          <w:szCs w:val="22"/>
        </w:rPr>
        <w:t>Otros</w:t>
      </w:r>
    </w:p>
    <w:p w14:paraId="7C9BDD6D" w14:textId="77777777" w:rsidR="00CE12F1" w:rsidRPr="00A77F2A" w:rsidRDefault="00CE12F1" w:rsidP="00C75E19">
      <w:pPr>
        <w:jc w:val="both"/>
        <w:rPr>
          <w:rFonts w:ascii="Arial" w:hAnsi="Arial" w:cs="Arial"/>
          <w:sz w:val="22"/>
          <w:szCs w:val="22"/>
        </w:rPr>
      </w:pPr>
    </w:p>
    <w:p w14:paraId="028AA7B8" w14:textId="77777777" w:rsidR="00C75E19" w:rsidRPr="00A77F2A" w:rsidRDefault="00C75E19" w:rsidP="00C75E19">
      <w:pPr>
        <w:jc w:val="both"/>
        <w:rPr>
          <w:rFonts w:ascii="Arial" w:hAnsi="Arial" w:cs="Arial"/>
          <w:sz w:val="22"/>
          <w:szCs w:val="22"/>
        </w:rPr>
      </w:pPr>
      <w:r w:rsidRPr="00A77F2A">
        <w:rPr>
          <w:rFonts w:ascii="Arial" w:hAnsi="Arial" w:cs="Arial"/>
          <w:sz w:val="22"/>
          <w:szCs w:val="22"/>
        </w:rPr>
        <w:t>Para cada caso en particular se atenderá en estricto sentido el marco legal sobre el que</w:t>
      </w:r>
      <w:r w:rsidR="002D189C" w:rsidRPr="00A77F2A">
        <w:rPr>
          <w:rFonts w:ascii="Arial" w:hAnsi="Arial" w:cs="Arial"/>
          <w:sz w:val="22"/>
          <w:szCs w:val="22"/>
        </w:rPr>
        <w:t xml:space="preserve"> se</w:t>
      </w:r>
      <w:r w:rsidRPr="00A77F2A">
        <w:rPr>
          <w:rFonts w:ascii="Arial" w:hAnsi="Arial" w:cs="Arial"/>
          <w:sz w:val="22"/>
          <w:szCs w:val="22"/>
        </w:rPr>
        <w:t xml:space="preserve"> erige la forma de contratación.</w:t>
      </w:r>
    </w:p>
    <w:p w14:paraId="1C5100E8" w14:textId="77777777" w:rsidR="004646AB" w:rsidRPr="00A77F2A" w:rsidRDefault="004646AB" w:rsidP="00C75E19">
      <w:pPr>
        <w:jc w:val="both"/>
        <w:rPr>
          <w:rFonts w:ascii="Arial" w:hAnsi="Arial" w:cs="Arial"/>
          <w:sz w:val="22"/>
          <w:szCs w:val="22"/>
        </w:rPr>
      </w:pPr>
    </w:p>
    <w:p w14:paraId="6A9C8D90" w14:textId="77777777" w:rsidR="00782D97" w:rsidRPr="00A77F2A" w:rsidRDefault="00782D97" w:rsidP="00782D97">
      <w:pPr>
        <w:pStyle w:val="Ttulo2"/>
        <w:pBdr>
          <w:bottom w:val="single" w:sz="6" w:space="1" w:color="auto"/>
        </w:pBdr>
        <w:rPr>
          <w:rFonts w:cs="Arial"/>
          <w:color w:val="auto"/>
          <w:sz w:val="22"/>
          <w:szCs w:val="22"/>
        </w:rPr>
      </w:pPr>
      <w:bookmarkStart w:id="19" w:name="_Toc95744625"/>
      <w:r w:rsidRPr="00A77F2A">
        <w:rPr>
          <w:rFonts w:cs="Arial"/>
          <w:color w:val="auto"/>
          <w:sz w:val="22"/>
          <w:szCs w:val="22"/>
        </w:rPr>
        <w:t>B. Licitación Pública</w:t>
      </w:r>
      <w:bookmarkEnd w:id="19"/>
    </w:p>
    <w:p w14:paraId="12EFB085" w14:textId="77777777" w:rsidR="00782D97" w:rsidRPr="00A77F2A" w:rsidRDefault="00782D97" w:rsidP="000A2ED8">
      <w:pPr>
        <w:jc w:val="both"/>
        <w:rPr>
          <w:rFonts w:ascii="Arial" w:hAnsi="Arial" w:cs="Arial"/>
          <w:sz w:val="22"/>
          <w:szCs w:val="22"/>
        </w:rPr>
      </w:pPr>
    </w:p>
    <w:p w14:paraId="1053A4AD" w14:textId="5AE725CF" w:rsidR="000A2ED8" w:rsidRPr="00A77F2A" w:rsidRDefault="00F34E8B" w:rsidP="001F1E26">
      <w:pPr>
        <w:jc w:val="both"/>
        <w:rPr>
          <w:rFonts w:ascii="Arial" w:hAnsi="Arial" w:cs="Arial"/>
          <w:sz w:val="22"/>
          <w:szCs w:val="22"/>
        </w:rPr>
      </w:pPr>
      <w:r w:rsidRPr="00A77F2A">
        <w:rPr>
          <w:rFonts w:ascii="Arial" w:hAnsi="Arial" w:cs="Arial"/>
          <w:sz w:val="22"/>
          <w:szCs w:val="22"/>
        </w:rPr>
        <w:t>(</w:t>
      </w:r>
      <w:r w:rsidR="001F1E26" w:rsidRPr="00A77F2A">
        <w:rPr>
          <w:rFonts w:ascii="Arial" w:hAnsi="Arial" w:cs="Arial"/>
          <w:sz w:val="22"/>
          <w:szCs w:val="22"/>
        </w:rPr>
        <w:t>Artículo 30 Ley 80 de 1993</w:t>
      </w:r>
      <w:r w:rsidRPr="00A77F2A">
        <w:rPr>
          <w:rFonts w:ascii="Arial" w:hAnsi="Arial" w:cs="Arial"/>
          <w:sz w:val="22"/>
          <w:szCs w:val="22"/>
        </w:rPr>
        <w:t xml:space="preserve">Artículo 2 Ley 1150 de 2007, adicionado por la Ley 1474 de 2011) </w:t>
      </w:r>
      <w:r w:rsidR="001F1E26" w:rsidRPr="00A77F2A">
        <w:rPr>
          <w:rFonts w:ascii="Arial" w:hAnsi="Arial" w:cs="Arial"/>
          <w:sz w:val="22"/>
          <w:szCs w:val="22"/>
        </w:rPr>
        <w:t xml:space="preserve">Es el procedimiento mediante el cual la </w:t>
      </w:r>
      <w:r w:rsidR="003E09FF" w:rsidRPr="00A77F2A">
        <w:rPr>
          <w:rFonts w:ascii="Arial" w:hAnsi="Arial" w:cs="Arial"/>
          <w:sz w:val="22"/>
          <w:szCs w:val="22"/>
        </w:rPr>
        <w:t>Corporación</w:t>
      </w:r>
      <w:r w:rsidR="001F1E26" w:rsidRPr="00A77F2A">
        <w:rPr>
          <w:rFonts w:ascii="Arial" w:hAnsi="Arial" w:cs="Arial"/>
          <w:sz w:val="22"/>
          <w:szCs w:val="22"/>
        </w:rPr>
        <w:t xml:space="preserve"> estatal formula públicamente una convocatoria, para que en igualdad de oportunidades, los interesados presenten sus ofertas y seleccione entre ellas la más favorable.</w:t>
      </w:r>
    </w:p>
    <w:p w14:paraId="73E149D3" w14:textId="77777777" w:rsidR="001F1E26" w:rsidRPr="00A77F2A" w:rsidRDefault="001F1E26" w:rsidP="001F1E26">
      <w:pPr>
        <w:jc w:val="both"/>
        <w:rPr>
          <w:rFonts w:ascii="Arial" w:hAnsi="Arial" w:cs="Arial"/>
          <w:sz w:val="22"/>
          <w:szCs w:val="22"/>
        </w:rPr>
      </w:pPr>
    </w:p>
    <w:p w14:paraId="24DA20B6" w14:textId="77777777" w:rsidR="001F1E26" w:rsidRPr="00A77F2A" w:rsidRDefault="001F1E26" w:rsidP="001F1E26">
      <w:pPr>
        <w:jc w:val="both"/>
        <w:rPr>
          <w:rFonts w:ascii="Arial" w:hAnsi="Arial" w:cs="Arial"/>
          <w:sz w:val="22"/>
          <w:szCs w:val="22"/>
        </w:rPr>
      </w:pPr>
      <w:r w:rsidRPr="00A77F2A">
        <w:rPr>
          <w:rFonts w:ascii="Arial" w:hAnsi="Arial" w:cs="Arial"/>
          <w:sz w:val="22"/>
          <w:szCs w:val="22"/>
        </w:rPr>
        <w:t>La escogencia del contratista se efectuará siempre a través de Licitación Pública, salvo en los casos expresamente determinados en el artículo 2, numerales 2, 3 y 4 de la Ley 1150 de 2007.</w:t>
      </w:r>
    </w:p>
    <w:p w14:paraId="5F259FBC" w14:textId="77777777" w:rsidR="001F1E26" w:rsidRPr="00A77F2A" w:rsidRDefault="001F1E26" w:rsidP="001F1E26">
      <w:pPr>
        <w:jc w:val="both"/>
        <w:rPr>
          <w:rFonts w:ascii="Arial" w:hAnsi="Arial" w:cs="Arial"/>
          <w:sz w:val="22"/>
          <w:szCs w:val="22"/>
        </w:rPr>
      </w:pPr>
    </w:p>
    <w:p w14:paraId="416DE349" w14:textId="77777777" w:rsidR="00EB3F4D" w:rsidRPr="00A77F2A" w:rsidRDefault="00EB3F4D" w:rsidP="001F1E26">
      <w:pPr>
        <w:jc w:val="both"/>
        <w:rPr>
          <w:rFonts w:ascii="Arial" w:hAnsi="Arial" w:cs="Arial"/>
          <w:i/>
          <w:iCs/>
          <w:sz w:val="22"/>
          <w:szCs w:val="22"/>
        </w:rPr>
      </w:pPr>
      <w:r w:rsidRPr="00A77F2A">
        <w:rPr>
          <w:rFonts w:ascii="Arial" w:hAnsi="Arial" w:cs="Arial"/>
          <w:i/>
          <w:iCs/>
          <w:sz w:val="22"/>
          <w:szCs w:val="22"/>
        </w:rPr>
        <w:t>Se concreta en una invitación a los interesados que se someten a los términos y condiciones del pliego de condiciones, para que presenten sus ofertas que serán analizadas y comparadas frente a dichos términos y condiciones, para la escogencia de la propuesta más ventajosa. (Pinzón, 2014, p. 72)</w:t>
      </w:r>
    </w:p>
    <w:p w14:paraId="2FB54841" w14:textId="77777777" w:rsidR="001F1E26" w:rsidRPr="00A77F2A" w:rsidRDefault="001F1E26" w:rsidP="00A25E51">
      <w:pPr>
        <w:ind w:left="-142"/>
        <w:rPr>
          <w:rFonts w:ascii="Arial" w:hAnsi="Arial" w:cs="Arial"/>
          <w:sz w:val="22"/>
          <w:szCs w:val="22"/>
        </w:rPr>
      </w:pPr>
    </w:p>
    <w:p w14:paraId="58A1AC32" w14:textId="77777777" w:rsidR="001F1E26" w:rsidRPr="00A77F2A" w:rsidRDefault="001F1E26" w:rsidP="000A2ED8">
      <w:pPr>
        <w:jc w:val="both"/>
        <w:rPr>
          <w:rFonts w:ascii="Arial" w:hAnsi="Arial" w:cs="Arial"/>
          <w:sz w:val="22"/>
          <w:szCs w:val="22"/>
        </w:rPr>
      </w:pPr>
    </w:p>
    <w:p w14:paraId="4D57D80C" w14:textId="053F14ED" w:rsidR="00AB3D0D" w:rsidRPr="00A77F2A" w:rsidRDefault="00C9311A" w:rsidP="003601F3">
      <w:pPr>
        <w:rPr>
          <w:rFonts w:ascii="Arial" w:hAnsi="Arial" w:cs="Arial"/>
          <w:sz w:val="22"/>
          <w:szCs w:val="22"/>
        </w:rPr>
      </w:pPr>
      <w:r w:rsidRPr="00A77F2A">
        <w:rPr>
          <w:rFonts w:ascii="Arial" w:hAnsi="Arial" w:cs="Arial"/>
          <w:noProof/>
          <w:sz w:val="22"/>
          <w:szCs w:val="22"/>
        </w:rPr>
        <w:drawing>
          <wp:inline distT="0" distB="0" distL="0" distR="0" wp14:anchorId="47415DE7" wp14:editId="7855A92F">
            <wp:extent cx="5647918" cy="4286250"/>
            <wp:effectExtent l="38100" t="38100" r="105410" b="114300"/>
            <wp:docPr id="316" name="Imagen 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r="25492"/>
                    <a:stretch/>
                  </pic:blipFill>
                  <pic:spPr bwMode="auto">
                    <a:xfrm>
                      <a:off x="0" y="0"/>
                      <a:ext cx="5650992" cy="4288583"/>
                    </a:xfrm>
                    <a:prstGeom prst="rect">
                      <a:avLst/>
                    </a:prstGeom>
                    <a:ln w="3175" cap="sq">
                      <a:solidFill>
                        <a:srgbClr val="000000"/>
                      </a:solidFill>
                      <a:miter lim="800000"/>
                    </a:ln>
                    <a:effectLst>
                      <a:outerShdw blurRad="57150" dist="50800" dir="2700000" algn="tl" rotWithShape="0">
                        <a:srgbClr val="000000">
                          <a:alpha val="40000"/>
                        </a:srgbClr>
                      </a:outerShdw>
                    </a:effectLst>
                    <a:extLst>
                      <a:ext uri="{53640926-AAD7-44D8-BBD7-CCE9431645EC}">
                        <a14:shadowObscured xmlns:a14="http://schemas.microsoft.com/office/drawing/2010/main"/>
                      </a:ext>
                    </a:extLst>
                  </pic:spPr>
                </pic:pic>
              </a:graphicData>
            </a:graphic>
          </wp:inline>
        </w:drawing>
      </w:r>
    </w:p>
    <w:p w14:paraId="3E08350D" w14:textId="77777777" w:rsidR="00AB3D0D" w:rsidRPr="00A77F2A" w:rsidRDefault="00AB3D0D" w:rsidP="000A2ED8">
      <w:pPr>
        <w:jc w:val="both"/>
        <w:rPr>
          <w:rFonts w:ascii="Arial" w:hAnsi="Arial" w:cs="Arial"/>
          <w:sz w:val="22"/>
          <w:szCs w:val="22"/>
        </w:rPr>
      </w:pPr>
    </w:p>
    <w:p w14:paraId="5BE814C1" w14:textId="6D026C44" w:rsidR="002D0FE6" w:rsidRPr="00A77F2A" w:rsidRDefault="002D0FE6" w:rsidP="000A2ED8">
      <w:pPr>
        <w:jc w:val="both"/>
        <w:rPr>
          <w:rFonts w:ascii="Arial" w:hAnsi="Arial" w:cs="Arial"/>
          <w:sz w:val="22"/>
          <w:szCs w:val="22"/>
        </w:rPr>
      </w:pPr>
      <w:r w:rsidRPr="00A77F2A">
        <w:rPr>
          <w:rFonts w:ascii="Arial" w:hAnsi="Arial" w:cs="Arial"/>
          <w:sz w:val="22"/>
          <w:szCs w:val="22"/>
        </w:rPr>
        <w:t xml:space="preserve">A </w:t>
      </w:r>
      <w:r w:rsidR="00545395" w:rsidRPr="00A77F2A">
        <w:rPr>
          <w:rFonts w:ascii="Arial" w:hAnsi="Arial" w:cs="Arial"/>
          <w:sz w:val="22"/>
          <w:szCs w:val="22"/>
        </w:rPr>
        <w:t>continuación,</w:t>
      </w:r>
      <w:r w:rsidRPr="00A77F2A">
        <w:rPr>
          <w:rFonts w:ascii="Arial" w:hAnsi="Arial" w:cs="Arial"/>
          <w:sz w:val="22"/>
          <w:szCs w:val="22"/>
        </w:rPr>
        <w:t xml:space="preserve"> se presenta el procedimiento a surtirse para la licitación pública:</w:t>
      </w:r>
    </w:p>
    <w:p w14:paraId="71711291" w14:textId="77777777" w:rsidR="002D0FE6" w:rsidRPr="00A77F2A" w:rsidRDefault="002D0FE6" w:rsidP="000A2ED8">
      <w:pPr>
        <w:jc w:val="both"/>
        <w:rPr>
          <w:rFonts w:ascii="Arial" w:hAnsi="Arial" w:cs="Arial"/>
          <w:sz w:val="22"/>
          <w:szCs w:val="22"/>
        </w:rPr>
      </w:pPr>
    </w:p>
    <w:tbl>
      <w:tblPr>
        <w:tblW w:w="8931" w:type="dxa"/>
        <w:tblInd w:w="-5" w:type="dxa"/>
        <w:tblCellMar>
          <w:left w:w="70" w:type="dxa"/>
          <w:right w:w="70" w:type="dxa"/>
        </w:tblCellMar>
        <w:tblLook w:val="04A0" w:firstRow="1" w:lastRow="0" w:firstColumn="1" w:lastColumn="0" w:noHBand="0" w:noVBand="1"/>
      </w:tblPr>
      <w:tblGrid>
        <w:gridCol w:w="903"/>
        <w:gridCol w:w="847"/>
        <w:gridCol w:w="1839"/>
        <w:gridCol w:w="2944"/>
        <w:gridCol w:w="2398"/>
      </w:tblGrid>
      <w:tr w:rsidR="00A77F2A" w:rsidRPr="00A77F2A" w14:paraId="7C8FF48D" w14:textId="77777777" w:rsidTr="003601F3">
        <w:trPr>
          <w:trHeight w:val="227"/>
          <w:tblHeader/>
        </w:trPr>
        <w:tc>
          <w:tcPr>
            <w:tcW w:w="1446"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19E23871" w14:textId="77777777" w:rsidR="002D0FE6" w:rsidRPr="00A77F2A" w:rsidRDefault="002D0FE6" w:rsidP="002D0FE6">
            <w:pPr>
              <w:rPr>
                <w:rFonts w:ascii="Arial" w:hAnsi="Arial" w:cs="Arial"/>
                <w:b/>
                <w:bCs/>
                <w:sz w:val="18"/>
                <w:szCs w:val="18"/>
              </w:rPr>
            </w:pPr>
            <w:r w:rsidRPr="00A77F2A">
              <w:rPr>
                <w:rFonts w:ascii="Arial" w:hAnsi="Arial" w:cs="Arial"/>
                <w:b/>
                <w:bCs/>
                <w:sz w:val="18"/>
                <w:szCs w:val="18"/>
              </w:rPr>
              <w:lastRenderedPageBreak/>
              <w:t>PROCEDIMIENTO:</w:t>
            </w:r>
          </w:p>
        </w:tc>
        <w:tc>
          <w:tcPr>
            <w:tcW w:w="7485" w:type="dxa"/>
            <w:gridSpan w:val="3"/>
            <w:tcBorders>
              <w:top w:val="single" w:sz="4" w:space="0" w:color="auto"/>
              <w:left w:val="nil"/>
              <w:bottom w:val="single" w:sz="4" w:space="0" w:color="auto"/>
              <w:right w:val="single" w:sz="4" w:space="0" w:color="000000"/>
            </w:tcBorders>
            <w:vAlign w:val="center"/>
            <w:hideMark/>
          </w:tcPr>
          <w:p w14:paraId="169C12F5" w14:textId="77777777" w:rsidR="002D0FE6" w:rsidRPr="00A77F2A" w:rsidRDefault="002D0FE6" w:rsidP="002D0FE6">
            <w:pPr>
              <w:rPr>
                <w:rFonts w:ascii="Arial" w:hAnsi="Arial" w:cs="Arial"/>
                <w:sz w:val="18"/>
                <w:szCs w:val="18"/>
              </w:rPr>
            </w:pPr>
            <w:r w:rsidRPr="00A77F2A">
              <w:rPr>
                <w:rFonts w:ascii="Arial" w:hAnsi="Arial" w:cs="Arial"/>
                <w:sz w:val="18"/>
                <w:szCs w:val="18"/>
              </w:rPr>
              <w:t>Licitación Pública</w:t>
            </w:r>
          </w:p>
        </w:tc>
      </w:tr>
      <w:tr w:rsidR="00A77F2A" w:rsidRPr="00A77F2A" w14:paraId="04AD4A14" w14:textId="77777777" w:rsidTr="003601F3">
        <w:trPr>
          <w:trHeight w:val="227"/>
          <w:tblHeader/>
        </w:trPr>
        <w:tc>
          <w:tcPr>
            <w:tcW w:w="1446"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39A5C43A" w14:textId="77777777" w:rsidR="002D0FE6" w:rsidRPr="00A77F2A" w:rsidRDefault="002D0FE6" w:rsidP="002D0FE6">
            <w:pPr>
              <w:rPr>
                <w:rFonts w:ascii="Arial" w:hAnsi="Arial" w:cs="Arial"/>
                <w:b/>
                <w:bCs/>
                <w:sz w:val="18"/>
                <w:szCs w:val="18"/>
              </w:rPr>
            </w:pPr>
            <w:r w:rsidRPr="00A77F2A">
              <w:rPr>
                <w:rFonts w:ascii="Arial" w:hAnsi="Arial" w:cs="Arial"/>
                <w:b/>
                <w:bCs/>
                <w:sz w:val="18"/>
                <w:szCs w:val="18"/>
              </w:rPr>
              <w:t>RESPONSABLE:</w:t>
            </w:r>
          </w:p>
        </w:tc>
        <w:tc>
          <w:tcPr>
            <w:tcW w:w="7485" w:type="dxa"/>
            <w:gridSpan w:val="3"/>
            <w:tcBorders>
              <w:top w:val="single" w:sz="4" w:space="0" w:color="auto"/>
              <w:left w:val="nil"/>
              <w:bottom w:val="single" w:sz="4" w:space="0" w:color="auto"/>
              <w:right w:val="single" w:sz="4" w:space="0" w:color="000000"/>
            </w:tcBorders>
            <w:vAlign w:val="center"/>
            <w:hideMark/>
          </w:tcPr>
          <w:p w14:paraId="2765BA6A" w14:textId="08CCE848" w:rsidR="002D0FE6" w:rsidRPr="00A77F2A" w:rsidRDefault="00105F10" w:rsidP="002D0FE6">
            <w:pPr>
              <w:rPr>
                <w:rFonts w:ascii="Arial" w:hAnsi="Arial" w:cs="Arial"/>
                <w:sz w:val="18"/>
                <w:szCs w:val="18"/>
              </w:rPr>
            </w:pPr>
            <w:r w:rsidRPr="00A77F2A">
              <w:rPr>
                <w:rFonts w:ascii="Arial" w:hAnsi="Arial" w:cs="Arial"/>
                <w:sz w:val="18"/>
                <w:szCs w:val="18"/>
              </w:rPr>
              <w:t>Secretaría General</w:t>
            </w:r>
          </w:p>
        </w:tc>
      </w:tr>
      <w:tr w:rsidR="00A77F2A" w:rsidRPr="00A77F2A" w14:paraId="56226FC8" w14:textId="77777777" w:rsidTr="003601F3">
        <w:trPr>
          <w:trHeight w:val="227"/>
          <w:tblHeader/>
        </w:trPr>
        <w:tc>
          <w:tcPr>
            <w:tcW w:w="1446"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06FFA561" w14:textId="77777777" w:rsidR="002D0FE6" w:rsidRPr="00A77F2A" w:rsidRDefault="002D0FE6" w:rsidP="002D0FE6">
            <w:pPr>
              <w:rPr>
                <w:rFonts w:ascii="Arial" w:hAnsi="Arial" w:cs="Arial"/>
                <w:b/>
                <w:bCs/>
                <w:sz w:val="18"/>
                <w:szCs w:val="18"/>
              </w:rPr>
            </w:pPr>
            <w:r w:rsidRPr="00A77F2A">
              <w:rPr>
                <w:rFonts w:ascii="Arial" w:hAnsi="Arial" w:cs="Arial"/>
                <w:b/>
                <w:bCs/>
                <w:sz w:val="18"/>
                <w:szCs w:val="18"/>
              </w:rPr>
              <w:t>OBJETIVO:</w:t>
            </w:r>
          </w:p>
        </w:tc>
        <w:tc>
          <w:tcPr>
            <w:tcW w:w="7485" w:type="dxa"/>
            <w:gridSpan w:val="3"/>
            <w:tcBorders>
              <w:top w:val="single" w:sz="4" w:space="0" w:color="auto"/>
              <w:left w:val="nil"/>
              <w:bottom w:val="single" w:sz="4" w:space="0" w:color="auto"/>
              <w:right w:val="single" w:sz="4" w:space="0" w:color="000000"/>
            </w:tcBorders>
            <w:vAlign w:val="center"/>
            <w:hideMark/>
          </w:tcPr>
          <w:p w14:paraId="187831FD" w14:textId="77777777" w:rsidR="002D0FE6" w:rsidRPr="00A77F2A" w:rsidRDefault="002D0FE6" w:rsidP="00545395">
            <w:pPr>
              <w:jc w:val="both"/>
              <w:rPr>
                <w:rFonts w:ascii="Arial" w:hAnsi="Arial" w:cs="Arial"/>
                <w:sz w:val="18"/>
                <w:szCs w:val="18"/>
              </w:rPr>
            </w:pPr>
            <w:r w:rsidRPr="00A77F2A">
              <w:rPr>
                <w:rFonts w:ascii="Arial" w:hAnsi="Arial" w:cs="Arial"/>
                <w:sz w:val="18"/>
                <w:szCs w:val="18"/>
              </w:rPr>
              <w:t>Establecer cada una de las actividades que se deben seguir para la contratación a través de la modalidad de licitación pública, con el propósito de adelantar un proceso de selección bajo la egida de los principios de la contratación pública y el marco normativo que sobre la materia haya establecido el legislador.</w:t>
            </w:r>
          </w:p>
        </w:tc>
      </w:tr>
      <w:tr w:rsidR="00A77F2A" w:rsidRPr="00A77F2A" w14:paraId="29063623" w14:textId="77777777" w:rsidTr="003601F3">
        <w:trPr>
          <w:trHeight w:val="227"/>
          <w:tblHeader/>
        </w:trPr>
        <w:tc>
          <w:tcPr>
            <w:tcW w:w="1446"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02272054" w14:textId="77777777" w:rsidR="002D0FE6" w:rsidRPr="00A77F2A" w:rsidRDefault="002D0FE6" w:rsidP="002D0FE6">
            <w:pPr>
              <w:rPr>
                <w:rFonts w:ascii="Arial" w:hAnsi="Arial" w:cs="Arial"/>
                <w:b/>
                <w:bCs/>
                <w:sz w:val="18"/>
                <w:szCs w:val="18"/>
              </w:rPr>
            </w:pPr>
            <w:r w:rsidRPr="00A77F2A">
              <w:rPr>
                <w:rFonts w:ascii="Arial" w:hAnsi="Arial" w:cs="Arial"/>
                <w:b/>
                <w:bCs/>
                <w:sz w:val="18"/>
                <w:szCs w:val="18"/>
              </w:rPr>
              <w:t>ALCANCE:</w:t>
            </w:r>
          </w:p>
        </w:tc>
        <w:tc>
          <w:tcPr>
            <w:tcW w:w="7485" w:type="dxa"/>
            <w:gridSpan w:val="3"/>
            <w:tcBorders>
              <w:top w:val="single" w:sz="4" w:space="0" w:color="auto"/>
              <w:left w:val="nil"/>
              <w:bottom w:val="single" w:sz="4" w:space="0" w:color="auto"/>
              <w:right w:val="single" w:sz="4" w:space="0" w:color="000000"/>
            </w:tcBorders>
            <w:vAlign w:val="center"/>
            <w:hideMark/>
          </w:tcPr>
          <w:p w14:paraId="320FF3BC" w14:textId="005157FF" w:rsidR="002D0FE6" w:rsidRPr="00A77F2A" w:rsidRDefault="002D0FE6" w:rsidP="00545395">
            <w:pPr>
              <w:jc w:val="both"/>
              <w:rPr>
                <w:rFonts w:ascii="Arial" w:hAnsi="Arial" w:cs="Arial"/>
                <w:sz w:val="18"/>
                <w:szCs w:val="18"/>
              </w:rPr>
            </w:pPr>
            <w:r w:rsidRPr="00A77F2A">
              <w:rPr>
                <w:rFonts w:ascii="Arial" w:hAnsi="Arial" w:cs="Arial"/>
                <w:sz w:val="18"/>
                <w:szCs w:val="18"/>
              </w:rPr>
              <w:t xml:space="preserve">Inicia desde la radicación del expediente contractual en su fase de planeación por parte </w:t>
            </w:r>
            <w:r w:rsidR="00545395" w:rsidRPr="00A77F2A">
              <w:rPr>
                <w:rFonts w:ascii="Arial" w:hAnsi="Arial" w:cs="Arial"/>
                <w:sz w:val="18"/>
                <w:szCs w:val="18"/>
              </w:rPr>
              <w:t>del área</w:t>
            </w:r>
            <w:r w:rsidRPr="00A77F2A">
              <w:rPr>
                <w:rFonts w:ascii="Arial" w:hAnsi="Arial" w:cs="Arial"/>
                <w:sz w:val="18"/>
                <w:szCs w:val="18"/>
              </w:rPr>
              <w:t xml:space="preserve"> que presenta la necesidad. Posteriormente, se estructuran los pliegos de condiciones, cierre, evaluación, adjudicación y elaboración del respectivo contrato. </w:t>
            </w:r>
          </w:p>
        </w:tc>
      </w:tr>
      <w:tr w:rsidR="00A77F2A" w:rsidRPr="00A77F2A" w14:paraId="33D87038" w14:textId="77777777" w:rsidTr="003601F3">
        <w:trPr>
          <w:trHeight w:val="227"/>
          <w:tblHeader/>
        </w:trPr>
        <w:tc>
          <w:tcPr>
            <w:tcW w:w="8931" w:type="dxa"/>
            <w:gridSpan w:val="5"/>
            <w:tcBorders>
              <w:top w:val="single" w:sz="4" w:space="0" w:color="auto"/>
              <w:left w:val="single" w:sz="4" w:space="0" w:color="auto"/>
              <w:bottom w:val="single" w:sz="4" w:space="0" w:color="auto"/>
              <w:right w:val="single" w:sz="4" w:space="0" w:color="auto"/>
            </w:tcBorders>
            <w:shd w:val="clear" w:color="FFFF00" w:fill="9BBB59"/>
            <w:vAlign w:val="center"/>
            <w:hideMark/>
          </w:tcPr>
          <w:p w14:paraId="6E57A817" w14:textId="77777777" w:rsidR="002D0FE6" w:rsidRPr="00A77F2A" w:rsidRDefault="002D0FE6" w:rsidP="002D0FE6">
            <w:pPr>
              <w:jc w:val="center"/>
              <w:rPr>
                <w:rFonts w:ascii="Arial" w:hAnsi="Arial" w:cs="Arial"/>
                <w:b/>
                <w:bCs/>
                <w:sz w:val="18"/>
                <w:szCs w:val="18"/>
              </w:rPr>
            </w:pPr>
            <w:r w:rsidRPr="00A77F2A">
              <w:rPr>
                <w:rFonts w:ascii="Arial" w:hAnsi="Arial" w:cs="Arial"/>
                <w:b/>
                <w:bCs/>
                <w:sz w:val="18"/>
                <w:szCs w:val="18"/>
              </w:rPr>
              <w:t xml:space="preserve"> DESARROLLO</w:t>
            </w:r>
          </w:p>
        </w:tc>
      </w:tr>
      <w:tr w:rsidR="00A77F2A" w:rsidRPr="00A77F2A" w14:paraId="727935AB" w14:textId="77777777" w:rsidTr="003601F3">
        <w:trPr>
          <w:trHeight w:val="227"/>
          <w:tblHeader/>
        </w:trPr>
        <w:tc>
          <w:tcPr>
            <w:tcW w:w="599" w:type="dxa"/>
            <w:tcBorders>
              <w:top w:val="single" w:sz="4" w:space="0" w:color="auto"/>
              <w:left w:val="single" w:sz="4" w:space="0" w:color="auto"/>
              <w:bottom w:val="nil"/>
              <w:right w:val="nil"/>
            </w:tcBorders>
            <w:shd w:val="clear" w:color="000000" w:fill="DDD9C4"/>
            <w:vAlign w:val="center"/>
            <w:hideMark/>
          </w:tcPr>
          <w:p w14:paraId="1155E38C" w14:textId="77777777" w:rsidR="002D0FE6" w:rsidRPr="00A77F2A" w:rsidRDefault="002D0FE6" w:rsidP="002D0FE6">
            <w:pPr>
              <w:rPr>
                <w:rFonts w:ascii="Arial" w:hAnsi="Arial" w:cs="Arial"/>
                <w:b/>
                <w:bCs/>
                <w:sz w:val="18"/>
                <w:szCs w:val="18"/>
              </w:rPr>
            </w:pPr>
            <w:r w:rsidRPr="00A77F2A">
              <w:rPr>
                <w:rFonts w:ascii="Arial" w:hAnsi="Arial" w:cs="Arial"/>
                <w:b/>
                <w:bCs/>
                <w:sz w:val="18"/>
                <w:szCs w:val="18"/>
              </w:rPr>
              <w:t>#</w:t>
            </w:r>
          </w:p>
        </w:tc>
        <w:tc>
          <w:tcPr>
            <w:tcW w:w="2803" w:type="dxa"/>
            <w:gridSpan w:val="2"/>
            <w:tcBorders>
              <w:top w:val="single" w:sz="4" w:space="0" w:color="auto"/>
              <w:left w:val="single" w:sz="4" w:space="0" w:color="auto"/>
              <w:bottom w:val="single" w:sz="4" w:space="0" w:color="auto"/>
              <w:right w:val="single" w:sz="4" w:space="0" w:color="000000"/>
            </w:tcBorders>
            <w:shd w:val="clear" w:color="000000" w:fill="DDD9C4"/>
            <w:vAlign w:val="center"/>
            <w:hideMark/>
          </w:tcPr>
          <w:p w14:paraId="2707251D" w14:textId="77777777" w:rsidR="002D0FE6" w:rsidRPr="00A77F2A" w:rsidRDefault="002D0FE6" w:rsidP="002D0FE6">
            <w:pPr>
              <w:jc w:val="center"/>
              <w:rPr>
                <w:rFonts w:ascii="Arial" w:hAnsi="Arial" w:cs="Arial"/>
                <w:b/>
                <w:bCs/>
                <w:sz w:val="18"/>
                <w:szCs w:val="18"/>
              </w:rPr>
            </w:pPr>
            <w:r w:rsidRPr="00A77F2A">
              <w:rPr>
                <w:rFonts w:ascii="Arial" w:hAnsi="Arial" w:cs="Arial"/>
                <w:b/>
                <w:bCs/>
                <w:sz w:val="18"/>
                <w:szCs w:val="18"/>
              </w:rPr>
              <w:t>DESCRIPCION DE LAS FASES O ETAPAS</w:t>
            </w:r>
          </w:p>
        </w:tc>
        <w:tc>
          <w:tcPr>
            <w:tcW w:w="3065" w:type="dxa"/>
            <w:tcBorders>
              <w:top w:val="single" w:sz="4" w:space="0" w:color="auto"/>
              <w:left w:val="nil"/>
              <w:bottom w:val="single" w:sz="4" w:space="0" w:color="auto"/>
              <w:right w:val="single" w:sz="4" w:space="0" w:color="000000"/>
            </w:tcBorders>
            <w:shd w:val="clear" w:color="000000" w:fill="DDD9C4"/>
            <w:vAlign w:val="center"/>
            <w:hideMark/>
          </w:tcPr>
          <w:p w14:paraId="5827864D" w14:textId="77777777" w:rsidR="002D0FE6" w:rsidRPr="00A77F2A" w:rsidRDefault="002D0FE6" w:rsidP="002D0FE6">
            <w:pPr>
              <w:jc w:val="center"/>
              <w:rPr>
                <w:rFonts w:ascii="Arial" w:hAnsi="Arial" w:cs="Arial"/>
                <w:b/>
                <w:bCs/>
                <w:sz w:val="18"/>
                <w:szCs w:val="18"/>
              </w:rPr>
            </w:pPr>
            <w:r w:rsidRPr="00A77F2A">
              <w:rPr>
                <w:rFonts w:ascii="Arial" w:hAnsi="Arial" w:cs="Arial"/>
                <w:b/>
                <w:bCs/>
                <w:sz w:val="18"/>
                <w:szCs w:val="18"/>
              </w:rPr>
              <w:t xml:space="preserve"> RESPONSABLE</w:t>
            </w:r>
          </w:p>
        </w:tc>
        <w:tc>
          <w:tcPr>
            <w:tcW w:w="2464" w:type="dxa"/>
            <w:tcBorders>
              <w:top w:val="single" w:sz="4" w:space="0" w:color="auto"/>
              <w:left w:val="nil"/>
              <w:bottom w:val="nil"/>
              <w:right w:val="single" w:sz="4" w:space="0" w:color="000000"/>
            </w:tcBorders>
            <w:shd w:val="clear" w:color="000000" w:fill="DDD9C4"/>
            <w:vAlign w:val="center"/>
            <w:hideMark/>
          </w:tcPr>
          <w:p w14:paraId="7F581DB9" w14:textId="77777777" w:rsidR="002D0FE6" w:rsidRPr="00A77F2A" w:rsidRDefault="002D0FE6" w:rsidP="002D0FE6">
            <w:pPr>
              <w:jc w:val="center"/>
              <w:rPr>
                <w:rFonts w:ascii="Arial" w:hAnsi="Arial" w:cs="Arial"/>
                <w:b/>
                <w:bCs/>
                <w:sz w:val="18"/>
                <w:szCs w:val="18"/>
              </w:rPr>
            </w:pPr>
            <w:r w:rsidRPr="00A77F2A">
              <w:rPr>
                <w:rFonts w:ascii="Arial" w:hAnsi="Arial" w:cs="Arial"/>
                <w:b/>
                <w:bCs/>
                <w:sz w:val="18"/>
                <w:szCs w:val="18"/>
              </w:rPr>
              <w:t>REGISTRO</w:t>
            </w:r>
          </w:p>
        </w:tc>
      </w:tr>
      <w:tr w:rsidR="00A77F2A" w:rsidRPr="00A77F2A" w14:paraId="1BA8C4DA" w14:textId="77777777" w:rsidTr="003601F3">
        <w:trPr>
          <w:trHeight w:val="227"/>
        </w:trPr>
        <w:tc>
          <w:tcPr>
            <w:tcW w:w="8931" w:type="dxa"/>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2F0CDDE1" w14:textId="66C76EC9" w:rsidR="002D0FE6" w:rsidRPr="00A77F2A" w:rsidRDefault="00B54F05" w:rsidP="002D0FE6">
            <w:pPr>
              <w:jc w:val="center"/>
              <w:rPr>
                <w:rFonts w:ascii="Arial" w:hAnsi="Arial" w:cs="Arial"/>
                <w:i/>
                <w:iCs/>
                <w:sz w:val="18"/>
                <w:szCs w:val="18"/>
              </w:rPr>
            </w:pPr>
            <w:r w:rsidRPr="00A77F2A">
              <w:rPr>
                <w:rFonts w:ascii="Arial" w:hAnsi="Arial" w:cs="Arial"/>
                <w:i/>
                <w:iCs/>
                <w:sz w:val="18"/>
                <w:szCs w:val="18"/>
              </w:rPr>
              <w:t>Viene de la fase 1</w:t>
            </w:r>
            <w:r w:rsidR="00DE7A54" w:rsidRPr="00A77F2A">
              <w:rPr>
                <w:rFonts w:ascii="Arial" w:hAnsi="Arial" w:cs="Arial"/>
                <w:i/>
                <w:iCs/>
                <w:sz w:val="18"/>
                <w:szCs w:val="18"/>
              </w:rPr>
              <w:t>5</w:t>
            </w:r>
            <w:r w:rsidR="002D0FE6" w:rsidRPr="00A77F2A">
              <w:rPr>
                <w:rFonts w:ascii="Arial" w:hAnsi="Arial" w:cs="Arial"/>
                <w:i/>
                <w:iCs/>
                <w:sz w:val="18"/>
                <w:szCs w:val="18"/>
              </w:rPr>
              <w:t xml:space="preserve"> del procedimiento de planeación de la contratación</w:t>
            </w:r>
          </w:p>
        </w:tc>
      </w:tr>
      <w:tr w:rsidR="00A77F2A" w:rsidRPr="00A77F2A" w14:paraId="19F33528" w14:textId="77777777" w:rsidTr="00E442BA">
        <w:trPr>
          <w:trHeight w:val="787"/>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349496F1"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1</w:t>
            </w:r>
          </w:p>
        </w:tc>
        <w:tc>
          <w:tcPr>
            <w:tcW w:w="2803" w:type="dxa"/>
            <w:gridSpan w:val="2"/>
            <w:tcBorders>
              <w:top w:val="single" w:sz="4" w:space="0" w:color="auto"/>
              <w:left w:val="nil"/>
              <w:bottom w:val="single" w:sz="4" w:space="0" w:color="auto"/>
              <w:right w:val="single" w:sz="4" w:space="0" w:color="auto"/>
            </w:tcBorders>
            <w:shd w:val="clear" w:color="000000" w:fill="FFFFFF"/>
            <w:vAlign w:val="center"/>
            <w:hideMark/>
          </w:tcPr>
          <w:p w14:paraId="436F7AC9"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Elaborar proyecto de pliego de condiciones, formatos, anexos y aviso de convocatoria</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26C645B1" w14:textId="3140E0DD" w:rsidR="002D0FE6" w:rsidRPr="00A77F2A" w:rsidRDefault="00724324"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464" w:type="dxa"/>
            <w:tcBorders>
              <w:top w:val="single" w:sz="4" w:space="0" w:color="auto"/>
              <w:left w:val="nil"/>
              <w:bottom w:val="nil"/>
              <w:right w:val="single" w:sz="4" w:space="0" w:color="000000"/>
            </w:tcBorders>
            <w:shd w:val="clear" w:color="000000" w:fill="FFFFFF"/>
            <w:vAlign w:val="center"/>
            <w:hideMark/>
          </w:tcPr>
          <w:p w14:paraId="1F6C5485"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Borrador proyecto de pliegos de condiciones, avisos y anexos</w:t>
            </w:r>
          </w:p>
        </w:tc>
      </w:tr>
      <w:tr w:rsidR="00A77F2A" w:rsidRPr="00A77F2A" w14:paraId="281499C3" w14:textId="77777777" w:rsidTr="00E442BA">
        <w:trPr>
          <w:trHeight w:val="227"/>
        </w:trPr>
        <w:tc>
          <w:tcPr>
            <w:tcW w:w="599"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224AF3E9"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2</w:t>
            </w:r>
          </w:p>
        </w:tc>
        <w:tc>
          <w:tcPr>
            <w:tcW w:w="2803"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07BE3D9"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 xml:space="preserve">Aprobar el Proyecto de Pliegos de Condiciones y Aviso de Convocatoria, con vo.bo. de los funcionarios y/o contratistas que hayan intervenido </w:t>
            </w:r>
          </w:p>
        </w:tc>
        <w:tc>
          <w:tcPr>
            <w:tcW w:w="3065" w:type="dxa"/>
            <w:vMerge w:val="restart"/>
            <w:tcBorders>
              <w:top w:val="single" w:sz="4" w:space="0" w:color="auto"/>
              <w:left w:val="single" w:sz="4" w:space="0" w:color="auto"/>
              <w:bottom w:val="single" w:sz="4" w:space="0" w:color="000000"/>
              <w:right w:val="nil"/>
            </w:tcBorders>
            <w:shd w:val="clear" w:color="000000" w:fill="FFFFFF"/>
            <w:vAlign w:val="center"/>
            <w:hideMark/>
          </w:tcPr>
          <w:p w14:paraId="1BE0CA22" w14:textId="750B92DC" w:rsidR="002D0FE6" w:rsidRPr="00A77F2A" w:rsidRDefault="000D0683"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Secretario (a) General</w:t>
            </w:r>
          </w:p>
        </w:tc>
        <w:tc>
          <w:tcPr>
            <w:tcW w:w="2464" w:type="dxa"/>
            <w:tcBorders>
              <w:top w:val="single" w:sz="4" w:space="0" w:color="auto"/>
              <w:left w:val="single" w:sz="4" w:space="0" w:color="auto"/>
              <w:bottom w:val="nil"/>
              <w:right w:val="single" w:sz="4" w:space="0" w:color="000000"/>
            </w:tcBorders>
            <w:shd w:val="clear" w:color="000000" w:fill="FFFFFF"/>
            <w:vAlign w:val="center"/>
            <w:hideMark/>
          </w:tcPr>
          <w:p w14:paraId="19B74D13"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Proyecto de pliegos de condiciones</w:t>
            </w:r>
          </w:p>
        </w:tc>
      </w:tr>
      <w:tr w:rsidR="00A77F2A" w:rsidRPr="00A77F2A" w14:paraId="3FE3C25C" w14:textId="77777777" w:rsidTr="00E442BA">
        <w:trPr>
          <w:trHeight w:val="227"/>
        </w:trPr>
        <w:tc>
          <w:tcPr>
            <w:tcW w:w="599" w:type="dxa"/>
            <w:vMerge/>
            <w:tcBorders>
              <w:top w:val="single" w:sz="4" w:space="0" w:color="000000"/>
              <w:left w:val="single" w:sz="4" w:space="0" w:color="auto"/>
              <w:bottom w:val="single" w:sz="4" w:space="0" w:color="auto"/>
              <w:right w:val="single" w:sz="4" w:space="0" w:color="auto"/>
            </w:tcBorders>
            <w:vAlign w:val="center"/>
            <w:hideMark/>
          </w:tcPr>
          <w:p w14:paraId="395B88BC" w14:textId="77777777" w:rsidR="002D0FE6" w:rsidRPr="00A77F2A" w:rsidRDefault="002D0FE6" w:rsidP="002D0FE6">
            <w:pPr>
              <w:rPr>
                <w:rFonts w:ascii="Arial" w:hAnsi="Arial" w:cs="Arial"/>
                <w:sz w:val="18"/>
                <w:szCs w:val="18"/>
              </w:rPr>
            </w:pPr>
          </w:p>
        </w:tc>
        <w:tc>
          <w:tcPr>
            <w:tcW w:w="2803" w:type="dxa"/>
            <w:gridSpan w:val="2"/>
            <w:vMerge/>
            <w:tcBorders>
              <w:top w:val="single" w:sz="4" w:space="0" w:color="auto"/>
              <w:left w:val="single" w:sz="4" w:space="0" w:color="auto"/>
              <w:bottom w:val="single" w:sz="4" w:space="0" w:color="000000"/>
              <w:right w:val="single" w:sz="4" w:space="0" w:color="000000"/>
            </w:tcBorders>
            <w:vAlign w:val="center"/>
            <w:hideMark/>
          </w:tcPr>
          <w:p w14:paraId="0799654C" w14:textId="77777777" w:rsidR="002D0FE6" w:rsidRPr="00A77F2A" w:rsidRDefault="002D0FE6" w:rsidP="004F0EF8">
            <w:pPr>
              <w:jc w:val="both"/>
              <w:rPr>
                <w:rFonts w:ascii="Arial" w:hAnsi="Arial" w:cs="Arial"/>
                <w:sz w:val="18"/>
                <w:szCs w:val="18"/>
              </w:rPr>
            </w:pPr>
          </w:p>
        </w:tc>
        <w:tc>
          <w:tcPr>
            <w:tcW w:w="3065" w:type="dxa"/>
            <w:vMerge/>
            <w:tcBorders>
              <w:top w:val="single" w:sz="4" w:space="0" w:color="auto"/>
              <w:left w:val="single" w:sz="4" w:space="0" w:color="auto"/>
              <w:bottom w:val="single" w:sz="4" w:space="0" w:color="000000"/>
              <w:right w:val="nil"/>
            </w:tcBorders>
            <w:vAlign w:val="center"/>
            <w:hideMark/>
          </w:tcPr>
          <w:p w14:paraId="22CFD5A6" w14:textId="77777777" w:rsidR="002D0FE6" w:rsidRPr="00A77F2A" w:rsidRDefault="002D0FE6" w:rsidP="00E442BA">
            <w:pPr>
              <w:pStyle w:val="Prrafodelista"/>
              <w:numPr>
                <w:ilvl w:val="0"/>
                <w:numId w:val="14"/>
              </w:numPr>
              <w:ind w:left="214" w:hanging="142"/>
              <w:jc w:val="both"/>
              <w:rPr>
                <w:rFonts w:ascii="Arial" w:hAnsi="Arial" w:cs="Arial"/>
                <w:sz w:val="18"/>
                <w:szCs w:val="18"/>
              </w:rPr>
            </w:pPr>
          </w:p>
        </w:tc>
        <w:tc>
          <w:tcPr>
            <w:tcW w:w="2464" w:type="dxa"/>
            <w:tcBorders>
              <w:top w:val="nil"/>
              <w:left w:val="single" w:sz="4" w:space="0" w:color="auto"/>
              <w:bottom w:val="nil"/>
              <w:right w:val="single" w:sz="4" w:space="0" w:color="000000"/>
            </w:tcBorders>
            <w:shd w:val="clear" w:color="000000" w:fill="FFFFFF"/>
            <w:vAlign w:val="center"/>
            <w:hideMark/>
          </w:tcPr>
          <w:p w14:paraId="1A440E42" w14:textId="7CF90B68"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Avisos (artículo 224 Decreto – Ley 019 de 2012 y</w:t>
            </w:r>
            <w:r w:rsidR="00724324" w:rsidRPr="00A77F2A">
              <w:rPr>
                <w:rFonts w:ascii="Arial" w:hAnsi="Arial" w:cs="Arial"/>
                <w:sz w:val="18"/>
                <w:szCs w:val="18"/>
              </w:rPr>
              <w:t xml:space="preserve"> </w:t>
            </w:r>
            <w:r w:rsidRPr="00A77F2A">
              <w:rPr>
                <w:rFonts w:ascii="Arial" w:hAnsi="Arial" w:cs="Arial"/>
                <w:sz w:val="18"/>
                <w:szCs w:val="18"/>
              </w:rPr>
              <w:t>artículo 2.2.1.1.2.1.2 Decreto 1082 de 2015</w:t>
            </w:r>
          </w:p>
        </w:tc>
      </w:tr>
      <w:tr w:rsidR="00A77F2A" w:rsidRPr="00A77F2A" w14:paraId="76D2843C" w14:textId="77777777" w:rsidTr="00E442BA">
        <w:trPr>
          <w:trHeight w:val="546"/>
        </w:trPr>
        <w:tc>
          <w:tcPr>
            <w:tcW w:w="599" w:type="dxa"/>
            <w:vMerge/>
            <w:tcBorders>
              <w:top w:val="single" w:sz="4" w:space="0" w:color="000000"/>
              <w:left w:val="single" w:sz="4" w:space="0" w:color="auto"/>
              <w:bottom w:val="single" w:sz="4" w:space="0" w:color="auto"/>
              <w:right w:val="single" w:sz="4" w:space="0" w:color="auto"/>
            </w:tcBorders>
            <w:vAlign w:val="center"/>
            <w:hideMark/>
          </w:tcPr>
          <w:p w14:paraId="1FA408BC" w14:textId="77777777" w:rsidR="002D0FE6" w:rsidRPr="00A77F2A" w:rsidRDefault="002D0FE6" w:rsidP="002D0FE6">
            <w:pPr>
              <w:rPr>
                <w:rFonts w:ascii="Arial" w:hAnsi="Arial" w:cs="Arial"/>
                <w:sz w:val="18"/>
                <w:szCs w:val="18"/>
              </w:rPr>
            </w:pPr>
          </w:p>
        </w:tc>
        <w:tc>
          <w:tcPr>
            <w:tcW w:w="2803" w:type="dxa"/>
            <w:gridSpan w:val="2"/>
            <w:vMerge/>
            <w:tcBorders>
              <w:top w:val="single" w:sz="4" w:space="0" w:color="auto"/>
              <w:left w:val="single" w:sz="4" w:space="0" w:color="auto"/>
              <w:bottom w:val="single" w:sz="4" w:space="0" w:color="000000"/>
              <w:right w:val="single" w:sz="4" w:space="0" w:color="000000"/>
            </w:tcBorders>
            <w:vAlign w:val="center"/>
            <w:hideMark/>
          </w:tcPr>
          <w:p w14:paraId="72EFC872" w14:textId="77777777" w:rsidR="002D0FE6" w:rsidRPr="00A77F2A" w:rsidRDefault="002D0FE6" w:rsidP="004F0EF8">
            <w:pPr>
              <w:jc w:val="both"/>
              <w:rPr>
                <w:rFonts w:ascii="Arial" w:hAnsi="Arial" w:cs="Arial"/>
                <w:sz w:val="18"/>
                <w:szCs w:val="18"/>
              </w:rPr>
            </w:pPr>
          </w:p>
        </w:tc>
        <w:tc>
          <w:tcPr>
            <w:tcW w:w="3065" w:type="dxa"/>
            <w:vMerge/>
            <w:tcBorders>
              <w:top w:val="single" w:sz="4" w:space="0" w:color="auto"/>
              <w:left w:val="single" w:sz="4" w:space="0" w:color="auto"/>
              <w:bottom w:val="single" w:sz="4" w:space="0" w:color="000000"/>
              <w:right w:val="nil"/>
            </w:tcBorders>
            <w:vAlign w:val="center"/>
            <w:hideMark/>
          </w:tcPr>
          <w:p w14:paraId="73E9A76F" w14:textId="77777777" w:rsidR="002D0FE6" w:rsidRPr="00A77F2A" w:rsidRDefault="002D0FE6" w:rsidP="00E442BA">
            <w:pPr>
              <w:pStyle w:val="Prrafodelista"/>
              <w:numPr>
                <w:ilvl w:val="0"/>
                <w:numId w:val="14"/>
              </w:numPr>
              <w:ind w:left="214" w:hanging="142"/>
              <w:jc w:val="both"/>
              <w:rPr>
                <w:rFonts w:ascii="Arial" w:hAnsi="Arial" w:cs="Arial"/>
                <w:sz w:val="18"/>
                <w:szCs w:val="18"/>
              </w:rPr>
            </w:pPr>
          </w:p>
        </w:tc>
        <w:tc>
          <w:tcPr>
            <w:tcW w:w="2464" w:type="dxa"/>
            <w:tcBorders>
              <w:top w:val="nil"/>
              <w:left w:val="single" w:sz="4" w:space="0" w:color="auto"/>
              <w:bottom w:val="single" w:sz="4" w:space="0" w:color="auto"/>
              <w:right w:val="single" w:sz="4" w:space="0" w:color="000000"/>
            </w:tcBorders>
            <w:shd w:val="clear" w:color="000000" w:fill="FFFFFF"/>
            <w:vAlign w:val="center"/>
            <w:hideMark/>
          </w:tcPr>
          <w:p w14:paraId="65C94E6C"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Otros anexos</w:t>
            </w:r>
          </w:p>
        </w:tc>
      </w:tr>
      <w:tr w:rsidR="00A77F2A" w:rsidRPr="00A77F2A" w14:paraId="1A942F99" w14:textId="77777777" w:rsidTr="00E442BA">
        <w:trPr>
          <w:trHeight w:val="2396"/>
        </w:trPr>
        <w:tc>
          <w:tcPr>
            <w:tcW w:w="59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527ED6F"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3</w:t>
            </w:r>
          </w:p>
        </w:tc>
        <w:tc>
          <w:tcPr>
            <w:tcW w:w="2803" w:type="dxa"/>
            <w:gridSpan w:val="2"/>
            <w:tcBorders>
              <w:top w:val="single" w:sz="4" w:space="0" w:color="auto"/>
              <w:left w:val="nil"/>
              <w:bottom w:val="single" w:sz="4" w:space="0" w:color="auto"/>
              <w:right w:val="single" w:sz="4" w:space="0" w:color="auto"/>
            </w:tcBorders>
            <w:shd w:val="clear" w:color="000000" w:fill="FFFFFF"/>
            <w:vAlign w:val="center"/>
            <w:hideMark/>
          </w:tcPr>
          <w:p w14:paraId="67CC63B5"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Recibir, escanear y publicar estudios previos, análisis del sector, matriz de riesgos, anexos técnicos de la etapa de planeación, aviso de convocatoria artículo 224 Decreto – Ley 019 de 2012, aviso de convocatoria del artículo 2.2.1.1.2.1.2 Decreto 1082 de 2015, proyecto de pliego de Condiciones y demás anexos en el Portal Único de contratación - SECOP</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271A1349" w14:textId="37688965"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464" w:type="dxa"/>
            <w:tcBorders>
              <w:top w:val="nil"/>
              <w:left w:val="nil"/>
              <w:bottom w:val="nil"/>
              <w:right w:val="single" w:sz="4" w:space="0" w:color="000000"/>
            </w:tcBorders>
            <w:shd w:val="clear" w:color="000000" w:fill="FFFFFF"/>
            <w:vAlign w:val="center"/>
            <w:hideMark/>
          </w:tcPr>
          <w:p w14:paraId="5E537DD7" w14:textId="20A48AD2" w:rsidR="002D0FE6" w:rsidRPr="00A77F2A" w:rsidRDefault="002D0FE6" w:rsidP="00DE7A54">
            <w:pPr>
              <w:pStyle w:val="Prrafodelista"/>
              <w:numPr>
                <w:ilvl w:val="0"/>
                <w:numId w:val="14"/>
              </w:numPr>
              <w:ind w:left="267" w:hanging="141"/>
              <w:rPr>
                <w:rFonts w:ascii="Arial" w:hAnsi="Arial" w:cs="Arial"/>
                <w:sz w:val="18"/>
                <w:szCs w:val="18"/>
              </w:rPr>
            </w:pPr>
            <w:r w:rsidRPr="00A77F2A">
              <w:rPr>
                <w:rFonts w:ascii="Arial" w:hAnsi="Arial" w:cs="Arial"/>
                <w:sz w:val="18"/>
                <w:szCs w:val="18"/>
              </w:rPr>
              <w:t>Constancia</w:t>
            </w:r>
            <w:r w:rsidR="00DE7A54" w:rsidRPr="00A77F2A">
              <w:rPr>
                <w:rFonts w:ascii="Arial" w:hAnsi="Arial" w:cs="Arial"/>
                <w:sz w:val="18"/>
                <w:szCs w:val="18"/>
              </w:rPr>
              <w:t xml:space="preserve"> </w:t>
            </w:r>
            <w:r w:rsidRPr="00A77F2A">
              <w:rPr>
                <w:rFonts w:ascii="Arial" w:hAnsi="Arial" w:cs="Arial"/>
                <w:sz w:val="18"/>
                <w:szCs w:val="18"/>
              </w:rPr>
              <w:t>de publicación en el SECOP, registrada en el formato radicador</w:t>
            </w:r>
          </w:p>
          <w:p w14:paraId="2E62AD04" w14:textId="0BF2026B" w:rsidR="00DE7A54" w:rsidRPr="00A77F2A" w:rsidRDefault="00DE7A54" w:rsidP="00DE7A54">
            <w:pPr>
              <w:pStyle w:val="Prrafodelista"/>
              <w:ind w:left="267"/>
              <w:jc w:val="both"/>
              <w:rPr>
                <w:rFonts w:ascii="Arial" w:hAnsi="Arial" w:cs="Arial"/>
                <w:sz w:val="18"/>
                <w:szCs w:val="18"/>
              </w:rPr>
            </w:pPr>
          </w:p>
        </w:tc>
      </w:tr>
      <w:tr w:rsidR="00A77F2A" w:rsidRPr="00A77F2A" w14:paraId="6DCAFAC3" w14:textId="77777777" w:rsidTr="00E442BA">
        <w:trPr>
          <w:trHeight w:val="227"/>
        </w:trPr>
        <w:tc>
          <w:tcPr>
            <w:tcW w:w="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1F2BC73"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4</w:t>
            </w:r>
          </w:p>
        </w:tc>
        <w:tc>
          <w:tcPr>
            <w:tcW w:w="2803"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D525368" w14:textId="1F2752D3" w:rsidR="002D0FE6" w:rsidRPr="00A77F2A" w:rsidRDefault="002D0FE6" w:rsidP="004F0EF8">
            <w:pPr>
              <w:jc w:val="both"/>
              <w:rPr>
                <w:rFonts w:ascii="Arial" w:hAnsi="Arial" w:cs="Arial"/>
                <w:sz w:val="18"/>
                <w:szCs w:val="18"/>
              </w:rPr>
            </w:pPr>
            <w:r w:rsidRPr="00A77F2A">
              <w:rPr>
                <w:rFonts w:ascii="Arial" w:hAnsi="Arial" w:cs="Arial"/>
                <w:sz w:val="18"/>
                <w:szCs w:val="18"/>
              </w:rPr>
              <w:t xml:space="preserve">Enviar al encargado de la administración de la página Web Institucional de la </w:t>
            </w:r>
            <w:r w:rsidR="003E09FF" w:rsidRPr="00A77F2A">
              <w:rPr>
                <w:rFonts w:ascii="Arial" w:hAnsi="Arial" w:cs="Arial"/>
                <w:sz w:val="18"/>
                <w:szCs w:val="18"/>
              </w:rPr>
              <w:lastRenderedPageBreak/>
              <w:t>Corporación</w:t>
            </w:r>
            <w:r w:rsidRPr="00A77F2A">
              <w:rPr>
                <w:rFonts w:ascii="Arial" w:hAnsi="Arial" w:cs="Arial"/>
                <w:sz w:val="18"/>
                <w:szCs w:val="18"/>
              </w:rPr>
              <w:t xml:space="preserve"> el aviso de convocatoria del artículo 224 Decreto – Ley 019 de 2012, con precisas instrucciones de ser publicado hasta por tres (3) veces, en intervalos de 2 a 5 días, según el caso, dentro de los diez (10) a veinte (20) días calendario anteriores a la apertura de la licitación </w:t>
            </w:r>
          </w:p>
          <w:p w14:paraId="4A568E9A" w14:textId="77777777" w:rsidR="00E442BA" w:rsidRPr="00A77F2A" w:rsidRDefault="00E442BA" w:rsidP="004F0EF8">
            <w:pPr>
              <w:jc w:val="both"/>
              <w:rPr>
                <w:rFonts w:ascii="Arial" w:hAnsi="Arial" w:cs="Arial"/>
                <w:sz w:val="18"/>
                <w:szCs w:val="18"/>
              </w:rPr>
            </w:pPr>
          </w:p>
        </w:tc>
        <w:tc>
          <w:tcPr>
            <w:tcW w:w="3065" w:type="dxa"/>
            <w:vMerge w:val="restart"/>
            <w:tcBorders>
              <w:top w:val="single" w:sz="4" w:space="0" w:color="auto"/>
              <w:left w:val="single" w:sz="4" w:space="0" w:color="auto"/>
              <w:bottom w:val="single" w:sz="4" w:space="0" w:color="000000"/>
              <w:right w:val="nil"/>
            </w:tcBorders>
            <w:shd w:val="clear" w:color="000000" w:fill="FFFFFF"/>
            <w:vAlign w:val="center"/>
            <w:hideMark/>
          </w:tcPr>
          <w:p w14:paraId="75A99145" w14:textId="003CF7F9"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lastRenderedPageBreak/>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w:t>
            </w:r>
            <w:r w:rsidRPr="00A77F2A">
              <w:rPr>
                <w:rFonts w:ascii="Arial" w:hAnsi="Arial" w:cs="Arial"/>
                <w:sz w:val="18"/>
                <w:szCs w:val="18"/>
              </w:rPr>
              <w:lastRenderedPageBreak/>
              <w:t>(a) para la administración del SECOP</w:t>
            </w:r>
          </w:p>
        </w:tc>
        <w:tc>
          <w:tcPr>
            <w:tcW w:w="2464" w:type="dxa"/>
            <w:tcBorders>
              <w:top w:val="single" w:sz="4" w:space="0" w:color="auto"/>
              <w:left w:val="single" w:sz="4" w:space="0" w:color="auto"/>
              <w:bottom w:val="nil"/>
              <w:right w:val="single" w:sz="4" w:space="0" w:color="000000"/>
            </w:tcBorders>
            <w:shd w:val="clear" w:color="000000" w:fill="FFFFFF"/>
            <w:vAlign w:val="center"/>
            <w:hideMark/>
          </w:tcPr>
          <w:p w14:paraId="0536F06B" w14:textId="77777777" w:rsidR="00E442BA" w:rsidRPr="00A77F2A" w:rsidRDefault="00E442BA" w:rsidP="00E442BA">
            <w:pPr>
              <w:pStyle w:val="Prrafodelista"/>
              <w:ind w:left="267"/>
              <w:jc w:val="both"/>
              <w:rPr>
                <w:rFonts w:ascii="Arial" w:hAnsi="Arial" w:cs="Arial"/>
                <w:sz w:val="18"/>
                <w:szCs w:val="18"/>
              </w:rPr>
            </w:pPr>
          </w:p>
          <w:p w14:paraId="27B1DF29"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Radicación en el formato y/o libro radicador</w:t>
            </w:r>
          </w:p>
        </w:tc>
      </w:tr>
      <w:tr w:rsidR="00A77F2A" w:rsidRPr="00A77F2A" w14:paraId="3780A1F5" w14:textId="77777777" w:rsidTr="00545395">
        <w:trPr>
          <w:trHeight w:val="1782"/>
        </w:trPr>
        <w:tc>
          <w:tcPr>
            <w:tcW w:w="599" w:type="dxa"/>
            <w:vMerge/>
            <w:tcBorders>
              <w:top w:val="nil"/>
              <w:left w:val="single" w:sz="4" w:space="0" w:color="auto"/>
              <w:bottom w:val="single" w:sz="4" w:space="0" w:color="000000"/>
              <w:right w:val="single" w:sz="4" w:space="0" w:color="auto"/>
            </w:tcBorders>
            <w:vAlign w:val="center"/>
            <w:hideMark/>
          </w:tcPr>
          <w:p w14:paraId="1F030700" w14:textId="77777777" w:rsidR="002D0FE6" w:rsidRPr="00A77F2A" w:rsidRDefault="002D0FE6" w:rsidP="002D0FE6">
            <w:pPr>
              <w:rPr>
                <w:rFonts w:ascii="Arial" w:hAnsi="Arial" w:cs="Arial"/>
                <w:sz w:val="18"/>
                <w:szCs w:val="18"/>
              </w:rPr>
            </w:pPr>
          </w:p>
        </w:tc>
        <w:tc>
          <w:tcPr>
            <w:tcW w:w="2803" w:type="dxa"/>
            <w:gridSpan w:val="2"/>
            <w:vMerge/>
            <w:tcBorders>
              <w:top w:val="single" w:sz="4" w:space="0" w:color="auto"/>
              <w:left w:val="single" w:sz="4" w:space="0" w:color="auto"/>
              <w:bottom w:val="single" w:sz="4" w:space="0" w:color="000000"/>
              <w:right w:val="single" w:sz="4" w:space="0" w:color="000000"/>
            </w:tcBorders>
            <w:vAlign w:val="center"/>
            <w:hideMark/>
          </w:tcPr>
          <w:p w14:paraId="52303DBA" w14:textId="77777777" w:rsidR="002D0FE6" w:rsidRPr="00A77F2A" w:rsidRDefault="002D0FE6" w:rsidP="004F0EF8">
            <w:pPr>
              <w:jc w:val="both"/>
              <w:rPr>
                <w:rFonts w:ascii="Arial" w:hAnsi="Arial" w:cs="Arial"/>
                <w:sz w:val="18"/>
                <w:szCs w:val="18"/>
              </w:rPr>
            </w:pPr>
          </w:p>
        </w:tc>
        <w:tc>
          <w:tcPr>
            <w:tcW w:w="3065" w:type="dxa"/>
            <w:vMerge/>
            <w:tcBorders>
              <w:top w:val="single" w:sz="4" w:space="0" w:color="auto"/>
              <w:left w:val="single" w:sz="4" w:space="0" w:color="auto"/>
              <w:bottom w:val="single" w:sz="4" w:space="0" w:color="000000"/>
              <w:right w:val="nil"/>
            </w:tcBorders>
            <w:vAlign w:val="center"/>
            <w:hideMark/>
          </w:tcPr>
          <w:p w14:paraId="1FBCE14A" w14:textId="77777777" w:rsidR="002D0FE6" w:rsidRPr="00A77F2A" w:rsidRDefault="002D0FE6" w:rsidP="00E442BA">
            <w:pPr>
              <w:pStyle w:val="Prrafodelista"/>
              <w:numPr>
                <w:ilvl w:val="0"/>
                <w:numId w:val="14"/>
              </w:numPr>
              <w:ind w:left="214" w:hanging="142"/>
              <w:jc w:val="both"/>
              <w:rPr>
                <w:rFonts w:ascii="Arial" w:hAnsi="Arial" w:cs="Arial"/>
                <w:sz w:val="18"/>
                <w:szCs w:val="18"/>
              </w:rPr>
            </w:pPr>
          </w:p>
        </w:tc>
        <w:tc>
          <w:tcPr>
            <w:tcW w:w="2464" w:type="dxa"/>
            <w:tcBorders>
              <w:top w:val="nil"/>
              <w:left w:val="single" w:sz="4" w:space="0" w:color="auto"/>
              <w:bottom w:val="single" w:sz="4" w:space="0" w:color="auto"/>
              <w:right w:val="single" w:sz="4" w:space="0" w:color="000000"/>
            </w:tcBorders>
            <w:shd w:val="clear" w:color="000000" w:fill="FFFFFF"/>
            <w:vAlign w:val="center"/>
            <w:hideMark/>
          </w:tcPr>
          <w:p w14:paraId="2C1B89C2" w14:textId="3987723F"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 xml:space="preserve">Impresión de publicación en la página Web de la </w:t>
            </w:r>
            <w:r w:rsidR="003E09FF" w:rsidRPr="00A77F2A">
              <w:rPr>
                <w:rFonts w:ascii="Arial" w:hAnsi="Arial" w:cs="Arial"/>
                <w:sz w:val="18"/>
                <w:szCs w:val="18"/>
              </w:rPr>
              <w:t>Corporación</w:t>
            </w:r>
          </w:p>
        </w:tc>
      </w:tr>
      <w:tr w:rsidR="00A77F2A" w:rsidRPr="00A77F2A" w14:paraId="3133B362" w14:textId="77777777" w:rsidTr="00E442BA">
        <w:trPr>
          <w:trHeight w:val="227"/>
        </w:trPr>
        <w:tc>
          <w:tcPr>
            <w:tcW w:w="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CD1FC9C"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5</w:t>
            </w:r>
          </w:p>
        </w:tc>
        <w:tc>
          <w:tcPr>
            <w:tcW w:w="2803"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7ED4C6E2" w14:textId="2084D7A3" w:rsidR="002D0FE6" w:rsidRPr="00A77F2A" w:rsidRDefault="002D0FE6" w:rsidP="004F0EF8">
            <w:pPr>
              <w:jc w:val="both"/>
              <w:rPr>
                <w:rFonts w:ascii="Arial" w:hAnsi="Arial" w:cs="Arial"/>
                <w:sz w:val="18"/>
                <w:szCs w:val="18"/>
              </w:rPr>
            </w:pPr>
            <w:r w:rsidRPr="00A77F2A">
              <w:rPr>
                <w:rFonts w:ascii="Arial" w:hAnsi="Arial" w:cs="Arial"/>
                <w:sz w:val="18"/>
                <w:szCs w:val="18"/>
              </w:rPr>
              <w:t xml:space="preserve">Recibir las observaciones, dudas o aclaraciones al proyecto de pliego de condiciones, </w:t>
            </w:r>
            <w:r w:rsidR="00EB1827" w:rsidRPr="00A77F2A">
              <w:rPr>
                <w:rFonts w:ascii="Arial" w:hAnsi="Arial" w:cs="Arial"/>
                <w:sz w:val="18"/>
                <w:szCs w:val="18"/>
              </w:rPr>
              <w:t>radicadas en medio impreso</w:t>
            </w:r>
            <w:r w:rsidRPr="00A77F2A">
              <w:rPr>
                <w:rFonts w:ascii="Arial" w:hAnsi="Arial" w:cs="Arial"/>
                <w:sz w:val="18"/>
                <w:szCs w:val="18"/>
              </w:rPr>
              <w:t xml:space="preserve"> o digital al correo institucional</w:t>
            </w:r>
          </w:p>
        </w:tc>
        <w:tc>
          <w:tcPr>
            <w:tcW w:w="3065" w:type="dxa"/>
            <w:tcBorders>
              <w:top w:val="single" w:sz="4" w:space="0" w:color="auto"/>
              <w:left w:val="single" w:sz="4" w:space="0" w:color="auto"/>
              <w:bottom w:val="nil"/>
              <w:right w:val="single" w:sz="4" w:space="0" w:color="000000"/>
            </w:tcBorders>
            <w:shd w:val="clear" w:color="000000" w:fill="FFFFFF"/>
            <w:vAlign w:val="center"/>
            <w:hideMark/>
          </w:tcPr>
          <w:p w14:paraId="43DEC09D" w14:textId="77777777" w:rsidR="00E442BA" w:rsidRPr="00A77F2A" w:rsidRDefault="00E442BA" w:rsidP="00E442BA">
            <w:pPr>
              <w:jc w:val="both"/>
              <w:rPr>
                <w:rFonts w:ascii="Arial" w:hAnsi="Arial" w:cs="Arial"/>
                <w:sz w:val="18"/>
                <w:szCs w:val="18"/>
              </w:rPr>
            </w:pPr>
          </w:p>
          <w:p w14:paraId="53903242" w14:textId="17D4DDA0"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w:t>
            </w:r>
            <w:r w:rsidR="00545395" w:rsidRPr="00A77F2A">
              <w:rPr>
                <w:rFonts w:ascii="Arial" w:hAnsi="Arial" w:cs="Arial"/>
                <w:sz w:val="18"/>
                <w:szCs w:val="18"/>
              </w:rPr>
              <w:t>o</w:t>
            </w:r>
            <w:r w:rsidRPr="00A77F2A">
              <w:rPr>
                <w:rFonts w:ascii="Arial" w:hAnsi="Arial" w:cs="Arial"/>
                <w:sz w:val="18"/>
                <w:szCs w:val="18"/>
              </w:rPr>
              <w:t xml:space="preserve"> para la administración del correo institucional</w:t>
            </w:r>
          </w:p>
        </w:tc>
        <w:tc>
          <w:tcPr>
            <w:tcW w:w="2464"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DE4E50B"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Observaciones, dudas o aclaraciones radicadas al proyecto de pliego de condiciones</w:t>
            </w:r>
          </w:p>
        </w:tc>
      </w:tr>
      <w:tr w:rsidR="00A77F2A" w:rsidRPr="00A77F2A" w14:paraId="397CB265" w14:textId="77777777" w:rsidTr="00E442BA">
        <w:trPr>
          <w:trHeight w:val="227"/>
        </w:trPr>
        <w:tc>
          <w:tcPr>
            <w:tcW w:w="599" w:type="dxa"/>
            <w:vMerge/>
            <w:tcBorders>
              <w:top w:val="nil"/>
              <w:left w:val="single" w:sz="4" w:space="0" w:color="auto"/>
              <w:bottom w:val="single" w:sz="4" w:space="0" w:color="000000"/>
              <w:right w:val="single" w:sz="4" w:space="0" w:color="auto"/>
            </w:tcBorders>
            <w:vAlign w:val="center"/>
            <w:hideMark/>
          </w:tcPr>
          <w:p w14:paraId="27758F05" w14:textId="77777777" w:rsidR="002D0FE6" w:rsidRPr="00A77F2A" w:rsidRDefault="002D0FE6" w:rsidP="002D0FE6">
            <w:pPr>
              <w:rPr>
                <w:rFonts w:ascii="Arial" w:hAnsi="Arial" w:cs="Arial"/>
                <w:sz w:val="18"/>
                <w:szCs w:val="18"/>
              </w:rPr>
            </w:pPr>
          </w:p>
        </w:tc>
        <w:tc>
          <w:tcPr>
            <w:tcW w:w="2803" w:type="dxa"/>
            <w:gridSpan w:val="2"/>
            <w:vMerge/>
            <w:tcBorders>
              <w:top w:val="single" w:sz="4" w:space="0" w:color="auto"/>
              <w:left w:val="single" w:sz="4" w:space="0" w:color="auto"/>
              <w:bottom w:val="single" w:sz="4" w:space="0" w:color="000000"/>
              <w:right w:val="nil"/>
            </w:tcBorders>
            <w:vAlign w:val="center"/>
            <w:hideMark/>
          </w:tcPr>
          <w:p w14:paraId="63FC732E" w14:textId="77777777" w:rsidR="002D0FE6" w:rsidRPr="00A77F2A" w:rsidRDefault="002D0FE6" w:rsidP="004F0EF8">
            <w:pPr>
              <w:jc w:val="both"/>
              <w:rPr>
                <w:rFonts w:ascii="Arial" w:hAnsi="Arial" w:cs="Arial"/>
                <w:sz w:val="18"/>
                <w:szCs w:val="18"/>
              </w:rPr>
            </w:pPr>
          </w:p>
        </w:tc>
        <w:tc>
          <w:tcPr>
            <w:tcW w:w="3065" w:type="dxa"/>
            <w:tcBorders>
              <w:top w:val="nil"/>
              <w:left w:val="single" w:sz="4" w:space="0" w:color="auto"/>
              <w:bottom w:val="single" w:sz="4" w:space="0" w:color="auto"/>
              <w:right w:val="single" w:sz="4" w:space="0" w:color="000000"/>
            </w:tcBorders>
            <w:shd w:val="clear" w:color="000000" w:fill="FFFFFF"/>
            <w:vAlign w:val="center"/>
            <w:hideMark/>
          </w:tcPr>
          <w:p w14:paraId="66DB86AC" w14:textId="2DEA3004"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w:t>
            </w:r>
            <w:r w:rsidR="00545395" w:rsidRPr="00A77F2A">
              <w:rPr>
                <w:rFonts w:ascii="Arial" w:hAnsi="Arial" w:cs="Arial"/>
                <w:sz w:val="18"/>
                <w:szCs w:val="18"/>
              </w:rPr>
              <w:t>o</w:t>
            </w:r>
            <w:r w:rsidRPr="00A77F2A">
              <w:rPr>
                <w:rFonts w:ascii="Arial" w:hAnsi="Arial" w:cs="Arial"/>
                <w:sz w:val="18"/>
                <w:szCs w:val="18"/>
              </w:rPr>
              <w:t xml:space="preserve"> para la radicación de correspondencia</w:t>
            </w:r>
          </w:p>
          <w:p w14:paraId="0ECA61F5" w14:textId="77777777" w:rsidR="00E442BA" w:rsidRPr="00A77F2A" w:rsidRDefault="00E442BA" w:rsidP="00E442BA">
            <w:pPr>
              <w:pStyle w:val="Prrafodelista"/>
              <w:ind w:left="214"/>
              <w:jc w:val="both"/>
              <w:rPr>
                <w:rFonts w:ascii="Arial" w:hAnsi="Arial" w:cs="Arial"/>
                <w:sz w:val="18"/>
                <w:szCs w:val="18"/>
              </w:rPr>
            </w:pPr>
          </w:p>
        </w:tc>
        <w:tc>
          <w:tcPr>
            <w:tcW w:w="2464" w:type="dxa"/>
            <w:vMerge/>
            <w:tcBorders>
              <w:top w:val="single" w:sz="4" w:space="0" w:color="auto"/>
              <w:left w:val="single" w:sz="4" w:space="0" w:color="auto"/>
              <w:bottom w:val="single" w:sz="4" w:space="0" w:color="000000"/>
              <w:right w:val="single" w:sz="4" w:space="0" w:color="000000"/>
            </w:tcBorders>
            <w:vAlign w:val="center"/>
            <w:hideMark/>
          </w:tcPr>
          <w:p w14:paraId="051CB5F2" w14:textId="77777777" w:rsidR="002D0FE6" w:rsidRPr="00A77F2A" w:rsidRDefault="002D0FE6" w:rsidP="00E442BA">
            <w:pPr>
              <w:pStyle w:val="Prrafodelista"/>
              <w:numPr>
                <w:ilvl w:val="0"/>
                <w:numId w:val="14"/>
              </w:numPr>
              <w:ind w:left="267" w:hanging="141"/>
              <w:jc w:val="both"/>
              <w:rPr>
                <w:rFonts w:ascii="Arial" w:hAnsi="Arial" w:cs="Arial"/>
                <w:sz w:val="18"/>
                <w:szCs w:val="18"/>
              </w:rPr>
            </w:pPr>
          </w:p>
        </w:tc>
      </w:tr>
      <w:tr w:rsidR="00A77F2A" w:rsidRPr="00A77F2A" w14:paraId="27968DDC" w14:textId="77777777" w:rsidTr="00E442BA">
        <w:trPr>
          <w:trHeight w:val="227"/>
        </w:trPr>
        <w:tc>
          <w:tcPr>
            <w:tcW w:w="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FD4B058"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6</w:t>
            </w:r>
          </w:p>
        </w:tc>
        <w:tc>
          <w:tcPr>
            <w:tcW w:w="2803"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D7E1024" w14:textId="686B44A7" w:rsidR="002D0FE6" w:rsidRPr="00A77F2A" w:rsidRDefault="002D0FE6" w:rsidP="004F0EF8">
            <w:pPr>
              <w:jc w:val="both"/>
              <w:rPr>
                <w:rFonts w:ascii="Arial" w:hAnsi="Arial" w:cs="Arial"/>
                <w:sz w:val="18"/>
                <w:szCs w:val="18"/>
              </w:rPr>
            </w:pPr>
            <w:r w:rsidRPr="00A77F2A">
              <w:rPr>
                <w:rFonts w:ascii="Arial" w:hAnsi="Arial" w:cs="Arial"/>
                <w:sz w:val="18"/>
                <w:szCs w:val="18"/>
              </w:rPr>
              <w:t xml:space="preserve">Notificar al </w:t>
            </w:r>
            <w:r w:rsidR="00724324" w:rsidRPr="00A77F2A">
              <w:rPr>
                <w:rFonts w:ascii="Arial" w:hAnsi="Arial" w:cs="Arial"/>
                <w:sz w:val="18"/>
                <w:szCs w:val="18"/>
              </w:rPr>
              <w:t xml:space="preserve">Comité de estructuración y evaluación </w:t>
            </w:r>
            <w:r w:rsidR="00545395" w:rsidRPr="00A77F2A">
              <w:rPr>
                <w:rFonts w:ascii="Arial" w:hAnsi="Arial" w:cs="Arial"/>
                <w:sz w:val="18"/>
                <w:szCs w:val="18"/>
              </w:rPr>
              <w:t>contractual,</w:t>
            </w:r>
            <w:r w:rsidRPr="00A77F2A">
              <w:rPr>
                <w:rFonts w:ascii="Arial" w:hAnsi="Arial" w:cs="Arial"/>
                <w:sz w:val="18"/>
                <w:szCs w:val="18"/>
              </w:rPr>
              <w:t xml:space="preserve"> respecto de las observaciones radicadas al proyecto de pliego de condiciones</w:t>
            </w:r>
          </w:p>
        </w:tc>
        <w:tc>
          <w:tcPr>
            <w:tcW w:w="3065" w:type="dxa"/>
            <w:tcBorders>
              <w:top w:val="single" w:sz="4" w:space="0" w:color="auto"/>
              <w:left w:val="nil"/>
              <w:bottom w:val="nil"/>
              <w:right w:val="single" w:sz="4" w:space="0" w:color="000000"/>
            </w:tcBorders>
            <w:shd w:val="clear" w:color="000000" w:fill="FFFFFF"/>
            <w:vAlign w:val="center"/>
            <w:hideMark/>
          </w:tcPr>
          <w:p w14:paraId="083DE569" w14:textId="77777777" w:rsidR="00E442BA" w:rsidRPr="00A77F2A" w:rsidRDefault="00E442BA" w:rsidP="00E442BA">
            <w:pPr>
              <w:pStyle w:val="Prrafodelista"/>
              <w:ind w:left="214"/>
              <w:jc w:val="both"/>
              <w:rPr>
                <w:rFonts w:ascii="Arial" w:hAnsi="Arial" w:cs="Arial"/>
                <w:sz w:val="18"/>
                <w:szCs w:val="18"/>
              </w:rPr>
            </w:pPr>
          </w:p>
          <w:p w14:paraId="4996A6B0" w14:textId="0277BAEB"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w:t>
            </w:r>
            <w:r w:rsidR="00545395" w:rsidRPr="00A77F2A">
              <w:rPr>
                <w:rFonts w:ascii="Arial" w:hAnsi="Arial" w:cs="Arial"/>
                <w:sz w:val="18"/>
                <w:szCs w:val="18"/>
              </w:rPr>
              <w:t>o</w:t>
            </w:r>
            <w:r w:rsidRPr="00A77F2A">
              <w:rPr>
                <w:rFonts w:ascii="Arial" w:hAnsi="Arial" w:cs="Arial"/>
                <w:sz w:val="18"/>
                <w:szCs w:val="18"/>
              </w:rPr>
              <w:t xml:space="preserve"> para la administración del correo institucional</w:t>
            </w:r>
          </w:p>
        </w:tc>
        <w:tc>
          <w:tcPr>
            <w:tcW w:w="2464"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3859AF6"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Constancia de entrega de observaciones al proyecto de pliegos de condiciones</w:t>
            </w:r>
          </w:p>
        </w:tc>
      </w:tr>
      <w:tr w:rsidR="00A77F2A" w:rsidRPr="00A77F2A" w14:paraId="65522238" w14:textId="77777777" w:rsidTr="00E442BA">
        <w:trPr>
          <w:trHeight w:val="1193"/>
        </w:trPr>
        <w:tc>
          <w:tcPr>
            <w:tcW w:w="599" w:type="dxa"/>
            <w:vMerge/>
            <w:tcBorders>
              <w:top w:val="nil"/>
              <w:left w:val="single" w:sz="4" w:space="0" w:color="auto"/>
              <w:bottom w:val="single" w:sz="4" w:space="0" w:color="000000"/>
              <w:right w:val="single" w:sz="4" w:space="0" w:color="auto"/>
            </w:tcBorders>
            <w:vAlign w:val="center"/>
            <w:hideMark/>
          </w:tcPr>
          <w:p w14:paraId="55CCF721" w14:textId="77777777" w:rsidR="002D0FE6" w:rsidRPr="00A77F2A" w:rsidRDefault="002D0FE6" w:rsidP="002D0FE6">
            <w:pPr>
              <w:rPr>
                <w:rFonts w:ascii="Arial" w:hAnsi="Arial" w:cs="Arial"/>
                <w:sz w:val="18"/>
                <w:szCs w:val="18"/>
              </w:rPr>
            </w:pPr>
          </w:p>
        </w:tc>
        <w:tc>
          <w:tcPr>
            <w:tcW w:w="2803" w:type="dxa"/>
            <w:gridSpan w:val="2"/>
            <w:vMerge/>
            <w:tcBorders>
              <w:top w:val="single" w:sz="4" w:space="0" w:color="auto"/>
              <w:left w:val="single" w:sz="4" w:space="0" w:color="auto"/>
              <w:bottom w:val="single" w:sz="4" w:space="0" w:color="000000"/>
              <w:right w:val="single" w:sz="4" w:space="0" w:color="000000"/>
            </w:tcBorders>
            <w:vAlign w:val="center"/>
            <w:hideMark/>
          </w:tcPr>
          <w:p w14:paraId="33318E65" w14:textId="77777777" w:rsidR="002D0FE6" w:rsidRPr="00A77F2A" w:rsidRDefault="002D0FE6" w:rsidP="004F0EF8">
            <w:pPr>
              <w:jc w:val="both"/>
              <w:rPr>
                <w:rFonts w:ascii="Arial" w:hAnsi="Arial" w:cs="Arial"/>
                <w:sz w:val="18"/>
                <w:szCs w:val="18"/>
              </w:rPr>
            </w:pPr>
          </w:p>
        </w:tc>
        <w:tc>
          <w:tcPr>
            <w:tcW w:w="3065" w:type="dxa"/>
            <w:tcBorders>
              <w:top w:val="nil"/>
              <w:left w:val="nil"/>
              <w:bottom w:val="single" w:sz="4" w:space="0" w:color="auto"/>
              <w:right w:val="single" w:sz="4" w:space="0" w:color="000000"/>
            </w:tcBorders>
            <w:shd w:val="clear" w:color="000000" w:fill="FFFFFF"/>
            <w:vAlign w:val="center"/>
            <w:hideMark/>
          </w:tcPr>
          <w:p w14:paraId="0F3097A1" w14:textId="0DFD1BD8" w:rsidR="002D0FE6" w:rsidRPr="00A77F2A" w:rsidRDefault="00545395"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2D0FE6" w:rsidRPr="00A77F2A">
              <w:rPr>
                <w:rFonts w:ascii="Arial" w:hAnsi="Arial" w:cs="Arial"/>
                <w:sz w:val="18"/>
                <w:szCs w:val="18"/>
              </w:rPr>
              <w:t>para la radicación de correspondencia</w:t>
            </w:r>
          </w:p>
        </w:tc>
        <w:tc>
          <w:tcPr>
            <w:tcW w:w="2464" w:type="dxa"/>
            <w:vMerge/>
            <w:tcBorders>
              <w:top w:val="single" w:sz="4" w:space="0" w:color="auto"/>
              <w:left w:val="single" w:sz="4" w:space="0" w:color="auto"/>
              <w:bottom w:val="single" w:sz="4" w:space="0" w:color="000000"/>
              <w:right w:val="single" w:sz="4" w:space="0" w:color="000000"/>
            </w:tcBorders>
            <w:vAlign w:val="center"/>
            <w:hideMark/>
          </w:tcPr>
          <w:p w14:paraId="5635B448" w14:textId="77777777" w:rsidR="002D0FE6" w:rsidRPr="00A77F2A" w:rsidRDefault="002D0FE6" w:rsidP="00E442BA">
            <w:pPr>
              <w:pStyle w:val="Prrafodelista"/>
              <w:numPr>
                <w:ilvl w:val="0"/>
                <w:numId w:val="14"/>
              </w:numPr>
              <w:ind w:left="267" w:hanging="141"/>
              <w:jc w:val="both"/>
              <w:rPr>
                <w:rFonts w:ascii="Arial" w:hAnsi="Arial" w:cs="Arial"/>
                <w:sz w:val="18"/>
                <w:szCs w:val="18"/>
              </w:rPr>
            </w:pPr>
          </w:p>
        </w:tc>
      </w:tr>
      <w:tr w:rsidR="00A77F2A" w:rsidRPr="00A77F2A" w14:paraId="124E1969" w14:textId="77777777" w:rsidTr="00E442BA">
        <w:trPr>
          <w:trHeight w:val="1200"/>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1AF7A60C"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lastRenderedPageBreak/>
              <w:t>7</w:t>
            </w:r>
          </w:p>
        </w:tc>
        <w:tc>
          <w:tcPr>
            <w:tcW w:w="2803" w:type="dxa"/>
            <w:gridSpan w:val="2"/>
            <w:tcBorders>
              <w:top w:val="single" w:sz="4" w:space="0" w:color="auto"/>
              <w:left w:val="nil"/>
              <w:bottom w:val="single" w:sz="4" w:space="0" w:color="auto"/>
              <w:right w:val="single" w:sz="4" w:space="0" w:color="auto"/>
            </w:tcBorders>
            <w:shd w:val="clear" w:color="000000" w:fill="FFFFFF"/>
            <w:vAlign w:val="center"/>
            <w:hideMark/>
          </w:tcPr>
          <w:p w14:paraId="29A9DCD3"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Recibir, escanear y publicar las observaciones presentadas al proyecto de pliego de Condiciones en el Portal Único de contratación - SECOP</w:t>
            </w:r>
          </w:p>
        </w:tc>
        <w:tc>
          <w:tcPr>
            <w:tcW w:w="3065" w:type="dxa"/>
            <w:tcBorders>
              <w:top w:val="single" w:sz="4" w:space="0" w:color="auto"/>
              <w:left w:val="nil"/>
              <w:bottom w:val="nil"/>
              <w:right w:val="single" w:sz="4" w:space="0" w:color="000000"/>
            </w:tcBorders>
            <w:shd w:val="clear" w:color="000000" w:fill="FFFFFF"/>
            <w:vAlign w:val="center"/>
            <w:hideMark/>
          </w:tcPr>
          <w:p w14:paraId="7489428C" w14:textId="1C9B2EC4"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50CAE207"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Observaciones presentadas al proyecto de pliego de condiciones publicadas</w:t>
            </w:r>
          </w:p>
        </w:tc>
      </w:tr>
      <w:tr w:rsidR="00A77F2A" w:rsidRPr="00A77F2A" w14:paraId="31E1927C" w14:textId="77777777" w:rsidTr="00E442BA">
        <w:trPr>
          <w:trHeight w:val="1118"/>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59319614"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8</w:t>
            </w:r>
          </w:p>
        </w:tc>
        <w:tc>
          <w:tcPr>
            <w:tcW w:w="2803" w:type="dxa"/>
            <w:gridSpan w:val="2"/>
            <w:tcBorders>
              <w:top w:val="nil"/>
              <w:left w:val="nil"/>
              <w:bottom w:val="single" w:sz="4" w:space="0" w:color="auto"/>
              <w:right w:val="single" w:sz="4" w:space="0" w:color="000000"/>
            </w:tcBorders>
            <w:shd w:val="clear" w:color="000000" w:fill="FFFFFF"/>
            <w:vAlign w:val="center"/>
            <w:hideMark/>
          </w:tcPr>
          <w:p w14:paraId="5E575B4D"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Dar respuesta a las observaciones presentadas al proyecto de pliego de condiciones</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5856713D" w14:textId="74790D47" w:rsidR="002D0FE6" w:rsidRPr="00A77F2A" w:rsidRDefault="00724324"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464" w:type="dxa"/>
            <w:tcBorders>
              <w:top w:val="nil"/>
              <w:left w:val="nil"/>
              <w:bottom w:val="single" w:sz="4" w:space="0" w:color="auto"/>
              <w:right w:val="single" w:sz="4" w:space="0" w:color="000000"/>
            </w:tcBorders>
            <w:shd w:val="clear" w:color="000000" w:fill="FFFFFF"/>
            <w:vAlign w:val="center"/>
            <w:hideMark/>
          </w:tcPr>
          <w:p w14:paraId="074309F4"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Respuesta a las observaciones presentadas al proyecto de pliego de condiciones</w:t>
            </w:r>
          </w:p>
        </w:tc>
      </w:tr>
      <w:tr w:rsidR="00A77F2A" w:rsidRPr="00A77F2A" w14:paraId="07F99F7C" w14:textId="77777777" w:rsidTr="00E442BA">
        <w:trPr>
          <w:trHeight w:val="227"/>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35BD6568"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9</w:t>
            </w:r>
          </w:p>
        </w:tc>
        <w:tc>
          <w:tcPr>
            <w:tcW w:w="2803" w:type="dxa"/>
            <w:gridSpan w:val="2"/>
            <w:tcBorders>
              <w:top w:val="single" w:sz="4" w:space="0" w:color="auto"/>
              <w:left w:val="nil"/>
              <w:bottom w:val="single" w:sz="4" w:space="0" w:color="auto"/>
              <w:right w:val="single" w:sz="4" w:space="0" w:color="auto"/>
            </w:tcBorders>
            <w:shd w:val="clear" w:color="000000" w:fill="FFFFFF"/>
            <w:vAlign w:val="center"/>
            <w:hideMark/>
          </w:tcPr>
          <w:p w14:paraId="0AB18289" w14:textId="782F84EF" w:rsidR="002D0FE6" w:rsidRPr="00A77F2A" w:rsidRDefault="002D0FE6" w:rsidP="004F0EF8">
            <w:pPr>
              <w:jc w:val="both"/>
              <w:rPr>
                <w:rFonts w:ascii="Arial" w:hAnsi="Arial" w:cs="Arial"/>
                <w:sz w:val="18"/>
                <w:szCs w:val="18"/>
              </w:rPr>
            </w:pPr>
            <w:r w:rsidRPr="00A77F2A">
              <w:rPr>
                <w:rFonts w:ascii="Arial" w:hAnsi="Arial" w:cs="Arial"/>
                <w:sz w:val="18"/>
                <w:szCs w:val="18"/>
              </w:rPr>
              <w:t>Recibir, escanear y publicar la respuesta</w:t>
            </w:r>
            <w:r w:rsidR="00724324" w:rsidRPr="00A77F2A">
              <w:rPr>
                <w:rFonts w:ascii="Arial" w:hAnsi="Arial" w:cs="Arial"/>
                <w:sz w:val="18"/>
                <w:szCs w:val="18"/>
              </w:rPr>
              <w:t xml:space="preserve"> </w:t>
            </w:r>
            <w:r w:rsidRPr="00A77F2A">
              <w:rPr>
                <w:rFonts w:ascii="Arial" w:hAnsi="Arial" w:cs="Arial"/>
                <w:sz w:val="18"/>
                <w:szCs w:val="18"/>
              </w:rPr>
              <w:t>a las observaciones presentadas al proyecto de pliego de Condiciones en el Portal Único de contratación - SECOP</w:t>
            </w:r>
          </w:p>
        </w:tc>
        <w:tc>
          <w:tcPr>
            <w:tcW w:w="3065" w:type="dxa"/>
            <w:tcBorders>
              <w:top w:val="single" w:sz="4" w:space="0" w:color="auto"/>
              <w:left w:val="nil"/>
              <w:bottom w:val="nil"/>
              <w:right w:val="single" w:sz="4" w:space="0" w:color="000000"/>
            </w:tcBorders>
            <w:shd w:val="clear" w:color="000000" w:fill="FFFFFF"/>
            <w:vAlign w:val="center"/>
            <w:hideMark/>
          </w:tcPr>
          <w:p w14:paraId="56E97B50" w14:textId="14A2E1F3"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562C9915"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Respuesta a las observaciones presentadas al proyecto de pliego de condiciones publicadas</w:t>
            </w:r>
          </w:p>
        </w:tc>
      </w:tr>
      <w:tr w:rsidR="00A77F2A" w:rsidRPr="00A77F2A" w14:paraId="7CBAF357" w14:textId="77777777" w:rsidTr="00E442BA">
        <w:trPr>
          <w:trHeight w:val="227"/>
        </w:trPr>
        <w:tc>
          <w:tcPr>
            <w:tcW w:w="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E681E42"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10</w:t>
            </w:r>
          </w:p>
        </w:tc>
        <w:tc>
          <w:tcPr>
            <w:tcW w:w="2803"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4B5D8505" w14:textId="1B2C1A52" w:rsidR="002D0FE6" w:rsidRPr="00A77F2A" w:rsidRDefault="002D0FE6" w:rsidP="004F0EF8">
            <w:pPr>
              <w:jc w:val="both"/>
              <w:rPr>
                <w:rFonts w:ascii="Arial" w:hAnsi="Arial" w:cs="Arial"/>
                <w:sz w:val="18"/>
                <w:szCs w:val="18"/>
              </w:rPr>
            </w:pPr>
            <w:r w:rsidRPr="00A77F2A">
              <w:rPr>
                <w:rFonts w:ascii="Arial" w:hAnsi="Arial" w:cs="Arial"/>
                <w:sz w:val="18"/>
                <w:szCs w:val="18"/>
              </w:rPr>
              <w:t xml:space="preserve">Recibir las manifestaciones de interés para mipymes radicadas ante la </w:t>
            </w:r>
            <w:r w:rsidR="00105F10" w:rsidRPr="00A77F2A">
              <w:rPr>
                <w:rFonts w:ascii="Arial" w:hAnsi="Arial" w:cs="Arial"/>
                <w:sz w:val="18"/>
                <w:szCs w:val="18"/>
              </w:rPr>
              <w:t>Secretaría General</w:t>
            </w:r>
          </w:p>
        </w:tc>
        <w:tc>
          <w:tcPr>
            <w:tcW w:w="3065" w:type="dxa"/>
            <w:tcBorders>
              <w:top w:val="single" w:sz="4" w:space="0" w:color="auto"/>
              <w:left w:val="single" w:sz="4" w:space="0" w:color="auto"/>
              <w:bottom w:val="nil"/>
              <w:right w:val="single" w:sz="4" w:space="0" w:color="000000"/>
            </w:tcBorders>
            <w:shd w:val="clear" w:color="000000" w:fill="FFFFFF"/>
            <w:vAlign w:val="center"/>
            <w:hideMark/>
          </w:tcPr>
          <w:p w14:paraId="5DC4EFC0" w14:textId="2A466400" w:rsidR="002D0FE6" w:rsidRPr="00A77F2A" w:rsidRDefault="00545395"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2D0FE6" w:rsidRPr="00A77F2A">
              <w:rPr>
                <w:rFonts w:ascii="Arial" w:hAnsi="Arial" w:cs="Arial"/>
                <w:sz w:val="18"/>
                <w:szCs w:val="18"/>
              </w:rPr>
              <w:t>para la administración del correo institucional</w:t>
            </w:r>
          </w:p>
        </w:tc>
        <w:tc>
          <w:tcPr>
            <w:tcW w:w="2464"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72E77E8"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Manifestaciones de interés para mipymes radicadas</w:t>
            </w:r>
          </w:p>
        </w:tc>
      </w:tr>
      <w:tr w:rsidR="00A77F2A" w:rsidRPr="00A77F2A" w14:paraId="7BAB33F4" w14:textId="77777777" w:rsidTr="00E442BA">
        <w:trPr>
          <w:trHeight w:val="1164"/>
        </w:trPr>
        <w:tc>
          <w:tcPr>
            <w:tcW w:w="599" w:type="dxa"/>
            <w:vMerge/>
            <w:tcBorders>
              <w:top w:val="nil"/>
              <w:left w:val="single" w:sz="4" w:space="0" w:color="auto"/>
              <w:bottom w:val="single" w:sz="4" w:space="0" w:color="000000"/>
              <w:right w:val="single" w:sz="4" w:space="0" w:color="auto"/>
            </w:tcBorders>
            <w:vAlign w:val="center"/>
            <w:hideMark/>
          </w:tcPr>
          <w:p w14:paraId="2B165EAC" w14:textId="77777777" w:rsidR="002D0FE6" w:rsidRPr="00A77F2A" w:rsidRDefault="002D0FE6" w:rsidP="002D0FE6">
            <w:pPr>
              <w:rPr>
                <w:rFonts w:ascii="Arial" w:hAnsi="Arial" w:cs="Arial"/>
                <w:sz w:val="18"/>
                <w:szCs w:val="18"/>
              </w:rPr>
            </w:pPr>
          </w:p>
        </w:tc>
        <w:tc>
          <w:tcPr>
            <w:tcW w:w="2803" w:type="dxa"/>
            <w:gridSpan w:val="2"/>
            <w:vMerge/>
            <w:tcBorders>
              <w:top w:val="single" w:sz="4" w:space="0" w:color="auto"/>
              <w:left w:val="single" w:sz="4" w:space="0" w:color="auto"/>
              <w:bottom w:val="single" w:sz="4" w:space="0" w:color="000000"/>
              <w:right w:val="nil"/>
            </w:tcBorders>
            <w:vAlign w:val="center"/>
            <w:hideMark/>
          </w:tcPr>
          <w:p w14:paraId="143AAEF3" w14:textId="77777777" w:rsidR="002D0FE6" w:rsidRPr="00A77F2A" w:rsidRDefault="002D0FE6" w:rsidP="004F0EF8">
            <w:pPr>
              <w:jc w:val="both"/>
              <w:rPr>
                <w:rFonts w:ascii="Arial" w:hAnsi="Arial" w:cs="Arial"/>
                <w:sz w:val="18"/>
                <w:szCs w:val="18"/>
              </w:rPr>
            </w:pPr>
          </w:p>
        </w:tc>
        <w:tc>
          <w:tcPr>
            <w:tcW w:w="3065" w:type="dxa"/>
            <w:tcBorders>
              <w:top w:val="nil"/>
              <w:left w:val="single" w:sz="4" w:space="0" w:color="auto"/>
              <w:bottom w:val="single" w:sz="4" w:space="0" w:color="auto"/>
              <w:right w:val="single" w:sz="4" w:space="0" w:color="000000"/>
            </w:tcBorders>
            <w:shd w:val="clear" w:color="000000" w:fill="FFFFFF"/>
            <w:vAlign w:val="center"/>
            <w:hideMark/>
          </w:tcPr>
          <w:p w14:paraId="2A56582D" w14:textId="18944BE8" w:rsidR="002D0FE6" w:rsidRPr="00A77F2A" w:rsidRDefault="00545395"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2D0FE6" w:rsidRPr="00A77F2A">
              <w:rPr>
                <w:rFonts w:ascii="Arial" w:hAnsi="Arial" w:cs="Arial"/>
                <w:sz w:val="18"/>
                <w:szCs w:val="18"/>
              </w:rPr>
              <w:t>para la radicación de correspondencia</w:t>
            </w:r>
          </w:p>
        </w:tc>
        <w:tc>
          <w:tcPr>
            <w:tcW w:w="2464" w:type="dxa"/>
            <w:vMerge/>
            <w:tcBorders>
              <w:top w:val="single" w:sz="4" w:space="0" w:color="auto"/>
              <w:left w:val="single" w:sz="4" w:space="0" w:color="auto"/>
              <w:bottom w:val="single" w:sz="4" w:space="0" w:color="000000"/>
              <w:right w:val="single" w:sz="4" w:space="0" w:color="000000"/>
            </w:tcBorders>
            <w:vAlign w:val="center"/>
            <w:hideMark/>
          </w:tcPr>
          <w:p w14:paraId="4D817D28" w14:textId="77777777" w:rsidR="002D0FE6" w:rsidRPr="00A77F2A" w:rsidRDefault="002D0FE6" w:rsidP="00E442BA">
            <w:pPr>
              <w:pStyle w:val="Prrafodelista"/>
              <w:numPr>
                <w:ilvl w:val="0"/>
                <w:numId w:val="14"/>
              </w:numPr>
              <w:ind w:left="267" w:hanging="141"/>
              <w:jc w:val="both"/>
              <w:rPr>
                <w:rFonts w:ascii="Arial" w:hAnsi="Arial" w:cs="Arial"/>
                <w:sz w:val="18"/>
                <w:szCs w:val="18"/>
              </w:rPr>
            </w:pPr>
          </w:p>
        </w:tc>
      </w:tr>
      <w:tr w:rsidR="00A77F2A" w:rsidRPr="00A77F2A" w14:paraId="096F6673" w14:textId="77777777" w:rsidTr="00E442BA">
        <w:trPr>
          <w:trHeight w:val="227"/>
        </w:trPr>
        <w:tc>
          <w:tcPr>
            <w:tcW w:w="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1F52255"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11</w:t>
            </w:r>
          </w:p>
        </w:tc>
        <w:tc>
          <w:tcPr>
            <w:tcW w:w="2803"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432F91C" w14:textId="5E543E2A" w:rsidR="002D0FE6" w:rsidRPr="00A77F2A" w:rsidRDefault="002D0FE6" w:rsidP="004F0EF8">
            <w:pPr>
              <w:jc w:val="both"/>
              <w:rPr>
                <w:rFonts w:ascii="Arial" w:hAnsi="Arial" w:cs="Arial"/>
                <w:sz w:val="18"/>
                <w:szCs w:val="18"/>
              </w:rPr>
            </w:pPr>
            <w:r w:rsidRPr="00A77F2A">
              <w:rPr>
                <w:rFonts w:ascii="Arial" w:hAnsi="Arial" w:cs="Arial"/>
                <w:sz w:val="18"/>
                <w:szCs w:val="18"/>
              </w:rPr>
              <w:t xml:space="preserve">Notificar al </w:t>
            </w:r>
            <w:r w:rsidR="00724324" w:rsidRPr="00A77F2A">
              <w:rPr>
                <w:rFonts w:ascii="Arial" w:hAnsi="Arial" w:cs="Arial"/>
                <w:sz w:val="18"/>
                <w:szCs w:val="18"/>
              </w:rPr>
              <w:t>Comité de estructuración y evaluación contractual</w:t>
            </w:r>
            <w:r w:rsidRPr="00A77F2A">
              <w:rPr>
                <w:rFonts w:ascii="Arial" w:hAnsi="Arial" w:cs="Arial"/>
                <w:sz w:val="18"/>
                <w:szCs w:val="18"/>
              </w:rPr>
              <w:t>, de las manifestaciones de interés de mipymes radicadas</w:t>
            </w:r>
          </w:p>
        </w:tc>
        <w:tc>
          <w:tcPr>
            <w:tcW w:w="3065" w:type="dxa"/>
            <w:tcBorders>
              <w:top w:val="single" w:sz="4" w:space="0" w:color="auto"/>
              <w:left w:val="nil"/>
              <w:bottom w:val="nil"/>
              <w:right w:val="single" w:sz="4" w:space="0" w:color="000000"/>
            </w:tcBorders>
            <w:shd w:val="clear" w:color="000000" w:fill="FFFFFF"/>
            <w:vAlign w:val="center"/>
            <w:hideMark/>
          </w:tcPr>
          <w:p w14:paraId="128B861C" w14:textId="77777777" w:rsidR="00E442BA" w:rsidRPr="00A77F2A" w:rsidRDefault="00E442BA" w:rsidP="00E442BA">
            <w:pPr>
              <w:pStyle w:val="Prrafodelista"/>
              <w:ind w:left="214"/>
              <w:jc w:val="both"/>
              <w:rPr>
                <w:rFonts w:ascii="Arial" w:hAnsi="Arial" w:cs="Arial"/>
                <w:sz w:val="18"/>
                <w:szCs w:val="18"/>
              </w:rPr>
            </w:pPr>
          </w:p>
          <w:p w14:paraId="0DA498F9" w14:textId="44BA7852" w:rsidR="002D0FE6" w:rsidRPr="00A77F2A" w:rsidRDefault="00545395"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2D0FE6" w:rsidRPr="00A77F2A">
              <w:rPr>
                <w:rFonts w:ascii="Arial" w:hAnsi="Arial" w:cs="Arial"/>
                <w:sz w:val="18"/>
                <w:szCs w:val="18"/>
              </w:rPr>
              <w:t>para la administración del correo institucional</w:t>
            </w:r>
          </w:p>
        </w:tc>
        <w:tc>
          <w:tcPr>
            <w:tcW w:w="2464" w:type="dxa"/>
            <w:vMerge w:val="restart"/>
            <w:tcBorders>
              <w:top w:val="single" w:sz="4" w:space="0" w:color="auto"/>
              <w:left w:val="single" w:sz="4" w:space="0" w:color="auto"/>
              <w:bottom w:val="nil"/>
              <w:right w:val="single" w:sz="4" w:space="0" w:color="000000"/>
            </w:tcBorders>
            <w:shd w:val="clear" w:color="000000" w:fill="FFFFFF"/>
            <w:vAlign w:val="center"/>
            <w:hideMark/>
          </w:tcPr>
          <w:p w14:paraId="7E8D2FCA"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Constancia de entrega de manifestaciones de interés para mipymes radicadas</w:t>
            </w:r>
          </w:p>
        </w:tc>
      </w:tr>
      <w:tr w:rsidR="00A77F2A" w:rsidRPr="00A77F2A" w14:paraId="7C59798F" w14:textId="77777777" w:rsidTr="00E442BA">
        <w:trPr>
          <w:trHeight w:val="1277"/>
        </w:trPr>
        <w:tc>
          <w:tcPr>
            <w:tcW w:w="599" w:type="dxa"/>
            <w:vMerge/>
            <w:tcBorders>
              <w:top w:val="nil"/>
              <w:left w:val="single" w:sz="4" w:space="0" w:color="auto"/>
              <w:bottom w:val="single" w:sz="4" w:space="0" w:color="000000"/>
              <w:right w:val="single" w:sz="4" w:space="0" w:color="auto"/>
            </w:tcBorders>
            <w:vAlign w:val="center"/>
            <w:hideMark/>
          </w:tcPr>
          <w:p w14:paraId="11BA0C3E" w14:textId="77777777" w:rsidR="002D0FE6" w:rsidRPr="00A77F2A" w:rsidRDefault="002D0FE6" w:rsidP="002D0FE6">
            <w:pPr>
              <w:rPr>
                <w:rFonts w:ascii="Arial" w:hAnsi="Arial" w:cs="Arial"/>
                <w:sz w:val="18"/>
                <w:szCs w:val="18"/>
              </w:rPr>
            </w:pPr>
          </w:p>
        </w:tc>
        <w:tc>
          <w:tcPr>
            <w:tcW w:w="2803" w:type="dxa"/>
            <w:gridSpan w:val="2"/>
            <w:vMerge/>
            <w:tcBorders>
              <w:top w:val="single" w:sz="4" w:space="0" w:color="auto"/>
              <w:left w:val="single" w:sz="4" w:space="0" w:color="auto"/>
              <w:bottom w:val="single" w:sz="4" w:space="0" w:color="000000"/>
              <w:right w:val="single" w:sz="4" w:space="0" w:color="000000"/>
            </w:tcBorders>
            <w:vAlign w:val="center"/>
            <w:hideMark/>
          </w:tcPr>
          <w:p w14:paraId="29745E6C" w14:textId="77777777" w:rsidR="002D0FE6" w:rsidRPr="00A77F2A" w:rsidRDefault="002D0FE6" w:rsidP="004F0EF8">
            <w:pPr>
              <w:jc w:val="both"/>
              <w:rPr>
                <w:rFonts w:ascii="Arial" w:hAnsi="Arial" w:cs="Arial"/>
                <w:sz w:val="18"/>
                <w:szCs w:val="18"/>
              </w:rPr>
            </w:pPr>
          </w:p>
        </w:tc>
        <w:tc>
          <w:tcPr>
            <w:tcW w:w="3065" w:type="dxa"/>
            <w:tcBorders>
              <w:top w:val="nil"/>
              <w:left w:val="nil"/>
              <w:bottom w:val="single" w:sz="4" w:space="0" w:color="auto"/>
              <w:right w:val="single" w:sz="4" w:space="0" w:color="000000"/>
            </w:tcBorders>
            <w:shd w:val="clear" w:color="000000" w:fill="FFFFFF"/>
            <w:vAlign w:val="center"/>
            <w:hideMark/>
          </w:tcPr>
          <w:p w14:paraId="70571C0A" w14:textId="56762CCC" w:rsidR="002D0FE6" w:rsidRPr="00A77F2A" w:rsidRDefault="00545395"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2D0FE6" w:rsidRPr="00A77F2A">
              <w:rPr>
                <w:rFonts w:ascii="Arial" w:hAnsi="Arial" w:cs="Arial"/>
                <w:sz w:val="18"/>
                <w:szCs w:val="18"/>
              </w:rPr>
              <w:t>para la radicación de correspondencia</w:t>
            </w:r>
          </w:p>
        </w:tc>
        <w:tc>
          <w:tcPr>
            <w:tcW w:w="2464" w:type="dxa"/>
            <w:vMerge/>
            <w:tcBorders>
              <w:top w:val="single" w:sz="4" w:space="0" w:color="auto"/>
              <w:left w:val="single" w:sz="4" w:space="0" w:color="auto"/>
              <w:bottom w:val="nil"/>
              <w:right w:val="single" w:sz="4" w:space="0" w:color="000000"/>
            </w:tcBorders>
            <w:vAlign w:val="center"/>
            <w:hideMark/>
          </w:tcPr>
          <w:p w14:paraId="58DB9E6C" w14:textId="77777777" w:rsidR="002D0FE6" w:rsidRPr="00A77F2A" w:rsidRDefault="002D0FE6" w:rsidP="00E442BA">
            <w:pPr>
              <w:pStyle w:val="Prrafodelista"/>
              <w:numPr>
                <w:ilvl w:val="0"/>
                <w:numId w:val="14"/>
              </w:numPr>
              <w:ind w:left="267" w:hanging="141"/>
              <w:jc w:val="both"/>
              <w:rPr>
                <w:rFonts w:ascii="Arial" w:hAnsi="Arial" w:cs="Arial"/>
                <w:sz w:val="18"/>
                <w:szCs w:val="18"/>
              </w:rPr>
            </w:pPr>
          </w:p>
        </w:tc>
      </w:tr>
      <w:tr w:rsidR="00A77F2A" w:rsidRPr="00A77F2A" w14:paraId="30481577" w14:textId="77777777" w:rsidTr="00E442BA">
        <w:trPr>
          <w:trHeight w:val="227"/>
        </w:trPr>
        <w:tc>
          <w:tcPr>
            <w:tcW w:w="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F996B79"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12</w:t>
            </w:r>
          </w:p>
        </w:tc>
        <w:tc>
          <w:tcPr>
            <w:tcW w:w="2803"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BBCB2A3"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Proyectar resolución de apertura y pliegos de condiciones definitivos considerando las observaciones presentadas y las manifestaciones de interés radicadas (si es del caso)</w:t>
            </w:r>
          </w:p>
        </w:tc>
        <w:tc>
          <w:tcPr>
            <w:tcW w:w="3065" w:type="dxa"/>
            <w:vMerge w:val="restart"/>
            <w:tcBorders>
              <w:top w:val="single" w:sz="4" w:space="0" w:color="auto"/>
              <w:left w:val="single" w:sz="4" w:space="0" w:color="auto"/>
              <w:bottom w:val="single" w:sz="4" w:space="0" w:color="000000"/>
              <w:right w:val="nil"/>
            </w:tcBorders>
            <w:shd w:val="clear" w:color="000000" w:fill="FFFFFF"/>
            <w:vAlign w:val="center"/>
            <w:hideMark/>
          </w:tcPr>
          <w:p w14:paraId="611DDB19" w14:textId="306E8835" w:rsidR="002D0FE6" w:rsidRPr="00A77F2A" w:rsidRDefault="00724324"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464" w:type="dxa"/>
            <w:tcBorders>
              <w:top w:val="single" w:sz="4" w:space="0" w:color="auto"/>
              <w:left w:val="single" w:sz="4" w:space="0" w:color="auto"/>
              <w:bottom w:val="nil"/>
              <w:right w:val="single" w:sz="4" w:space="0" w:color="000000"/>
            </w:tcBorders>
            <w:shd w:val="clear" w:color="000000" w:fill="FFFFFF"/>
            <w:vAlign w:val="center"/>
            <w:hideMark/>
          </w:tcPr>
          <w:p w14:paraId="516B3DA6" w14:textId="77777777" w:rsidR="00E442BA" w:rsidRPr="00A77F2A" w:rsidRDefault="00E442BA" w:rsidP="00E442BA">
            <w:pPr>
              <w:pStyle w:val="Prrafodelista"/>
              <w:ind w:left="267"/>
              <w:jc w:val="both"/>
              <w:rPr>
                <w:rFonts w:ascii="Arial" w:hAnsi="Arial" w:cs="Arial"/>
                <w:sz w:val="18"/>
                <w:szCs w:val="18"/>
              </w:rPr>
            </w:pPr>
          </w:p>
          <w:p w14:paraId="1A28F4E8"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 xml:space="preserve">Proyecto de resolución de apertura </w:t>
            </w:r>
          </w:p>
        </w:tc>
      </w:tr>
      <w:tr w:rsidR="00A77F2A" w:rsidRPr="00A77F2A" w14:paraId="62CE2B77" w14:textId="77777777" w:rsidTr="00E442BA">
        <w:trPr>
          <w:trHeight w:val="908"/>
        </w:trPr>
        <w:tc>
          <w:tcPr>
            <w:tcW w:w="599" w:type="dxa"/>
            <w:vMerge/>
            <w:tcBorders>
              <w:top w:val="nil"/>
              <w:left w:val="single" w:sz="4" w:space="0" w:color="auto"/>
              <w:bottom w:val="single" w:sz="4" w:space="0" w:color="000000"/>
              <w:right w:val="single" w:sz="4" w:space="0" w:color="auto"/>
            </w:tcBorders>
            <w:vAlign w:val="center"/>
            <w:hideMark/>
          </w:tcPr>
          <w:p w14:paraId="586C3E03" w14:textId="77777777" w:rsidR="002D0FE6" w:rsidRPr="00A77F2A" w:rsidRDefault="002D0FE6" w:rsidP="002D0FE6">
            <w:pPr>
              <w:rPr>
                <w:rFonts w:ascii="Arial" w:hAnsi="Arial" w:cs="Arial"/>
                <w:sz w:val="18"/>
                <w:szCs w:val="18"/>
              </w:rPr>
            </w:pPr>
          </w:p>
        </w:tc>
        <w:tc>
          <w:tcPr>
            <w:tcW w:w="2803" w:type="dxa"/>
            <w:gridSpan w:val="2"/>
            <w:vMerge/>
            <w:tcBorders>
              <w:top w:val="single" w:sz="4" w:space="0" w:color="auto"/>
              <w:left w:val="single" w:sz="4" w:space="0" w:color="auto"/>
              <w:bottom w:val="single" w:sz="4" w:space="0" w:color="000000"/>
              <w:right w:val="single" w:sz="4" w:space="0" w:color="000000"/>
            </w:tcBorders>
            <w:vAlign w:val="center"/>
            <w:hideMark/>
          </w:tcPr>
          <w:p w14:paraId="4B93D361" w14:textId="77777777" w:rsidR="002D0FE6" w:rsidRPr="00A77F2A" w:rsidRDefault="002D0FE6" w:rsidP="004F0EF8">
            <w:pPr>
              <w:jc w:val="both"/>
              <w:rPr>
                <w:rFonts w:ascii="Arial" w:hAnsi="Arial" w:cs="Arial"/>
                <w:sz w:val="18"/>
                <w:szCs w:val="18"/>
              </w:rPr>
            </w:pPr>
          </w:p>
        </w:tc>
        <w:tc>
          <w:tcPr>
            <w:tcW w:w="3065" w:type="dxa"/>
            <w:vMerge/>
            <w:tcBorders>
              <w:top w:val="single" w:sz="4" w:space="0" w:color="auto"/>
              <w:left w:val="single" w:sz="4" w:space="0" w:color="auto"/>
              <w:bottom w:val="single" w:sz="4" w:space="0" w:color="000000"/>
              <w:right w:val="nil"/>
            </w:tcBorders>
            <w:vAlign w:val="center"/>
            <w:hideMark/>
          </w:tcPr>
          <w:p w14:paraId="0121055C" w14:textId="77777777" w:rsidR="002D0FE6" w:rsidRPr="00A77F2A" w:rsidRDefault="002D0FE6" w:rsidP="00E442BA">
            <w:pPr>
              <w:pStyle w:val="Prrafodelista"/>
              <w:numPr>
                <w:ilvl w:val="0"/>
                <w:numId w:val="14"/>
              </w:numPr>
              <w:ind w:left="214" w:hanging="142"/>
              <w:jc w:val="both"/>
              <w:rPr>
                <w:rFonts w:ascii="Arial" w:hAnsi="Arial" w:cs="Arial"/>
                <w:sz w:val="18"/>
                <w:szCs w:val="18"/>
              </w:rPr>
            </w:pPr>
          </w:p>
        </w:tc>
        <w:tc>
          <w:tcPr>
            <w:tcW w:w="2464" w:type="dxa"/>
            <w:tcBorders>
              <w:top w:val="nil"/>
              <w:left w:val="single" w:sz="4" w:space="0" w:color="auto"/>
              <w:bottom w:val="single" w:sz="4" w:space="0" w:color="auto"/>
              <w:right w:val="single" w:sz="4" w:space="0" w:color="000000"/>
            </w:tcBorders>
            <w:shd w:val="clear" w:color="000000" w:fill="FFFFFF"/>
            <w:vAlign w:val="center"/>
            <w:hideMark/>
          </w:tcPr>
          <w:p w14:paraId="6AD75B15"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Proyecto de pliegos de condiciones definitivos</w:t>
            </w:r>
          </w:p>
        </w:tc>
      </w:tr>
      <w:tr w:rsidR="00A77F2A" w:rsidRPr="00A77F2A" w14:paraId="7FEEAD67" w14:textId="77777777" w:rsidTr="00E442BA">
        <w:trPr>
          <w:trHeight w:val="227"/>
        </w:trPr>
        <w:tc>
          <w:tcPr>
            <w:tcW w:w="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A665CC2"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13</w:t>
            </w:r>
          </w:p>
        </w:tc>
        <w:tc>
          <w:tcPr>
            <w:tcW w:w="2803"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40140DC"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 xml:space="preserve">Aprobar la resolución de apertura y los pliegos de condiciones definitivos </w:t>
            </w:r>
          </w:p>
        </w:tc>
        <w:tc>
          <w:tcPr>
            <w:tcW w:w="3065"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F223594" w14:textId="29667A8D" w:rsidR="002D0FE6" w:rsidRPr="00A77F2A" w:rsidRDefault="000D0683"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Secretario (a) General</w:t>
            </w:r>
          </w:p>
        </w:tc>
        <w:tc>
          <w:tcPr>
            <w:tcW w:w="2464" w:type="dxa"/>
            <w:tcBorders>
              <w:top w:val="single" w:sz="4" w:space="0" w:color="auto"/>
              <w:left w:val="nil"/>
              <w:bottom w:val="nil"/>
              <w:right w:val="single" w:sz="4" w:space="0" w:color="000000"/>
            </w:tcBorders>
            <w:shd w:val="clear" w:color="000000" w:fill="FFFFFF"/>
            <w:vAlign w:val="center"/>
            <w:hideMark/>
          </w:tcPr>
          <w:p w14:paraId="7E6E39B1" w14:textId="77777777" w:rsidR="00E442BA" w:rsidRPr="00A77F2A" w:rsidRDefault="00E442BA" w:rsidP="00E442BA">
            <w:pPr>
              <w:pStyle w:val="Prrafodelista"/>
              <w:ind w:left="267"/>
              <w:jc w:val="both"/>
              <w:rPr>
                <w:rFonts w:ascii="Arial" w:hAnsi="Arial" w:cs="Arial"/>
                <w:sz w:val="18"/>
                <w:szCs w:val="18"/>
              </w:rPr>
            </w:pPr>
          </w:p>
          <w:p w14:paraId="65A82DB7"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 xml:space="preserve">Resolución de apertura </w:t>
            </w:r>
          </w:p>
        </w:tc>
      </w:tr>
      <w:tr w:rsidR="00A77F2A" w:rsidRPr="00A77F2A" w14:paraId="5B25E708" w14:textId="77777777" w:rsidTr="00E442BA">
        <w:trPr>
          <w:trHeight w:val="814"/>
        </w:trPr>
        <w:tc>
          <w:tcPr>
            <w:tcW w:w="599" w:type="dxa"/>
            <w:vMerge/>
            <w:tcBorders>
              <w:top w:val="nil"/>
              <w:left w:val="single" w:sz="4" w:space="0" w:color="auto"/>
              <w:bottom w:val="single" w:sz="4" w:space="0" w:color="000000"/>
              <w:right w:val="single" w:sz="4" w:space="0" w:color="auto"/>
            </w:tcBorders>
            <w:vAlign w:val="center"/>
            <w:hideMark/>
          </w:tcPr>
          <w:p w14:paraId="027F4627" w14:textId="77777777" w:rsidR="002D0FE6" w:rsidRPr="00A77F2A" w:rsidRDefault="002D0FE6" w:rsidP="002D0FE6">
            <w:pPr>
              <w:rPr>
                <w:rFonts w:ascii="Arial" w:hAnsi="Arial" w:cs="Arial"/>
                <w:sz w:val="18"/>
                <w:szCs w:val="18"/>
              </w:rPr>
            </w:pPr>
          </w:p>
        </w:tc>
        <w:tc>
          <w:tcPr>
            <w:tcW w:w="2803" w:type="dxa"/>
            <w:gridSpan w:val="2"/>
            <w:vMerge/>
            <w:tcBorders>
              <w:top w:val="single" w:sz="4" w:space="0" w:color="auto"/>
              <w:left w:val="single" w:sz="4" w:space="0" w:color="auto"/>
              <w:bottom w:val="single" w:sz="4" w:space="0" w:color="000000"/>
              <w:right w:val="single" w:sz="4" w:space="0" w:color="000000"/>
            </w:tcBorders>
            <w:vAlign w:val="center"/>
            <w:hideMark/>
          </w:tcPr>
          <w:p w14:paraId="67B2F1D9" w14:textId="77777777" w:rsidR="002D0FE6" w:rsidRPr="00A77F2A" w:rsidRDefault="002D0FE6" w:rsidP="004F0EF8">
            <w:pPr>
              <w:jc w:val="both"/>
              <w:rPr>
                <w:rFonts w:ascii="Arial" w:hAnsi="Arial" w:cs="Arial"/>
                <w:sz w:val="18"/>
                <w:szCs w:val="18"/>
              </w:rPr>
            </w:pPr>
          </w:p>
        </w:tc>
        <w:tc>
          <w:tcPr>
            <w:tcW w:w="3065" w:type="dxa"/>
            <w:vMerge/>
            <w:tcBorders>
              <w:top w:val="single" w:sz="4" w:space="0" w:color="auto"/>
              <w:left w:val="single" w:sz="4" w:space="0" w:color="auto"/>
              <w:bottom w:val="single" w:sz="4" w:space="0" w:color="000000"/>
              <w:right w:val="single" w:sz="4" w:space="0" w:color="000000"/>
            </w:tcBorders>
            <w:vAlign w:val="center"/>
            <w:hideMark/>
          </w:tcPr>
          <w:p w14:paraId="56F50E10" w14:textId="77777777" w:rsidR="002D0FE6" w:rsidRPr="00A77F2A" w:rsidRDefault="002D0FE6" w:rsidP="00E442BA">
            <w:pPr>
              <w:pStyle w:val="Prrafodelista"/>
              <w:numPr>
                <w:ilvl w:val="0"/>
                <w:numId w:val="14"/>
              </w:numPr>
              <w:ind w:left="214" w:hanging="142"/>
              <w:jc w:val="both"/>
              <w:rPr>
                <w:rFonts w:ascii="Arial" w:hAnsi="Arial" w:cs="Arial"/>
                <w:sz w:val="18"/>
                <w:szCs w:val="18"/>
              </w:rPr>
            </w:pPr>
          </w:p>
        </w:tc>
        <w:tc>
          <w:tcPr>
            <w:tcW w:w="2464" w:type="dxa"/>
            <w:tcBorders>
              <w:top w:val="nil"/>
              <w:left w:val="nil"/>
              <w:bottom w:val="single" w:sz="4" w:space="0" w:color="auto"/>
              <w:right w:val="single" w:sz="4" w:space="0" w:color="000000"/>
            </w:tcBorders>
            <w:shd w:val="clear" w:color="000000" w:fill="FFFFFF"/>
            <w:vAlign w:val="center"/>
            <w:hideMark/>
          </w:tcPr>
          <w:p w14:paraId="122972CD"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Pliegos de condiciones definitivos</w:t>
            </w:r>
          </w:p>
        </w:tc>
      </w:tr>
      <w:tr w:rsidR="00A77F2A" w:rsidRPr="00A77F2A" w14:paraId="21BF11A4" w14:textId="77777777" w:rsidTr="00E442BA">
        <w:trPr>
          <w:trHeight w:val="227"/>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581CFF76"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14</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6B813EBC" w14:textId="5329B76E" w:rsidR="002D0FE6" w:rsidRPr="00A77F2A" w:rsidRDefault="00CD7770" w:rsidP="004F0EF8">
            <w:pPr>
              <w:jc w:val="both"/>
              <w:rPr>
                <w:rFonts w:ascii="Arial" w:hAnsi="Arial" w:cs="Arial"/>
                <w:sz w:val="18"/>
                <w:szCs w:val="18"/>
              </w:rPr>
            </w:pPr>
            <w:r w:rsidRPr="00A77F2A">
              <w:rPr>
                <w:rFonts w:ascii="Arial" w:hAnsi="Arial" w:cs="Arial"/>
                <w:sz w:val="18"/>
                <w:szCs w:val="18"/>
              </w:rPr>
              <w:t>Suscripción por el (la) Ordenador (a) del Gasto</w:t>
            </w:r>
            <w:r w:rsidR="002D0FE6" w:rsidRPr="00A77F2A">
              <w:rPr>
                <w:rFonts w:ascii="Arial" w:hAnsi="Arial" w:cs="Arial"/>
                <w:sz w:val="18"/>
                <w:szCs w:val="18"/>
              </w:rPr>
              <w:t xml:space="preserve"> </w:t>
            </w:r>
            <w:r w:rsidR="00D8665A" w:rsidRPr="00A77F2A">
              <w:rPr>
                <w:rFonts w:ascii="Arial" w:hAnsi="Arial" w:cs="Arial"/>
                <w:sz w:val="18"/>
                <w:szCs w:val="18"/>
              </w:rPr>
              <w:t xml:space="preserve">de </w:t>
            </w:r>
            <w:r w:rsidR="002D0FE6" w:rsidRPr="00A77F2A">
              <w:rPr>
                <w:rFonts w:ascii="Arial" w:hAnsi="Arial" w:cs="Arial"/>
                <w:sz w:val="18"/>
                <w:szCs w:val="18"/>
              </w:rPr>
              <w:t>la resolución de apertura</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5850AF93" w14:textId="4EFD18E5" w:rsidR="002D0FE6" w:rsidRPr="00A77F2A" w:rsidRDefault="003D382B"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Director</w:t>
            </w:r>
            <w:r w:rsidR="000D0683" w:rsidRPr="00A77F2A">
              <w:rPr>
                <w:rFonts w:ascii="Arial" w:hAnsi="Arial" w:cs="Arial"/>
                <w:sz w:val="18"/>
                <w:szCs w:val="18"/>
              </w:rPr>
              <w:t xml:space="preserve"> (a) General</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2A6C8F38"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Resolución de apertura firmada</w:t>
            </w:r>
          </w:p>
        </w:tc>
      </w:tr>
      <w:tr w:rsidR="00A77F2A" w:rsidRPr="00A77F2A" w14:paraId="5040F9E7" w14:textId="77777777" w:rsidTr="00E442BA">
        <w:trPr>
          <w:trHeight w:val="1449"/>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3A148031"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15</w:t>
            </w:r>
          </w:p>
        </w:tc>
        <w:tc>
          <w:tcPr>
            <w:tcW w:w="2803" w:type="dxa"/>
            <w:gridSpan w:val="2"/>
            <w:tcBorders>
              <w:top w:val="single" w:sz="4" w:space="0" w:color="auto"/>
              <w:left w:val="nil"/>
              <w:bottom w:val="nil"/>
              <w:right w:val="single" w:sz="4" w:space="0" w:color="000000"/>
            </w:tcBorders>
            <w:shd w:val="clear" w:color="000000" w:fill="FFFFFF"/>
            <w:vAlign w:val="center"/>
            <w:hideMark/>
          </w:tcPr>
          <w:p w14:paraId="3F86B9CF"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Recibir, escanear y publicar la resolución de apertura, pliegos de condiciones definitivos y demás anexos si son requeridos en el Portal Único de contratación - SECOP</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2E930428" w14:textId="5A27AF11"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591330B8"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Resolución de apertura y pliegos de condiciones definitivos publicados</w:t>
            </w:r>
          </w:p>
        </w:tc>
      </w:tr>
      <w:tr w:rsidR="00A77F2A" w:rsidRPr="00A77F2A" w14:paraId="51FE8193" w14:textId="77777777" w:rsidTr="00E442BA">
        <w:trPr>
          <w:trHeight w:val="227"/>
        </w:trPr>
        <w:tc>
          <w:tcPr>
            <w:tcW w:w="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7C004CF"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16</w:t>
            </w:r>
          </w:p>
        </w:tc>
        <w:tc>
          <w:tcPr>
            <w:tcW w:w="2803" w:type="dxa"/>
            <w:gridSpan w:val="2"/>
            <w:tcBorders>
              <w:top w:val="single" w:sz="4" w:space="0" w:color="auto"/>
              <w:left w:val="nil"/>
              <w:bottom w:val="nil"/>
              <w:right w:val="single" w:sz="4" w:space="0" w:color="000000"/>
            </w:tcBorders>
            <w:shd w:val="clear" w:color="000000" w:fill="FFFFFF"/>
            <w:vAlign w:val="center"/>
            <w:hideMark/>
          </w:tcPr>
          <w:p w14:paraId="4C8556A2" w14:textId="77777777" w:rsidR="00E442BA" w:rsidRPr="00A77F2A" w:rsidRDefault="00E442BA" w:rsidP="004F0EF8">
            <w:pPr>
              <w:jc w:val="both"/>
              <w:rPr>
                <w:rFonts w:ascii="Arial" w:hAnsi="Arial" w:cs="Arial"/>
                <w:sz w:val="18"/>
                <w:szCs w:val="18"/>
              </w:rPr>
            </w:pPr>
          </w:p>
          <w:p w14:paraId="32597219"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Proyectar el acto de revocatoria del proceso de selección</w:t>
            </w:r>
          </w:p>
        </w:tc>
        <w:tc>
          <w:tcPr>
            <w:tcW w:w="3065"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C7AFC7B" w14:textId="1D9857EF" w:rsidR="002D0FE6" w:rsidRPr="00A77F2A" w:rsidRDefault="00724324"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464"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534B488" w14:textId="4D279EA5"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Proyecto de acto administrativo</w:t>
            </w:r>
            <w:r w:rsidR="00724324" w:rsidRPr="00A77F2A">
              <w:rPr>
                <w:rFonts w:ascii="Arial" w:hAnsi="Arial" w:cs="Arial"/>
                <w:sz w:val="18"/>
                <w:szCs w:val="18"/>
              </w:rPr>
              <w:t xml:space="preserve"> </w:t>
            </w:r>
            <w:r w:rsidRPr="00A77F2A">
              <w:rPr>
                <w:rFonts w:ascii="Arial" w:hAnsi="Arial" w:cs="Arial"/>
                <w:sz w:val="18"/>
                <w:szCs w:val="18"/>
              </w:rPr>
              <w:t xml:space="preserve">de </w:t>
            </w:r>
            <w:r w:rsidRPr="00A77F2A">
              <w:rPr>
                <w:rFonts w:ascii="Arial" w:hAnsi="Arial" w:cs="Arial"/>
                <w:sz w:val="18"/>
                <w:szCs w:val="18"/>
              </w:rPr>
              <w:lastRenderedPageBreak/>
              <w:t>revocatoria de la resolución de apertura</w:t>
            </w:r>
          </w:p>
        </w:tc>
      </w:tr>
      <w:tr w:rsidR="00A77F2A" w:rsidRPr="00A77F2A" w14:paraId="00AA2775" w14:textId="77777777" w:rsidTr="00E442BA">
        <w:trPr>
          <w:trHeight w:val="227"/>
        </w:trPr>
        <w:tc>
          <w:tcPr>
            <w:tcW w:w="599" w:type="dxa"/>
            <w:vMerge/>
            <w:tcBorders>
              <w:top w:val="nil"/>
              <w:left w:val="single" w:sz="4" w:space="0" w:color="auto"/>
              <w:bottom w:val="single" w:sz="4" w:space="0" w:color="000000"/>
              <w:right w:val="single" w:sz="4" w:space="0" w:color="auto"/>
            </w:tcBorders>
            <w:vAlign w:val="center"/>
            <w:hideMark/>
          </w:tcPr>
          <w:p w14:paraId="2BBDB8C6" w14:textId="77777777" w:rsidR="002D0FE6" w:rsidRPr="00A77F2A" w:rsidRDefault="002D0FE6" w:rsidP="002D0FE6">
            <w:pPr>
              <w:rPr>
                <w:rFonts w:ascii="Arial" w:hAnsi="Arial" w:cs="Arial"/>
                <w:sz w:val="18"/>
                <w:szCs w:val="18"/>
              </w:rPr>
            </w:pPr>
          </w:p>
        </w:tc>
        <w:tc>
          <w:tcPr>
            <w:tcW w:w="2803" w:type="dxa"/>
            <w:gridSpan w:val="2"/>
            <w:tcBorders>
              <w:top w:val="nil"/>
              <w:left w:val="nil"/>
              <w:bottom w:val="nil"/>
              <w:right w:val="single" w:sz="4" w:space="0" w:color="000000"/>
            </w:tcBorders>
            <w:shd w:val="clear" w:color="000000" w:fill="FFFFFF"/>
            <w:vAlign w:val="center"/>
            <w:hideMark/>
          </w:tcPr>
          <w:p w14:paraId="28664BA3" w14:textId="77777777" w:rsidR="002D0FE6" w:rsidRPr="00A77F2A" w:rsidRDefault="002D0FE6" w:rsidP="004F0EF8">
            <w:pPr>
              <w:jc w:val="both"/>
              <w:rPr>
                <w:rFonts w:ascii="Arial" w:hAnsi="Arial" w:cs="Arial"/>
                <w:i/>
                <w:iCs/>
                <w:sz w:val="18"/>
                <w:szCs w:val="18"/>
              </w:rPr>
            </w:pPr>
            <w:r w:rsidRPr="00A77F2A">
              <w:rPr>
                <w:rFonts w:ascii="Arial" w:hAnsi="Arial" w:cs="Arial"/>
                <w:i/>
                <w:iCs/>
                <w:sz w:val="18"/>
                <w:szCs w:val="18"/>
              </w:rPr>
              <w:t>a. SI, proyectar el acto de revocatoria del proceso continuar fase 17</w:t>
            </w:r>
          </w:p>
        </w:tc>
        <w:tc>
          <w:tcPr>
            <w:tcW w:w="3065" w:type="dxa"/>
            <w:vMerge/>
            <w:tcBorders>
              <w:top w:val="single" w:sz="4" w:space="0" w:color="auto"/>
              <w:left w:val="single" w:sz="4" w:space="0" w:color="auto"/>
              <w:bottom w:val="single" w:sz="4" w:space="0" w:color="000000"/>
              <w:right w:val="single" w:sz="4" w:space="0" w:color="000000"/>
            </w:tcBorders>
            <w:vAlign w:val="center"/>
            <w:hideMark/>
          </w:tcPr>
          <w:p w14:paraId="77707F88" w14:textId="77777777" w:rsidR="002D0FE6" w:rsidRPr="00A77F2A" w:rsidRDefault="002D0FE6" w:rsidP="00E442BA">
            <w:pPr>
              <w:pStyle w:val="Prrafodelista"/>
              <w:numPr>
                <w:ilvl w:val="0"/>
                <w:numId w:val="14"/>
              </w:numPr>
              <w:ind w:left="214" w:hanging="142"/>
              <w:jc w:val="both"/>
              <w:rPr>
                <w:rFonts w:ascii="Arial" w:hAnsi="Arial" w:cs="Arial"/>
                <w:sz w:val="18"/>
                <w:szCs w:val="18"/>
              </w:rPr>
            </w:pPr>
          </w:p>
        </w:tc>
        <w:tc>
          <w:tcPr>
            <w:tcW w:w="2464" w:type="dxa"/>
            <w:vMerge/>
            <w:tcBorders>
              <w:top w:val="single" w:sz="4" w:space="0" w:color="auto"/>
              <w:left w:val="single" w:sz="4" w:space="0" w:color="auto"/>
              <w:bottom w:val="single" w:sz="4" w:space="0" w:color="000000"/>
              <w:right w:val="single" w:sz="4" w:space="0" w:color="000000"/>
            </w:tcBorders>
            <w:vAlign w:val="center"/>
            <w:hideMark/>
          </w:tcPr>
          <w:p w14:paraId="31D98403" w14:textId="77777777" w:rsidR="002D0FE6" w:rsidRPr="00A77F2A" w:rsidRDefault="002D0FE6" w:rsidP="00E442BA">
            <w:pPr>
              <w:pStyle w:val="Prrafodelista"/>
              <w:numPr>
                <w:ilvl w:val="0"/>
                <w:numId w:val="14"/>
              </w:numPr>
              <w:ind w:left="267" w:hanging="141"/>
              <w:jc w:val="both"/>
              <w:rPr>
                <w:rFonts w:ascii="Arial" w:hAnsi="Arial" w:cs="Arial"/>
                <w:sz w:val="18"/>
                <w:szCs w:val="18"/>
              </w:rPr>
            </w:pPr>
          </w:p>
        </w:tc>
      </w:tr>
      <w:tr w:rsidR="00A77F2A" w:rsidRPr="00A77F2A" w14:paraId="09D47B5F" w14:textId="77777777" w:rsidTr="00E442BA">
        <w:trPr>
          <w:trHeight w:val="702"/>
        </w:trPr>
        <w:tc>
          <w:tcPr>
            <w:tcW w:w="599" w:type="dxa"/>
            <w:vMerge/>
            <w:tcBorders>
              <w:top w:val="nil"/>
              <w:left w:val="single" w:sz="4" w:space="0" w:color="auto"/>
              <w:bottom w:val="single" w:sz="4" w:space="0" w:color="000000"/>
              <w:right w:val="single" w:sz="4" w:space="0" w:color="auto"/>
            </w:tcBorders>
            <w:vAlign w:val="center"/>
            <w:hideMark/>
          </w:tcPr>
          <w:p w14:paraId="1AB8681B" w14:textId="77777777" w:rsidR="002D0FE6" w:rsidRPr="00A77F2A" w:rsidRDefault="002D0FE6" w:rsidP="002D0FE6">
            <w:pPr>
              <w:rPr>
                <w:rFonts w:ascii="Arial" w:hAnsi="Arial" w:cs="Arial"/>
                <w:sz w:val="18"/>
                <w:szCs w:val="18"/>
              </w:rPr>
            </w:pPr>
          </w:p>
        </w:tc>
        <w:tc>
          <w:tcPr>
            <w:tcW w:w="2803" w:type="dxa"/>
            <w:gridSpan w:val="2"/>
            <w:tcBorders>
              <w:top w:val="nil"/>
              <w:left w:val="nil"/>
              <w:bottom w:val="single" w:sz="4" w:space="0" w:color="auto"/>
              <w:right w:val="single" w:sz="4" w:space="0" w:color="000000"/>
            </w:tcBorders>
            <w:shd w:val="clear" w:color="000000" w:fill="FFFFFF"/>
            <w:vAlign w:val="center"/>
            <w:hideMark/>
          </w:tcPr>
          <w:p w14:paraId="2F7E9AEB" w14:textId="77777777" w:rsidR="002D0FE6" w:rsidRPr="00A77F2A" w:rsidRDefault="002D0FE6" w:rsidP="004F0EF8">
            <w:pPr>
              <w:jc w:val="both"/>
              <w:rPr>
                <w:rFonts w:ascii="Arial" w:hAnsi="Arial" w:cs="Arial"/>
                <w:i/>
                <w:iCs/>
                <w:sz w:val="18"/>
                <w:szCs w:val="18"/>
              </w:rPr>
            </w:pPr>
            <w:r w:rsidRPr="00A77F2A">
              <w:rPr>
                <w:rFonts w:ascii="Arial" w:hAnsi="Arial" w:cs="Arial"/>
                <w:i/>
                <w:iCs/>
                <w:sz w:val="18"/>
                <w:szCs w:val="18"/>
              </w:rPr>
              <w:t>b. NO, continuar con la fase 20</w:t>
            </w:r>
          </w:p>
        </w:tc>
        <w:tc>
          <w:tcPr>
            <w:tcW w:w="3065" w:type="dxa"/>
            <w:vMerge/>
            <w:tcBorders>
              <w:top w:val="single" w:sz="4" w:space="0" w:color="auto"/>
              <w:left w:val="single" w:sz="4" w:space="0" w:color="auto"/>
              <w:bottom w:val="single" w:sz="4" w:space="0" w:color="000000"/>
              <w:right w:val="single" w:sz="4" w:space="0" w:color="000000"/>
            </w:tcBorders>
            <w:vAlign w:val="center"/>
            <w:hideMark/>
          </w:tcPr>
          <w:p w14:paraId="2709F6D0" w14:textId="77777777" w:rsidR="002D0FE6" w:rsidRPr="00A77F2A" w:rsidRDefault="002D0FE6" w:rsidP="00E442BA">
            <w:pPr>
              <w:pStyle w:val="Prrafodelista"/>
              <w:numPr>
                <w:ilvl w:val="0"/>
                <w:numId w:val="14"/>
              </w:numPr>
              <w:ind w:left="214" w:hanging="142"/>
              <w:jc w:val="both"/>
              <w:rPr>
                <w:rFonts w:ascii="Arial" w:hAnsi="Arial" w:cs="Arial"/>
                <w:sz w:val="18"/>
                <w:szCs w:val="18"/>
              </w:rPr>
            </w:pPr>
          </w:p>
        </w:tc>
        <w:tc>
          <w:tcPr>
            <w:tcW w:w="2464" w:type="dxa"/>
            <w:vMerge/>
            <w:tcBorders>
              <w:top w:val="single" w:sz="4" w:space="0" w:color="auto"/>
              <w:left w:val="single" w:sz="4" w:space="0" w:color="auto"/>
              <w:bottom w:val="single" w:sz="4" w:space="0" w:color="000000"/>
              <w:right w:val="single" w:sz="4" w:space="0" w:color="000000"/>
            </w:tcBorders>
            <w:vAlign w:val="center"/>
            <w:hideMark/>
          </w:tcPr>
          <w:p w14:paraId="444E45B1" w14:textId="77777777" w:rsidR="002D0FE6" w:rsidRPr="00A77F2A" w:rsidRDefault="002D0FE6" w:rsidP="00E442BA">
            <w:pPr>
              <w:pStyle w:val="Prrafodelista"/>
              <w:numPr>
                <w:ilvl w:val="0"/>
                <w:numId w:val="14"/>
              </w:numPr>
              <w:ind w:left="267" w:hanging="141"/>
              <w:jc w:val="both"/>
              <w:rPr>
                <w:rFonts w:ascii="Arial" w:hAnsi="Arial" w:cs="Arial"/>
                <w:sz w:val="18"/>
                <w:szCs w:val="18"/>
              </w:rPr>
            </w:pPr>
          </w:p>
        </w:tc>
      </w:tr>
      <w:tr w:rsidR="00A77F2A" w:rsidRPr="00A77F2A" w14:paraId="1BCD6461" w14:textId="77777777" w:rsidTr="00E442BA">
        <w:trPr>
          <w:trHeight w:val="914"/>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378DA20F"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17</w:t>
            </w:r>
          </w:p>
        </w:tc>
        <w:tc>
          <w:tcPr>
            <w:tcW w:w="2803" w:type="dxa"/>
            <w:gridSpan w:val="2"/>
            <w:tcBorders>
              <w:top w:val="nil"/>
              <w:left w:val="nil"/>
              <w:bottom w:val="single" w:sz="4" w:space="0" w:color="auto"/>
              <w:right w:val="single" w:sz="4" w:space="0" w:color="000000"/>
            </w:tcBorders>
            <w:shd w:val="clear" w:color="000000" w:fill="FFFFFF"/>
            <w:vAlign w:val="center"/>
            <w:hideMark/>
          </w:tcPr>
          <w:p w14:paraId="4F8EFC47"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Aprobar el acto de revocatoria del proceso de selección</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4363DB2B" w14:textId="77777777" w:rsidR="002D0FE6" w:rsidRPr="00A77F2A" w:rsidRDefault="000D0683"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Secretario (a) General</w:t>
            </w:r>
          </w:p>
          <w:p w14:paraId="3B712009" w14:textId="21CFF7AC" w:rsidR="003D382B" w:rsidRPr="00A77F2A" w:rsidRDefault="003D382B"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Director (a) General</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7DE6D6DA"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Acto administrativo de revocatoria de la resolución de apertura</w:t>
            </w:r>
          </w:p>
        </w:tc>
      </w:tr>
      <w:tr w:rsidR="00A77F2A" w:rsidRPr="00A77F2A" w14:paraId="0A7DEDB5" w14:textId="77777777" w:rsidTr="00E442BA">
        <w:trPr>
          <w:trHeight w:val="1410"/>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3190A864"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18</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1598E54A"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Recibir, escanear y publicar el acto administrativo de revocatoria de la resolución de apertura si son requeridos en el Portal Único de contratación - SECOP</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25A0FD02" w14:textId="5EDD035B"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2C170740"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Acto administrativo de revocatoria de la resolución de apertura publicado</w:t>
            </w:r>
          </w:p>
        </w:tc>
      </w:tr>
      <w:tr w:rsidR="00A77F2A" w:rsidRPr="00A77F2A" w14:paraId="7B0F0C42" w14:textId="77777777" w:rsidTr="00E442BA">
        <w:trPr>
          <w:trHeight w:val="990"/>
        </w:trPr>
        <w:tc>
          <w:tcPr>
            <w:tcW w:w="599" w:type="dxa"/>
            <w:tcBorders>
              <w:top w:val="nil"/>
              <w:left w:val="single" w:sz="4" w:space="0" w:color="auto"/>
              <w:bottom w:val="nil"/>
              <w:right w:val="single" w:sz="4" w:space="0" w:color="auto"/>
            </w:tcBorders>
            <w:shd w:val="clear" w:color="000000" w:fill="FFFFFF"/>
            <w:vAlign w:val="center"/>
            <w:hideMark/>
          </w:tcPr>
          <w:p w14:paraId="1C14E8DC"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19</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69360AEC"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Archivar los registros generados en desarrollo del procedimiento</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594DF91E" w14:textId="0D58E753" w:rsidR="002D0FE6" w:rsidRPr="00A77F2A" w:rsidRDefault="00CD7770"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Secretaría General</w:t>
            </w:r>
            <w:r w:rsidR="00724324" w:rsidRPr="00A77F2A">
              <w:rPr>
                <w:rFonts w:ascii="Arial" w:hAnsi="Arial" w:cs="Arial"/>
                <w:sz w:val="18"/>
                <w:szCs w:val="18"/>
              </w:rPr>
              <w:t xml:space="preserve"> </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1F5AD7A1"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Expediente contentivo del proceso de contratación</w:t>
            </w:r>
          </w:p>
        </w:tc>
      </w:tr>
      <w:tr w:rsidR="00A77F2A" w:rsidRPr="00A77F2A" w14:paraId="50194200" w14:textId="77777777" w:rsidTr="00E442BA">
        <w:trPr>
          <w:trHeight w:val="227"/>
        </w:trPr>
        <w:tc>
          <w:tcPr>
            <w:tcW w:w="59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0B5638D7"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20</w:t>
            </w:r>
          </w:p>
        </w:tc>
        <w:tc>
          <w:tcPr>
            <w:tcW w:w="2803"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5CF4323"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Recibir observaciones a los pliegos de condiciones definitivos</w:t>
            </w:r>
          </w:p>
        </w:tc>
        <w:tc>
          <w:tcPr>
            <w:tcW w:w="3065" w:type="dxa"/>
            <w:tcBorders>
              <w:top w:val="single" w:sz="4" w:space="0" w:color="auto"/>
              <w:left w:val="nil"/>
              <w:bottom w:val="nil"/>
              <w:right w:val="single" w:sz="4" w:space="0" w:color="000000"/>
            </w:tcBorders>
            <w:shd w:val="clear" w:color="000000" w:fill="FFFFFF"/>
            <w:vAlign w:val="center"/>
            <w:hideMark/>
          </w:tcPr>
          <w:p w14:paraId="7B4F3D93" w14:textId="77777777" w:rsidR="00E442BA" w:rsidRPr="00A77F2A" w:rsidRDefault="00E442BA" w:rsidP="00E442BA">
            <w:pPr>
              <w:pStyle w:val="Prrafodelista"/>
              <w:ind w:left="214"/>
              <w:jc w:val="both"/>
              <w:rPr>
                <w:rFonts w:ascii="Arial" w:hAnsi="Arial" w:cs="Arial"/>
                <w:sz w:val="18"/>
                <w:szCs w:val="18"/>
              </w:rPr>
            </w:pPr>
          </w:p>
          <w:p w14:paraId="29FA2285" w14:textId="64E37B7E" w:rsidR="002D0FE6" w:rsidRPr="00A77F2A" w:rsidRDefault="00545395"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2D0FE6" w:rsidRPr="00A77F2A">
              <w:rPr>
                <w:rFonts w:ascii="Arial" w:hAnsi="Arial" w:cs="Arial"/>
                <w:sz w:val="18"/>
                <w:szCs w:val="18"/>
              </w:rPr>
              <w:t>para la administración del correo institucional</w:t>
            </w:r>
          </w:p>
        </w:tc>
        <w:tc>
          <w:tcPr>
            <w:tcW w:w="2464"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C0B145E"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Observaciones a los pliegos de condiciones definitivos recibidas</w:t>
            </w:r>
          </w:p>
        </w:tc>
      </w:tr>
      <w:tr w:rsidR="00A77F2A" w:rsidRPr="00A77F2A" w14:paraId="16852F0F" w14:textId="77777777" w:rsidTr="00E442BA">
        <w:trPr>
          <w:trHeight w:val="227"/>
        </w:trPr>
        <w:tc>
          <w:tcPr>
            <w:tcW w:w="599" w:type="dxa"/>
            <w:vMerge/>
            <w:tcBorders>
              <w:top w:val="single" w:sz="4" w:space="0" w:color="auto"/>
              <w:left w:val="single" w:sz="4" w:space="0" w:color="auto"/>
              <w:bottom w:val="single" w:sz="4" w:space="0" w:color="000000"/>
              <w:right w:val="single" w:sz="4" w:space="0" w:color="auto"/>
            </w:tcBorders>
            <w:vAlign w:val="center"/>
            <w:hideMark/>
          </w:tcPr>
          <w:p w14:paraId="7405CA8C" w14:textId="77777777" w:rsidR="002D0FE6" w:rsidRPr="00A77F2A" w:rsidRDefault="002D0FE6" w:rsidP="002D0FE6">
            <w:pPr>
              <w:rPr>
                <w:rFonts w:ascii="Arial" w:hAnsi="Arial" w:cs="Arial"/>
                <w:sz w:val="18"/>
                <w:szCs w:val="18"/>
              </w:rPr>
            </w:pPr>
          </w:p>
        </w:tc>
        <w:tc>
          <w:tcPr>
            <w:tcW w:w="2803" w:type="dxa"/>
            <w:gridSpan w:val="2"/>
            <w:vMerge/>
            <w:tcBorders>
              <w:top w:val="single" w:sz="4" w:space="0" w:color="auto"/>
              <w:left w:val="single" w:sz="4" w:space="0" w:color="auto"/>
              <w:bottom w:val="single" w:sz="4" w:space="0" w:color="000000"/>
              <w:right w:val="single" w:sz="4" w:space="0" w:color="000000"/>
            </w:tcBorders>
            <w:vAlign w:val="center"/>
            <w:hideMark/>
          </w:tcPr>
          <w:p w14:paraId="1D3840D1" w14:textId="77777777" w:rsidR="002D0FE6" w:rsidRPr="00A77F2A" w:rsidRDefault="002D0FE6" w:rsidP="004F0EF8">
            <w:pPr>
              <w:jc w:val="both"/>
              <w:rPr>
                <w:rFonts w:ascii="Arial" w:hAnsi="Arial" w:cs="Arial"/>
                <w:sz w:val="18"/>
                <w:szCs w:val="18"/>
              </w:rPr>
            </w:pPr>
          </w:p>
        </w:tc>
        <w:tc>
          <w:tcPr>
            <w:tcW w:w="3065" w:type="dxa"/>
            <w:tcBorders>
              <w:top w:val="nil"/>
              <w:left w:val="nil"/>
              <w:bottom w:val="single" w:sz="4" w:space="0" w:color="auto"/>
              <w:right w:val="single" w:sz="4" w:space="0" w:color="000000"/>
            </w:tcBorders>
            <w:shd w:val="clear" w:color="000000" w:fill="FFFFFF"/>
            <w:vAlign w:val="center"/>
            <w:hideMark/>
          </w:tcPr>
          <w:p w14:paraId="121B5165" w14:textId="1DFC5F7A" w:rsidR="002D0FE6" w:rsidRPr="00A77F2A" w:rsidRDefault="00545395"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2D0FE6" w:rsidRPr="00A77F2A">
              <w:rPr>
                <w:rFonts w:ascii="Arial" w:hAnsi="Arial" w:cs="Arial"/>
                <w:sz w:val="18"/>
                <w:szCs w:val="18"/>
              </w:rPr>
              <w:t>para la radicación de correspondencia</w:t>
            </w:r>
          </w:p>
          <w:p w14:paraId="3D0E3D66" w14:textId="77777777" w:rsidR="00E442BA" w:rsidRPr="00A77F2A" w:rsidRDefault="00E442BA" w:rsidP="00E442BA">
            <w:pPr>
              <w:pStyle w:val="Prrafodelista"/>
              <w:ind w:left="214"/>
              <w:jc w:val="both"/>
              <w:rPr>
                <w:rFonts w:ascii="Arial" w:hAnsi="Arial" w:cs="Arial"/>
                <w:sz w:val="18"/>
                <w:szCs w:val="18"/>
              </w:rPr>
            </w:pPr>
          </w:p>
        </w:tc>
        <w:tc>
          <w:tcPr>
            <w:tcW w:w="2464" w:type="dxa"/>
            <w:vMerge/>
            <w:tcBorders>
              <w:top w:val="single" w:sz="4" w:space="0" w:color="auto"/>
              <w:left w:val="single" w:sz="4" w:space="0" w:color="auto"/>
              <w:bottom w:val="single" w:sz="4" w:space="0" w:color="000000"/>
              <w:right w:val="single" w:sz="4" w:space="0" w:color="000000"/>
            </w:tcBorders>
            <w:vAlign w:val="center"/>
            <w:hideMark/>
          </w:tcPr>
          <w:p w14:paraId="66564440" w14:textId="77777777" w:rsidR="002D0FE6" w:rsidRPr="00A77F2A" w:rsidRDefault="002D0FE6" w:rsidP="00E442BA">
            <w:pPr>
              <w:pStyle w:val="Prrafodelista"/>
              <w:numPr>
                <w:ilvl w:val="0"/>
                <w:numId w:val="14"/>
              </w:numPr>
              <w:ind w:left="267" w:hanging="141"/>
              <w:jc w:val="both"/>
              <w:rPr>
                <w:rFonts w:ascii="Arial" w:hAnsi="Arial" w:cs="Arial"/>
                <w:sz w:val="18"/>
                <w:szCs w:val="18"/>
              </w:rPr>
            </w:pPr>
          </w:p>
        </w:tc>
      </w:tr>
      <w:tr w:rsidR="00A77F2A" w:rsidRPr="00A77F2A" w14:paraId="17B12C0A" w14:textId="77777777" w:rsidTr="00E442BA">
        <w:trPr>
          <w:trHeight w:val="227"/>
        </w:trPr>
        <w:tc>
          <w:tcPr>
            <w:tcW w:w="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E6B03D5"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21</w:t>
            </w:r>
          </w:p>
        </w:tc>
        <w:tc>
          <w:tcPr>
            <w:tcW w:w="2803"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A7EAA64" w14:textId="26AF0BEF" w:rsidR="002D0FE6" w:rsidRPr="00A77F2A" w:rsidRDefault="002D0FE6" w:rsidP="004F0EF8">
            <w:pPr>
              <w:jc w:val="both"/>
              <w:rPr>
                <w:rFonts w:ascii="Arial" w:hAnsi="Arial" w:cs="Arial"/>
                <w:sz w:val="18"/>
                <w:szCs w:val="18"/>
              </w:rPr>
            </w:pPr>
            <w:r w:rsidRPr="00A77F2A">
              <w:rPr>
                <w:rFonts w:ascii="Arial" w:hAnsi="Arial" w:cs="Arial"/>
                <w:sz w:val="18"/>
                <w:szCs w:val="18"/>
              </w:rPr>
              <w:t xml:space="preserve">Notificar al </w:t>
            </w:r>
            <w:r w:rsidR="00724324" w:rsidRPr="00A77F2A">
              <w:rPr>
                <w:rFonts w:ascii="Arial" w:hAnsi="Arial" w:cs="Arial"/>
                <w:sz w:val="18"/>
                <w:szCs w:val="18"/>
              </w:rPr>
              <w:t>Comité de estructuración y evaluación contractual</w:t>
            </w:r>
            <w:r w:rsidRPr="00A77F2A">
              <w:rPr>
                <w:rFonts w:ascii="Arial" w:hAnsi="Arial" w:cs="Arial"/>
                <w:sz w:val="18"/>
                <w:szCs w:val="18"/>
              </w:rPr>
              <w:t>, de las observaciones a los pliegos de condiciones definitivos recibidas</w:t>
            </w:r>
          </w:p>
        </w:tc>
        <w:tc>
          <w:tcPr>
            <w:tcW w:w="3065" w:type="dxa"/>
            <w:tcBorders>
              <w:top w:val="single" w:sz="4" w:space="0" w:color="auto"/>
              <w:left w:val="nil"/>
              <w:bottom w:val="nil"/>
              <w:right w:val="single" w:sz="4" w:space="0" w:color="000000"/>
            </w:tcBorders>
            <w:shd w:val="clear" w:color="000000" w:fill="FFFFFF"/>
            <w:vAlign w:val="center"/>
            <w:hideMark/>
          </w:tcPr>
          <w:p w14:paraId="285B9805" w14:textId="77777777" w:rsidR="00E442BA" w:rsidRPr="00A77F2A" w:rsidRDefault="00E442BA" w:rsidP="00E442BA">
            <w:pPr>
              <w:pStyle w:val="Prrafodelista"/>
              <w:ind w:left="214"/>
              <w:jc w:val="both"/>
              <w:rPr>
                <w:rFonts w:ascii="Arial" w:hAnsi="Arial" w:cs="Arial"/>
                <w:sz w:val="18"/>
                <w:szCs w:val="18"/>
              </w:rPr>
            </w:pPr>
          </w:p>
          <w:p w14:paraId="5CE3BB8D" w14:textId="51817588" w:rsidR="002D0FE6" w:rsidRPr="00A77F2A" w:rsidRDefault="00545395"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lastRenderedPageBreak/>
              <w:t xml:space="preserve">Funcionario (a) y/o contratista de la Secretaría General designado (a) </w:t>
            </w:r>
            <w:r w:rsidR="002D0FE6" w:rsidRPr="00A77F2A">
              <w:rPr>
                <w:rFonts w:ascii="Arial" w:hAnsi="Arial" w:cs="Arial"/>
                <w:sz w:val="18"/>
                <w:szCs w:val="18"/>
              </w:rPr>
              <w:t>para la administración del correo institucional</w:t>
            </w:r>
          </w:p>
        </w:tc>
        <w:tc>
          <w:tcPr>
            <w:tcW w:w="2464"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79EF1DB"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lastRenderedPageBreak/>
              <w:t>Constancia de entrega de observaciones a los pliegos de condiciones definitivos</w:t>
            </w:r>
          </w:p>
        </w:tc>
      </w:tr>
      <w:tr w:rsidR="00A77F2A" w:rsidRPr="00A77F2A" w14:paraId="06B56C2C" w14:textId="77777777" w:rsidTr="00E442BA">
        <w:trPr>
          <w:trHeight w:val="1250"/>
        </w:trPr>
        <w:tc>
          <w:tcPr>
            <w:tcW w:w="599" w:type="dxa"/>
            <w:vMerge/>
            <w:tcBorders>
              <w:top w:val="nil"/>
              <w:left w:val="single" w:sz="4" w:space="0" w:color="auto"/>
              <w:bottom w:val="single" w:sz="4" w:space="0" w:color="000000"/>
              <w:right w:val="single" w:sz="4" w:space="0" w:color="auto"/>
            </w:tcBorders>
            <w:vAlign w:val="center"/>
            <w:hideMark/>
          </w:tcPr>
          <w:p w14:paraId="02F32812" w14:textId="77777777" w:rsidR="002D0FE6" w:rsidRPr="00A77F2A" w:rsidRDefault="002D0FE6" w:rsidP="002D0FE6">
            <w:pPr>
              <w:rPr>
                <w:rFonts w:ascii="Arial" w:hAnsi="Arial" w:cs="Arial"/>
                <w:sz w:val="18"/>
                <w:szCs w:val="18"/>
              </w:rPr>
            </w:pPr>
          </w:p>
        </w:tc>
        <w:tc>
          <w:tcPr>
            <w:tcW w:w="2803" w:type="dxa"/>
            <w:gridSpan w:val="2"/>
            <w:vMerge/>
            <w:tcBorders>
              <w:top w:val="single" w:sz="4" w:space="0" w:color="auto"/>
              <w:left w:val="single" w:sz="4" w:space="0" w:color="auto"/>
              <w:bottom w:val="single" w:sz="4" w:space="0" w:color="000000"/>
              <w:right w:val="single" w:sz="4" w:space="0" w:color="000000"/>
            </w:tcBorders>
            <w:vAlign w:val="center"/>
            <w:hideMark/>
          </w:tcPr>
          <w:p w14:paraId="4554E300" w14:textId="77777777" w:rsidR="002D0FE6" w:rsidRPr="00A77F2A" w:rsidRDefault="002D0FE6" w:rsidP="004F0EF8">
            <w:pPr>
              <w:jc w:val="both"/>
              <w:rPr>
                <w:rFonts w:ascii="Arial" w:hAnsi="Arial" w:cs="Arial"/>
                <w:sz w:val="18"/>
                <w:szCs w:val="18"/>
              </w:rPr>
            </w:pPr>
          </w:p>
        </w:tc>
        <w:tc>
          <w:tcPr>
            <w:tcW w:w="3065" w:type="dxa"/>
            <w:tcBorders>
              <w:top w:val="nil"/>
              <w:left w:val="nil"/>
              <w:bottom w:val="single" w:sz="4" w:space="0" w:color="auto"/>
              <w:right w:val="single" w:sz="4" w:space="0" w:color="000000"/>
            </w:tcBorders>
            <w:shd w:val="clear" w:color="000000" w:fill="FFFFFF"/>
            <w:vAlign w:val="center"/>
            <w:hideMark/>
          </w:tcPr>
          <w:p w14:paraId="64955423" w14:textId="455A673E" w:rsidR="002D0FE6" w:rsidRPr="00A77F2A" w:rsidRDefault="00545395"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2D0FE6" w:rsidRPr="00A77F2A">
              <w:rPr>
                <w:rFonts w:ascii="Arial" w:hAnsi="Arial" w:cs="Arial"/>
                <w:sz w:val="18"/>
                <w:szCs w:val="18"/>
              </w:rPr>
              <w:t>para la radicación de correspondencia</w:t>
            </w:r>
          </w:p>
        </w:tc>
        <w:tc>
          <w:tcPr>
            <w:tcW w:w="2464" w:type="dxa"/>
            <w:vMerge/>
            <w:tcBorders>
              <w:top w:val="single" w:sz="4" w:space="0" w:color="auto"/>
              <w:left w:val="single" w:sz="4" w:space="0" w:color="auto"/>
              <w:bottom w:val="single" w:sz="4" w:space="0" w:color="000000"/>
              <w:right w:val="single" w:sz="4" w:space="0" w:color="000000"/>
            </w:tcBorders>
            <w:vAlign w:val="center"/>
            <w:hideMark/>
          </w:tcPr>
          <w:p w14:paraId="4FC9AB17" w14:textId="77777777" w:rsidR="002D0FE6" w:rsidRPr="00A77F2A" w:rsidRDefault="002D0FE6" w:rsidP="00E442BA">
            <w:pPr>
              <w:pStyle w:val="Prrafodelista"/>
              <w:numPr>
                <w:ilvl w:val="0"/>
                <w:numId w:val="14"/>
              </w:numPr>
              <w:ind w:left="267" w:hanging="141"/>
              <w:jc w:val="both"/>
              <w:rPr>
                <w:rFonts w:ascii="Arial" w:hAnsi="Arial" w:cs="Arial"/>
                <w:sz w:val="18"/>
                <w:szCs w:val="18"/>
              </w:rPr>
            </w:pPr>
          </w:p>
        </w:tc>
      </w:tr>
      <w:tr w:rsidR="00A77F2A" w:rsidRPr="00A77F2A" w14:paraId="65C323DB" w14:textId="77777777" w:rsidTr="00E442BA">
        <w:trPr>
          <w:trHeight w:val="1200"/>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79038D27"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22</w:t>
            </w:r>
          </w:p>
        </w:tc>
        <w:tc>
          <w:tcPr>
            <w:tcW w:w="2803" w:type="dxa"/>
            <w:gridSpan w:val="2"/>
            <w:tcBorders>
              <w:top w:val="nil"/>
              <w:left w:val="nil"/>
              <w:bottom w:val="single" w:sz="4" w:space="0" w:color="auto"/>
              <w:right w:val="single" w:sz="4" w:space="0" w:color="000000"/>
            </w:tcBorders>
            <w:shd w:val="clear" w:color="000000" w:fill="FFFFFF"/>
            <w:vAlign w:val="center"/>
            <w:hideMark/>
          </w:tcPr>
          <w:p w14:paraId="184B01B7"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Dar respuesta a las observaciones presentadas a los pliegos de condiciones definitivos</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108D765E" w14:textId="7F420788" w:rsidR="002D0FE6" w:rsidRPr="00A77F2A" w:rsidRDefault="00724324"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464" w:type="dxa"/>
            <w:tcBorders>
              <w:top w:val="nil"/>
              <w:left w:val="nil"/>
              <w:bottom w:val="single" w:sz="4" w:space="0" w:color="auto"/>
              <w:right w:val="single" w:sz="4" w:space="0" w:color="000000"/>
            </w:tcBorders>
            <w:shd w:val="clear" w:color="000000" w:fill="FFFFFF"/>
            <w:vAlign w:val="center"/>
            <w:hideMark/>
          </w:tcPr>
          <w:p w14:paraId="1E02A00F"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Respuesta a las observaciones presentadas a los pliegos de condiciones definitivos</w:t>
            </w:r>
          </w:p>
        </w:tc>
      </w:tr>
      <w:tr w:rsidR="00A77F2A" w:rsidRPr="00A77F2A" w14:paraId="49379745" w14:textId="77777777" w:rsidTr="00E442BA">
        <w:trPr>
          <w:trHeight w:val="1273"/>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0A43828C"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23</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5AF3DD3F" w14:textId="4D9BAF32" w:rsidR="002D0FE6" w:rsidRPr="00A77F2A" w:rsidRDefault="002D0FE6" w:rsidP="004F0EF8">
            <w:pPr>
              <w:jc w:val="both"/>
              <w:rPr>
                <w:rFonts w:ascii="Arial" w:hAnsi="Arial" w:cs="Arial"/>
                <w:sz w:val="18"/>
                <w:szCs w:val="18"/>
              </w:rPr>
            </w:pPr>
            <w:r w:rsidRPr="00A77F2A">
              <w:rPr>
                <w:rFonts w:ascii="Arial" w:hAnsi="Arial" w:cs="Arial"/>
                <w:sz w:val="18"/>
                <w:szCs w:val="18"/>
              </w:rPr>
              <w:t>Recibir, escanear y publicar la respuesta</w:t>
            </w:r>
            <w:r w:rsidR="00724324" w:rsidRPr="00A77F2A">
              <w:rPr>
                <w:rFonts w:ascii="Arial" w:hAnsi="Arial" w:cs="Arial"/>
                <w:sz w:val="18"/>
                <w:szCs w:val="18"/>
              </w:rPr>
              <w:t xml:space="preserve"> </w:t>
            </w:r>
            <w:r w:rsidRPr="00A77F2A">
              <w:rPr>
                <w:rFonts w:ascii="Arial" w:hAnsi="Arial" w:cs="Arial"/>
                <w:sz w:val="18"/>
                <w:szCs w:val="18"/>
              </w:rPr>
              <w:t>a los pliegos de condiciones definitivos en el Portal Único de contratación - SECOP</w:t>
            </w:r>
          </w:p>
        </w:tc>
        <w:tc>
          <w:tcPr>
            <w:tcW w:w="3065" w:type="dxa"/>
            <w:tcBorders>
              <w:top w:val="single" w:sz="4" w:space="0" w:color="auto"/>
              <w:left w:val="nil"/>
              <w:bottom w:val="nil"/>
              <w:right w:val="single" w:sz="4" w:space="0" w:color="000000"/>
            </w:tcBorders>
            <w:shd w:val="clear" w:color="000000" w:fill="FFFFFF"/>
            <w:vAlign w:val="center"/>
            <w:hideMark/>
          </w:tcPr>
          <w:p w14:paraId="587B900E" w14:textId="0154C647"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17523E95"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Respuesta a los pliegos de condiciones definitivos publicados</w:t>
            </w:r>
          </w:p>
        </w:tc>
      </w:tr>
      <w:tr w:rsidR="00A77F2A" w:rsidRPr="00A77F2A" w14:paraId="16E240B7" w14:textId="77777777" w:rsidTr="00E442BA">
        <w:trPr>
          <w:trHeight w:val="227"/>
        </w:trPr>
        <w:tc>
          <w:tcPr>
            <w:tcW w:w="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4B3144B"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24</w:t>
            </w:r>
          </w:p>
        </w:tc>
        <w:tc>
          <w:tcPr>
            <w:tcW w:w="2803"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151E8679"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Realizar la audiencia de asignación de riesgos de que trata el artículo 4 de la Ley 1150 de 2007; en la misma diligencia a solicitud de parte se realizará la precisión del contenido y alcance de los pliegos de condiciones</w:t>
            </w:r>
          </w:p>
        </w:tc>
        <w:tc>
          <w:tcPr>
            <w:tcW w:w="3065" w:type="dxa"/>
            <w:tcBorders>
              <w:top w:val="single" w:sz="4" w:space="0" w:color="auto"/>
              <w:left w:val="single" w:sz="4" w:space="0" w:color="auto"/>
              <w:bottom w:val="nil"/>
              <w:right w:val="single" w:sz="4" w:space="0" w:color="000000"/>
            </w:tcBorders>
            <w:shd w:val="clear" w:color="000000" w:fill="FFFFFF"/>
            <w:vAlign w:val="center"/>
            <w:hideMark/>
          </w:tcPr>
          <w:p w14:paraId="4F1981EF" w14:textId="77777777" w:rsidR="00E442BA" w:rsidRPr="00A77F2A" w:rsidRDefault="00E442BA" w:rsidP="00E442BA">
            <w:pPr>
              <w:pStyle w:val="Prrafodelista"/>
              <w:ind w:left="214"/>
              <w:jc w:val="both"/>
              <w:rPr>
                <w:rFonts w:ascii="Arial" w:hAnsi="Arial" w:cs="Arial"/>
                <w:sz w:val="18"/>
                <w:szCs w:val="18"/>
              </w:rPr>
            </w:pPr>
          </w:p>
          <w:p w14:paraId="209A8D96" w14:textId="65DF4352" w:rsidR="002D0FE6" w:rsidRPr="00A77F2A" w:rsidRDefault="00724324"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464"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4366C36"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Acta de la diligencia</w:t>
            </w:r>
          </w:p>
        </w:tc>
      </w:tr>
      <w:tr w:rsidR="00A77F2A" w:rsidRPr="00A77F2A" w14:paraId="710A5D62" w14:textId="77777777" w:rsidTr="00E442BA">
        <w:trPr>
          <w:trHeight w:val="1241"/>
        </w:trPr>
        <w:tc>
          <w:tcPr>
            <w:tcW w:w="599" w:type="dxa"/>
            <w:vMerge/>
            <w:tcBorders>
              <w:top w:val="nil"/>
              <w:left w:val="single" w:sz="4" w:space="0" w:color="auto"/>
              <w:bottom w:val="single" w:sz="4" w:space="0" w:color="000000"/>
              <w:right w:val="single" w:sz="4" w:space="0" w:color="auto"/>
            </w:tcBorders>
            <w:vAlign w:val="center"/>
            <w:hideMark/>
          </w:tcPr>
          <w:p w14:paraId="00D971F1" w14:textId="77777777" w:rsidR="002D0FE6" w:rsidRPr="00A77F2A" w:rsidRDefault="002D0FE6" w:rsidP="002D0FE6">
            <w:pPr>
              <w:rPr>
                <w:rFonts w:ascii="Arial" w:hAnsi="Arial" w:cs="Arial"/>
                <w:sz w:val="18"/>
                <w:szCs w:val="18"/>
              </w:rPr>
            </w:pPr>
          </w:p>
        </w:tc>
        <w:tc>
          <w:tcPr>
            <w:tcW w:w="2803" w:type="dxa"/>
            <w:gridSpan w:val="2"/>
            <w:vMerge/>
            <w:tcBorders>
              <w:top w:val="single" w:sz="4" w:space="0" w:color="auto"/>
              <w:left w:val="single" w:sz="4" w:space="0" w:color="auto"/>
              <w:bottom w:val="single" w:sz="4" w:space="0" w:color="000000"/>
              <w:right w:val="nil"/>
            </w:tcBorders>
            <w:vAlign w:val="center"/>
            <w:hideMark/>
          </w:tcPr>
          <w:p w14:paraId="30F4ECA4" w14:textId="77777777" w:rsidR="002D0FE6" w:rsidRPr="00A77F2A" w:rsidRDefault="002D0FE6" w:rsidP="004F0EF8">
            <w:pPr>
              <w:jc w:val="both"/>
              <w:rPr>
                <w:rFonts w:ascii="Arial" w:hAnsi="Arial" w:cs="Arial"/>
                <w:sz w:val="18"/>
                <w:szCs w:val="18"/>
              </w:rPr>
            </w:pPr>
          </w:p>
        </w:tc>
        <w:tc>
          <w:tcPr>
            <w:tcW w:w="3065" w:type="dxa"/>
            <w:tcBorders>
              <w:top w:val="nil"/>
              <w:left w:val="single" w:sz="4" w:space="0" w:color="auto"/>
              <w:bottom w:val="single" w:sz="4" w:space="0" w:color="auto"/>
              <w:right w:val="single" w:sz="4" w:space="0" w:color="000000"/>
            </w:tcBorders>
            <w:shd w:val="clear" w:color="000000" w:fill="FFFFFF"/>
            <w:vAlign w:val="center"/>
            <w:hideMark/>
          </w:tcPr>
          <w:p w14:paraId="3F270AFF" w14:textId="502E1EF9" w:rsidR="002D0FE6" w:rsidRPr="00A77F2A" w:rsidRDefault="000D0683"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Secretario (a) General</w:t>
            </w:r>
          </w:p>
        </w:tc>
        <w:tc>
          <w:tcPr>
            <w:tcW w:w="2464" w:type="dxa"/>
            <w:vMerge/>
            <w:tcBorders>
              <w:top w:val="single" w:sz="4" w:space="0" w:color="auto"/>
              <w:left w:val="single" w:sz="4" w:space="0" w:color="auto"/>
              <w:bottom w:val="single" w:sz="4" w:space="0" w:color="000000"/>
              <w:right w:val="single" w:sz="4" w:space="0" w:color="000000"/>
            </w:tcBorders>
            <w:vAlign w:val="center"/>
            <w:hideMark/>
          </w:tcPr>
          <w:p w14:paraId="57DDBF8D" w14:textId="77777777" w:rsidR="002D0FE6" w:rsidRPr="00A77F2A" w:rsidRDefault="002D0FE6" w:rsidP="00E442BA">
            <w:pPr>
              <w:pStyle w:val="Prrafodelista"/>
              <w:numPr>
                <w:ilvl w:val="0"/>
                <w:numId w:val="14"/>
              </w:numPr>
              <w:ind w:left="267" w:hanging="141"/>
              <w:jc w:val="both"/>
              <w:rPr>
                <w:rFonts w:ascii="Arial" w:hAnsi="Arial" w:cs="Arial"/>
                <w:sz w:val="18"/>
                <w:szCs w:val="18"/>
              </w:rPr>
            </w:pPr>
          </w:p>
        </w:tc>
      </w:tr>
      <w:tr w:rsidR="00A77F2A" w:rsidRPr="00A77F2A" w14:paraId="179CBFDD" w14:textId="77777777" w:rsidTr="00E442BA">
        <w:trPr>
          <w:trHeight w:val="1591"/>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35AD7EA6"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lastRenderedPageBreak/>
              <w:t>25</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5BE07E7E" w14:textId="7D57D75A" w:rsidR="002D0FE6" w:rsidRPr="00A77F2A" w:rsidRDefault="002D0FE6" w:rsidP="004F0EF8">
            <w:pPr>
              <w:jc w:val="both"/>
              <w:rPr>
                <w:rFonts w:ascii="Arial" w:hAnsi="Arial" w:cs="Arial"/>
                <w:sz w:val="18"/>
                <w:szCs w:val="18"/>
              </w:rPr>
            </w:pPr>
            <w:r w:rsidRPr="00A77F2A">
              <w:rPr>
                <w:rFonts w:ascii="Arial" w:hAnsi="Arial" w:cs="Arial"/>
                <w:sz w:val="18"/>
                <w:szCs w:val="18"/>
              </w:rPr>
              <w:t xml:space="preserve">Recibir, escanear y publicar en el SECOP el acta de la audiencia para aclarar el contenido y alcance del pliego de condiciones y </w:t>
            </w:r>
            <w:r w:rsidR="00B458A4" w:rsidRPr="00A77F2A">
              <w:rPr>
                <w:rFonts w:ascii="Arial" w:hAnsi="Arial" w:cs="Arial"/>
                <w:sz w:val="18"/>
                <w:szCs w:val="18"/>
              </w:rPr>
              <w:t>asignación</w:t>
            </w:r>
            <w:r w:rsidRPr="00A77F2A">
              <w:rPr>
                <w:rFonts w:ascii="Arial" w:hAnsi="Arial" w:cs="Arial"/>
                <w:sz w:val="18"/>
                <w:szCs w:val="18"/>
              </w:rPr>
              <w:t xml:space="preserve"> de</w:t>
            </w:r>
            <w:r w:rsidR="00724324" w:rsidRPr="00A77F2A">
              <w:rPr>
                <w:rFonts w:ascii="Arial" w:hAnsi="Arial" w:cs="Arial"/>
                <w:sz w:val="18"/>
                <w:szCs w:val="18"/>
              </w:rPr>
              <w:t xml:space="preserve"> </w:t>
            </w:r>
            <w:r w:rsidRPr="00A77F2A">
              <w:rPr>
                <w:rFonts w:ascii="Arial" w:hAnsi="Arial" w:cs="Arial"/>
                <w:sz w:val="18"/>
                <w:szCs w:val="18"/>
              </w:rPr>
              <w:t>los riesgos.</w:t>
            </w:r>
          </w:p>
        </w:tc>
        <w:tc>
          <w:tcPr>
            <w:tcW w:w="3065" w:type="dxa"/>
            <w:tcBorders>
              <w:top w:val="nil"/>
              <w:left w:val="nil"/>
              <w:bottom w:val="single" w:sz="4" w:space="0" w:color="auto"/>
              <w:right w:val="single" w:sz="4" w:space="0" w:color="000000"/>
            </w:tcBorders>
            <w:shd w:val="clear" w:color="000000" w:fill="FFFFFF"/>
            <w:vAlign w:val="center"/>
            <w:hideMark/>
          </w:tcPr>
          <w:p w14:paraId="4E619FF5" w14:textId="43E32921"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12426155"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Publicación de la diligencia de asignación de riesgos y alcance de los pliegos</w:t>
            </w:r>
          </w:p>
        </w:tc>
      </w:tr>
      <w:tr w:rsidR="00A77F2A" w:rsidRPr="00A77F2A" w14:paraId="123BD425" w14:textId="77777777" w:rsidTr="00E442BA">
        <w:trPr>
          <w:trHeight w:val="834"/>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73794DC9"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26</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0FAA0352"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Se realiza la visita técnica, según el caso</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084E1877" w14:textId="10F16CD2" w:rsidR="002D0FE6" w:rsidRPr="00A77F2A" w:rsidRDefault="00724324"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370D3F22"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Acta de la diligencia</w:t>
            </w:r>
          </w:p>
        </w:tc>
      </w:tr>
      <w:tr w:rsidR="00A77F2A" w:rsidRPr="00A77F2A" w14:paraId="1206A6AE" w14:textId="77777777" w:rsidTr="00E442BA">
        <w:trPr>
          <w:trHeight w:val="846"/>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1C464C49"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27</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4FE952E0"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Proyectar adendas a los pliegos de condiciones definitivos, si es del caso</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451D4AB8" w14:textId="2A0397CB" w:rsidR="002D0FE6" w:rsidRPr="00A77F2A" w:rsidRDefault="00724324"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0FC84B8A"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Proyecto de adenda</w:t>
            </w:r>
          </w:p>
        </w:tc>
      </w:tr>
      <w:tr w:rsidR="00A77F2A" w:rsidRPr="00A77F2A" w14:paraId="19D460DA" w14:textId="77777777" w:rsidTr="00E442BA">
        <w:trPr>
          <w:trHeight w:val="844"/>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243527DF"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28</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26475481"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Dar visto bueno y suscribir las adendas, si es del caso</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19819F13" w14:textId="4FB852FD" w:rsidR="002D0FE6" w:rsidRPr="00A77F2A" w:rsidRDefault="000D0683"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Secretario (a) General</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1CC056F3"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Adenda aprobada</w:t>
            </w:r>
          </w:p>
        </w:tc>
      </w:tr>
      <w:tr w:rsidR="00A77F2A" w:rsidRPr="00A77F2A" w14:paraId="53AE6851" w14:textId="77777777" w:rsidTr="00E442BA">
        <w:trPr>
          <w:trHeight w:val="1268"/>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039443FF"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29</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6A0134F9"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Recibir, escanear y publicar en el SECOP la adenda</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4B5A1C28" w14:textId="2ECE71EE"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5AF7135B"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Adenda publicada</w:t>
            </w:r>
          </w:p>
        </w:tc>
      </w:tr>
      <w:tr w:rsidR="00A77F2A" w:rsidRPr="00A77F2A" w14:paraId="6310C46A" w14:textId="77777777" w:rsidTr="00E442BA">
        <w:trPr>
          <w:trHeight w:val="1839"/>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64E4D898"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lastRenderedPageBreak/>
              <w:t>30</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3A563202" w14:textId="67B7320A" w:rsidR="002D0FE6" w:rsidRPr="00A77F2A" w:rsidRDefault="002D0FE6" w:rsidP="00B63E5C">
            <w:pPr>
              <w:jc w:val="both"/>
              <w:rPr>
                <w:rFonts w:ascii="Arial" w:hAnsi="Arial" w:cs="Arial"/>
                <w:sz w:val="18"/>
                <w:szCs w:val="18"/>
              </w:rPr>
            </w:pPr>
            <w:r w:rsidRPr="00A77F2A">
              <w:rPr>
                <w:rFonts w:ascii="Arial" w:hAnsi="Arial" w:cs="Arial"/>
                <w:sz w:val="18"/>
                <w:szCs w:val="18"/>
              </w:rPr>
              <w:t xml:space="preserve">Realizar la diligencia de cierre </w:t>
            </w:r>
            <w:r w:rsidR="00B63E5C" w:rsidRPr="00A77F2A">
              <w:rPr>
                <w:rFonts w:ascii="Arial" w:hAnsi="Arial" w:cs="Arial"/>
                <w:sz w:val="18"/>
                <w:szCs w:val="18"/>
              </w:rPr>
              <w:t xml:space="preserve">(sobre cerrado </w:t>
            </w:r>
            <w:r w:rsidR="00CD7770" w:rsidRPr="00A77F2A">
              <w:rPr>
                <w:rFonts w:ascii="Arial" w:hAnsi="Arial" w:cs="Arial"/>
                <w:sz w:val="18"/>
                <w:szCs w:val="18"/>
              </w:rPr>
              <w:t xml:space="preserve">de </w:t>
            </w:r>
            <w:r w:rsidR="00B63E5C" w:rsidRPr="00A77F2A">
              <w:rPr>
                <w:rFonts w:ascii="Arial" w:hAnsi="Arial" w:cs="Arial"/>
                <w:sz w:val="18"/>
                <w:szCs w:val="18"/>
              </w:rPr>
              <w:t>la propuesta económica, el cual será abierto en la diligencia de la audiencia pública)</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027BC25E" w14:textId="77777777" w:rsidR="002D0FE6" w:rsidRPr="00A77F2A" w:rsidRDefault="00724324"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p w14:paraId="17C95B0F" w14:textId="21109398" w:rsidR="000C0617" w:rsidRPr="00A77F2A" w:rsidRDefault="000C0617"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Secretario (a) General</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22B70A3E"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Documento de cierre y entrega de propuestas</w:t>
            </w:r>
          </w:p>
        </w:tc>
      </w:tr>
      <w:tr w:rsidR="00A77F2A" w:rsidRPr="00A77F2A" w14:paraId="7B631988" w14:textId="77777777" w:rsidTr="00E442BA">
        <w:trPr>
          <w:trHeight w:val="1165"/>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154BF2D3"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31</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1DAF33BD"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Recibir, escanear y publicar en el SECOP el documento de cierre y entrega de propuestas</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65609E25" w14:textId="27B18A33"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469FCC08"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Documento de cierre y entrega de propuestas publicado</w:t>
            </w:r>
          </w:p>
        </w:tc>
      </w:tr>
      <w:tr w:rsidR="00A77F2A" w:rsidRPr="00A77F2A" w14:paraId="1604AAEA" w14:textId="77777777" w:rsidTr="00E442BA">
        <w:trPr>
          <w:trHeight w:val="227"/>
        </w:trPr>
        <w:tc>
          <w:tcPr>
            <w:tcW w:w="599" w:type="dxa"/>
            <w:vMerge w:val="restart"/>
            <w:tcBorders>
              <w:top w:val="single" w:sz="4" w:space="0" w:color="auto"/>
              <w:left w:val="single" w:sz="4" w:space="0" w:color="auto"/>
              <w:bottom w:val="single" w:sz="4" w:space="0" w:color="auto"/>
              <w:right w:val="nil"/>
            </w:tcBorders>
            <w:shd w:val="clear" w:color="000000" w:fill="FFFFFF"/>
            <w:vAlign w:val="center"/>
            <w:hideMark/>
          </w:tcPr>
          <w:p w14:paraId="23D77350"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32</w:t>
            </w:r>
          </w:p>
        </w:tc>
        <w:tc>
          <w:tcPr>
            <w:tcW w:w="2803" w:type="dxa"/>
            <w:gridSpan w:val="2"/>
            <w:tcBorders>
              <w:top w:val="single" w:sz="4" w:space="0" w:color="auto"/>
              <w:left w:val="single" w:sz="4" w:space="0" w:color="auto"/>
              <w:bottom w:val="nil"/>
              <w:right w:val="single" w:sz="4" w:space="0" w:color="000000"/>
            </w:tcBorders>
            <w:shd w:val="clear" w:color="000000" w:fill="FFFFFF"/>
            <w:vAlign w:val="center"/>
            <w:hideMark/>
          </w:tcPr>
          <w:p w14:paraId="1B6F961D" w14:textId="77777777" w:rsidR="00E442BA" w:rsidRPr="00A77F2A" w:rsidRDefault="00E442BA" w:rsidP="004F0EF8">
            <w:pPr>
              <w:jc w:val="both"/>
              <w:rPr>
                <w:rFonts w:ascii="Arial" w:hAnsi="Arial" w:cs="Arial"/>
                <w:sz w:val="18"/>
                <w:szCs w:val="18"/>
              </w:rPr>
            </w:pPr>
          </w:p>
          <w:p w14:paraId="22DE860B" w14:textId="4B62E05B" w:rsidR="002D0FE6" w:rsidRPr="00A77F2A" w:rsidRDefault="002D0FE6" w:rsidP="004F0EF8">
            <w:pPr>
              <w:jc w:val="both"/>
              <w:rPr>
                <w:rFonts w:ascii="Arial" w:hAnsi="Arial" w:cs="Arial"/>
                <w:sz w:val="18"/>
                <w:szCs w:val="18"/>
              </w:rPr>
            </w:pPr>
            <w:r w:rsidRPr="00A77F2A">
              <w:rPr>
                <w:rFonts w:ascii="Arial" w:hAnsi="Arial" w:cs="Arial"/>
                <w:sz w:val="18"/>
                <w:szCs w:val="18"/>
              </w:rPr>
              <w:t xml:space="preserve">Entregar las propuestas al </w:t>
            </w:r>
            <w:r w:rsidR="00724324" w:rsidRPr="00A77F2A">
              <w:rPr>
                <w:rFonts w:ascii="Arial" w:hAnsi="Arial" w:cs="Arial"/>
                <w:sz w:val="18"/>
                <w:szCs w:val="18"/>
              </w:rPr>
              <w:t xml:space="preserve">Comité de estructuración y evaluación contractual </w:t>
            </w:r>
          </w:p>
        </w:tc>
        <w:tc>
          <w:tcPr>
            <w:tcW w:w="3065"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DC90D9E" w14:textId="311E81E7" w:rsidR="002D0FE6" w:rsidRPr="00A77F2A" w:rsidRDefault="00724324"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464"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51C3406"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Comunicación interna</w:t>
            </w:r>
          </w:p>
        </w:tc>
      </w:tr>
      <w:tr w:rsidR="00A77F2A" w:rsidRPr="00A77F2A" w14:paraId="6D418519" w14:textId="77777777" w:rsidTr="00E442BA">
        <w:trPr>
          <w:trHeight w:val="227"/>
        </w:trPr>
        <w:tc>
          <w:tcPr>
            <w:tcW w:w="599" w:type="dxa"/>
            <w:vMerge/>
            <w:tcBorders>
              <w:top w:val="nil"/>
              <w:left w:val="single" w:sz="4" w:space="0" w:color="auto"/>
              <w:bottom w:val="single" w:sz="4" w:space="0" w:color="auto"/>
              <w:right w:val="nil"/>
            </w:tcBorders>
            <w:vAlign w:val="center"/>
            <w:hideMark/>
          </w:tcPr>
          <w:p w14:paraId="4C1D9997" w14:textId="77777777" w:rsidR="002D0FE6" w:rsidRPr="00A77F2A" w:rsidRDefault="002D0FE6" w:rsidP="002D0FE6">
            <w:pPr>
              <w:rPr>
                <w:rFonts w:ascii="Arial" w:hAnsi="Arial" w:cs="Arial"/>
                <w:sz w:val="18"/>
                <w:szCs w:val="18"/>
              </w:rPr>
            </w:pPr>
          </w:p>
        </w:tc>
        <w:tc>
          <w:tcPr>
            <w:tcW w:w="2803" w:type="dxa"/>
            <w:gridSpan w:val="2"/>
            <w:tcBorders>
              <w:top w:val="nil"/>
              <w:left w:val="single" w:sz="4" w:space="0" w:color="auto"/>
              <w:bottom w:val="nil"/>
              <w:right w:val="single" w:sz="4" w:space="0" w:color="000000"/>
            </w:tcBorders>
            <w:shd w:val="clear" w:color="000000" w:fill="FFFFFF"/>
            <w:vAlign w:val="bottom"/>
            <w:hideMark/>
          </w:tcPr>
          <w:p w14:paraId="269A13BE"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Se recibieron propuestas</w:t>
            </w:r>
          </w:p>
        </w:tc>
        <w:tc>
          <w:tcPr>
            <w:tcW w:w="3065" w:type="dxa"/>
            <w:vMerge/>
            <w:tcBorders>
              <w:top w:val="single" w:sz="4" w:space="0" w:color="auto"/>
              <w:left w:val="single" w:sz="4" w:space="0" w:color="auto"/>
              <w:bottom w:val="single" w:sz="4" w:space="0" w:color="000000"/>
              <w:right w:val="single" w:sz="4" w:space="0" w:color="000000"/>
            </w:tcBorders>
            <w:vAlign w:val="center"/>
            <w:hideMark/>
          </w:tcPr>
          <w:p w14:paraId="7FF42A59" w14:textId="77777777" w:rsidR="002D0FE6" w:rsidRPr="00A77F2A" w:rsidRDefault="002D0FE6" w:rsidP="00E442BA">
            <w:pPr>
              <w:pStyle w:val="Prrafodelista"/>
              <w:numPr>
                <w:ilvl w:val="0"/>
                <w:numId w:val="14"/>
              </w:numPr>
              <w:ind w:left="214" w:hanging="142"/>
              <w:jc w:val="both"/>
              <w:rPr>
                <w:rFonts w:ascii="Arial" w:hAnsi="Arial" w:cs="Arial"/>
                <w:sz w:val="18"/>
                <w:szCs w:val="18"/>
              </w:rPr>
            </w:pPr>
          </w:p>
        </w:tc>
        <w:tc>
          <w:tcPr>
            <w:tcW w:w="2464" w:type="dxa"/>
            <w:vMerge/>
            <w:tcBorders>
              <w:top w:val="single" w:sz="4" w:space="0" w:color="auto"/>
              <w:left w:val="single" w:sz="4" w:space="0" w:color="auto"/>
              <w:bottom w:val="single" w:sz="4" w:space="0" w:color="000000"/>
              <w:right w:val="single" w:sz="4" w:space="0" w:color="000000"/>
            </w:tcBorders>
            <w:vAlign w:val="center"/>
            <w:hideMark/>
          </w:tcPr>
          <w:p w14:paraId="55099FBA" w14:textId="77777777" w:rsidR="002D0FE6" w:rsidRPr="00A77F2A" w:rsidRDefault="002D0FE6" w:rsidP="00E442BA">
            <w:pPr>
              <w:pStyle w:val="Prrafodelista"/>
              <w:numPr>
                <w:ilvl w:val="0"/>
                <w:numId w:val="14"/>
              </w:numPr>
              <w:ind w:left="267" w:hanging="141"/>
              <w:jc w:val="both"/>
              <w:rPr>
                <w:rFonts w:ascii="Arial" w:hAnsi="Arial" w:cs="Arial"/>
                <w:sz w:val="18"/>
                <w:szCs w:val="18"/>
              </w:rPr>
            </w:pPr>
          </w:p>
        </w:tc>
      </w:tr>
      <w:tr w:rsidR="00A77F2A" w:rsidRPr="00A77F2A" w14:paraId="27A62FC4" w14:textId="77777777" w:rsidTr="00E442BA">
        <w:trPr>
          <w:trHeight w:val="227"/>
        </w:trPr>
        <w:tc>
          <w:tcPr>
            <w:tcW w:w="599" w:type="dxa"/>
            <w:vMerge/>
            <w:tcBorders>
              <w:top w:val="nil"/>
              <w:left w:val="single" w:sz="4" w:space="0" w:color="auto"/>
              <w:bottom w:val="single" w:sz="4" w:space="0" w:color="auto"/>
              <w:right w:val="nil"/>
            </w:tcBorders>
            <w:vAlign w:val="center"/>
            <w:hideMark/>
          </w:tcPr>
          <w:p w14:paraId="059C0AD2" w14:textId="77777777" w:rsidR="002D0FE6" w:rsidRPr="00A77F2A" w:rsidRDefault="002D0FE6" w:rsidP="002D0FE6">
            <w:pPr>
              <w:rPr>
                <w:rFonts w:ascii="Arial" w:hAnsi="Arial" w:cs="Arial"/>
                <w:sz w:val="18"/>
                <w:szCs w:val="18"/>
              </w:rPr>
            </w:pPr>
          </w:p>
        </w:tc>
        <w:tc>
          <w:tcPr>
            <w:tcW w:w="2803" w:type="dxa"/>
            <w:gridSpan w:val="2"/>
            <w:tcBorders>
              <w:top w:val="nil"/>
              <w:left w:val="single" w:sz="4" w:space="0" w:color="auto"/>
              <w:bottom w:val="nil"/>
              <w:right w:val="single" w:sz="4" w:space="0" w:color="000000"/>
            </w:tcBorders>
            <w:shd w:val="clear" w:color="000000" w:fill="FFFFFF"/>
            <w:vAlign w:val="center"/>
            <w:hideMark/>
          </w:tcPr>
          <w:p w14:paraId="4E57BBC8" w14:textId="77777777" w:rsidR="002D0FE6" w:rsidRPr="00A77F2A" w:rsidRDefault="002D0FE6" w:rsidP="004F0EF8">
            <w:pPr>
              <w:jc w:val="both"/>
              <w:rPr>
                <w:rFonts w:ascii="Arial" w:hAnsi="Arial" w:cs="Arial"/>
                <w:i/>
                <w:iCs/>
                <w:sz w:val="18"/>
                <w:szCs w:val="18"/>
              </w:rPr>
            </w:pPr>
            <w:r w:rsidRPr="00A77F2A">
              <w:rPr>
                <w:rFonts w:ascii="Arial" w:hAnsi="Arial" w:cs="Arial"/>
                <w:i/>
                <w:iCs/>
                <w:sz w:val="18"/>
                <w:szCs w:val="18"/>
              </w:rPr>
              <w:t>a. SI, dar trámite a la presente fase (32) y pasar a la fase 38</w:t>
            </w:r>
          </w:p>
        </w:tc>
        <w:tc>
          <w:tcPr>
            <w:tcW w:w="3065" w:type="dxa"/>
            <w:vMerge/>
            <w:tcBorders>
              <w:top w:val="single" w:sz="4" w:space="0" w:color="auto"/>
              <w:left w:val="single" w:sz="4" w:space="0" w:color="auto"/>
              <w:bottom w:val="single" w:sz="4" w:space="0" w:color="000000"/>
              <w:right w:val="single" w:sz="4" w:space="0" w:color="000000"/>
            </w:tcBorders>
            <w:vAlign w:val="center"/>
            <w:hideMark/>
          </w:tcPr>
          <w:p w14:paraId="16CBC8EA" w14:textId="77777777" w:rsidR="002D0FE6" w:rsidRPr="00A77F2A" w:rsidRDefault="002D0FE6" w:rsidP="00E442BA">
            <w:pPr>
              <w:pStyle w:val="Prrafodelista"/>
              <w:numPr>
                <w:ilvl w:val="0"/>
                <w:numId w:val="14"/>
              </w:numPr>
              <w:ind w:left="214" w:hanging="142"/>
              <w:jc w:val="both"/>
              <w:rPr>
                <w:rFonts w:ascii="Arial" w:hAnsi="Arial" w:cs="Arial"/>
                <w:sz w:val="18"/>
                <w:szCs w:val="18"/>
              </w:rPr>
            </w:pPr>
          </w:p>
        </w:tc>
        <w:tc>
          <w:tcPr>
            <w:tcW w:w="2464" w:type="dxa"/>
            <w:vMerge/>
            <w:tcBorders>
              <w:top w:val="single" w:sz="4" w:space="0" w:color="auto"/>
              <w:left w:val="single" w:sz="4" w:space="0" w:color="auto"/>
              <w:bottom w:val="single" w:sz="4" w:space="0" w:color="000000"/>
              <w:right w:val="single" w:sz="4" w:space="0" w:color="000000"/>
            </w:tcBorders>
            <w:vAlign w:val="center"/>
            <w:hideMark/>
          </w:tcPr>
          <w:p w14:paraId="22E78A02" w14:textId="77777777" w:rsidR="002D0FE6" w:rsidRPr="00A77F2A" w:rsidRDefault="002D0FE6" w:rsidP="00E442BA">
            <w:pPr>
              <w:pStyle w:val="Prrafodelista"/>
              <w:numPr>
                <w:ilvl w:val="0"/>
                <w:numId w:val="14"/>
              </w:numPr>
              <w:ind w:left="267" w:hanging="141"/>
              <w:jc w:val="both"/>
              <w:rPr>
                <w:rFonts w:ascii="Arial" w:hAnsi="Arial" w:cs="Arial"/>
                <w:sz w:val="18"/>
                <w:szCs w:val="18"/>
              </w:rPr>
            </w:pPr>
          </w:p>
        </w:tc>
      </w:tr>
      <w:tr w:rsidR="00A77F2A" w:rsidRPr="00A77F2A" w14:paraId="36ED1D36" w14:textId="77777777" w:rsidTr="00E442BA">
        <w:trPr>
          <w:trHeight w:val="691"/>
        </w:trPr>
        <w:tc>
          <w:tcPr>
            <w:tcW w:w="599" w:type="dxa"/>
            <w:vMerge/>
            <w:tcBorders>
              <w:top w:val="nil"/>
              <w:left w:val="single" w:sz="4" w:space="0" w:color="auto"/>
              <w:bottom w:val="single" w:sz="4" w:space="0" w:color="auto"/>
              <w:right w:val="nil"/>
            </w:tcBorders>
            <w:vAlign w:val="center"/>
            <w:hideMark/>
          </w:tcPr>
          <w:p w14:paraId="2D833F28" w14:textId="77777777" w:rsidR="002D0FE6" w:rsidRPr="00A77F2A" w:rsidRDefault="002D0FE6" w:rsidP="002D0FE6">
            <w:pPr>
              <w:rPr>
                <w:rFonts w:ascii="Arial" w:hAnsi="Arial" w:cs="Arial"/>
                <w:sz w:val="18"/>
                <w:szCs w:val="18"/>
              </w:rPr>
            </w:pPr>
          </w:p>
        </w:tc>
        <w:tc>
          <w:tcPr>
            <w:tcW w:w="2803" w:type="dxa"/>
            <w:gridSpan w:val="2"/>
            <w:tcBorders>
              <w:top w:val="nil"/>
              <w:left w:val="single" w:sz="4" w:space="0" w:color="auto"/>
              <w:bottom w:val="single" w:sz="4" w:space="0" w:color="auto"/>
              <w:right w:val="single" w:sz="4" w:space="0" w:color="000000"/>
            </w:tcBorders>
            <w:shd w:val="clear" w:color="000000" w:fill="FFFFFF"/>
            <w:vAlign w:val="center"/>
            <w:hideMark/>
          </w:tcPr>
          <w:p w14:paraId="1F1AA9EA" w14:textId="77777777" w:rsidR="002D0FE6" w:rsidRPr="00A77F2A" w:rsidRDefault="002D0FE6" w:rsidP="004F0EF8">
            <w:pPr>
              <w:jc w:val="both"/>
              <w:rPr>
                <w:rFonts w:ascii="Arial" w:hAnsi="Arial" w:cs="Arial"/>
                <w:i/>
                <w:iCs/>
                <w:sz w:val="18"/>
                <w:szCs w:val="18"/>
              </w:rPr>
            </w:pPr>
            <w:r w:rsidRPr="00A77F2A">
              <w:rPr>
                <w:rFonts w:ascii="Arial" w:hAnsi="Arial" w:cs="Arial"/>
                <w:i/>
                <w:iCs/>
                <w:sz w:val="18"/>
                <w:szCs w:val="18"/>
              </w:rPr>
              <w:t>b. NO, continuar con la fase 33</w:t>
            </w:r>
          </w:p>
        </w:tc>
        <w:tc>
          <w:tcPr>
            <w:tcW w:w="3065" w:type="dxa"/>
            <w:vMerge/>
            <w:tcBorders>
              <w:top w:val="single" w:sz="4" w:space="0" w:color="auto"/>
              <w:left w:val="single" w:sz="4" w:space="0" w:color="auto"/>
              <w:bottom w:val="single" w:sz="4" w:space="0" w:color="000000"/>
              <w:right w:val="single" w:sz="4" w:space="0" w:color="000000"/>
            </w:tcBorders>
            <w:vAlign w:val="center"/>
            <w:hideMark/>
          </w:tcPr>
          <w:p w14:paraId="5CF53B51" w14:textId="77777777" w:rsidR="002D0FE6" w:rsidRPr="00A77F2A" w:rsidRDefault="002D0FE6" w:rsidP="00E442BA">
            <w:pPr>
              <w:pStyle w:val="Prrafodelista"/>
              <w:numPr>
                <w:ilvl w:val="0"/>
                <w:numId w:val="14"/>
              </w:numPr>
              <w:ind w:left="214" w:hanging="142"/>
              <w:jc w:val="both"/>
              <w:rPr>
                <w:rFonts w:ascii="Arial" w:hAnsi="Arial" w:cs="Arial"/>
                <w:sz w:val="18"/>
                <w:szCs w:val="18"/>
              </w:rPr>
            </w:pPr>
          </w:p>
        </w:tc>
        <w:tc>
          <w:tcPr>
            <w:tcW w:w="2464" w:type="dxa"/>
            <w:vMerge/>
            <w:tcBorders>
              <w:top w:val="single" w:sz="4" w:space="0" w:color="auto"/>
              <w:left w:val="single" w:sz="4" w:space="0" w:color="auto"/>
              <w:bottom w:val="single" w:sz="4" w:space="0" w:color="000000"/>
              <w:right w:val="single" w:sz="4" w:space="0" w:color="000000"/>
            </w:tcBorders>
            <w:vAlign w:val="center"/>
            <w:hideMark/>
          </w:tcPr>
          <w:p w14:paraId="46F16CF0" w14:textId="77777777" w:rsidR="002D0FE6" w:rsidRPr="00A77F2A" w:rsidRDefault="002D0FE6" w:rsidP="00E442BA">
            <w:pPr>
              <w:pStyle w:val="Prrafodelista"/>
              <w:numPr>
                <w:ilvl w:val="0"/>
                <w:numId w:val="14"/>
              </w:numPr>
              <w:ind w:left="267" w:hanging="141"/>
              <w:jc w:val="both"/>
              <w:rPr>
                <w:rFonts w:ascii="Arial" w:hAnsi="Arial" w:cs="Arial"/>
                <w:sz w:val="18"/>
                <w:szCs w:val="18"/>
              </w:rPr>
            </w:pPr>
          </w:p>
        </w:tc>
      </w:tr>
      <w:tr w:rsidR="00A77F2A" w:rsidRPr="00A77F2A" w14:paraId="046C9C5B" w14:textId="77777777" w:rsidTr="00E442BA">
        <w:trPr>
          <w:trHeight w:val="1200"/>
        </w:trPr>
        <w:tc>
          <w:tcPr>
            <w:tcW w:w="59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1867B48"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33</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5F344AC0"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Proyectar acto administrativo que declara desierto el proceso de contratación</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7424A088" w14:textId="59798838" w:rsidR="002D0FE6" w:rsidRPr="00A77F2A" w:rsidRDefault="00724324"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3C2F7A1E"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Proyecto de acto administrativo que declara desierto el proceso de contratación</w:t>
            </w:r>
          </w:p>
        </w:tc>
      </w:tr>
      <w:tr w:rsidR="00A77F2A" w:rsidRPr="00A77F2A" w14:paraId="001CA405" w14:textId="77777777" w:rsidTr="00E442BA">
        <w:trPr>
          <w:trHeight w:val="990"/>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55B6FF29"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lastRenderedPageBreak/>
              <w:t>34</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6867B942" w14:textId="5BA7F11A" w:rsidR="002D0FE6" w:rsidRPr="00A77F2A" w:rsidRDefault="00D8665A" w:rsidP="004F0EF8">
            <w:pPr>
              <w:jc w:val="both"/>
              <w:rPr>
                <w:rFonts w:ascii="Arial" w:hAnsi="Arial" w:cs="Arial"/>
                <w:sz w:val="18"/>
                <w:szCs w:val="18"/>
              </w:rPr>
            </w:pPr>
            <w:r w:rsidRPr="00A77F2A">
              <w:rPr>
                <w:rFonts w:ascii="Arial" w:hAnsi="Arial" w:cs="Arial"/>
                <w:sz w:val="18"/>
                <w:szCs w:val="18"/>
              </w:rPr>
              <w:t xml:space="preserve">Aprobar el proyecto de acto administrativo </w:t>
            </w:r>
            <w:r w:rsidR="002D0FE6" w:rsidRPr="00A77F2A">
              <w:rPr>
                <w:rFonts w:ascii="Arial" w:hAnsi="Arial" w:cs="Arial"/>
                <w:sz w:val="18"/>
                <w:szCs w:val="18"/>
              </w:rPr>
              <w:t>que declara desierto el proceso de contratación</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6E3B125C" w14:textId="61F6B797" w:rsidR="002D0FE6" w:rsidRPr="00A77F2A" w:rsidRDefault="000D0683"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Secretario (a) General</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6B3C3726"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Proyecto de acto administrativo que declara desierto el proceso de contratación con visto bueno</w:t>
            </w:r>
          </w:p>
        </w:tc>
      </w:tr>
      <w:tr w:rsidR="00A77F2A" w:rsidRPr="00A77F2A" w14:paraId="6BD27D75" w14:textId="77777777" w:rsidTr="009B40B9">
        <w:trPr>
          <w:trHeight w:val="1118"/>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65CD06FE"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35</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05921A71" w14:textId="7EA092C7" w:rsidR="002D0FE6" w:rsidRPr="00A77F2A" w:rsidRDefault="00CD7770" w:rsidP="004F0EF8">
            <w:pPr>
              <w:jc w:val="both"/>
              <w:rPr>
                <w:rFonts w:ascii="Arial" w:hAnsi="Arial" w:cs="Arial"/>
                <w:sz w:val="18"/>
                <w:szCs w:val="18"/>
              </w:rPr>
            </w:pPr>
            <w:r w:rsidRPr="00A77F2A">
              <w:rPr>
                <w:rFonts w:ascii="Arial" w:hAnsi="Arial" w:cs="Arial"/>
                <w:sz w:val="18"/>
                <w:szCs w:val="18"/>
              </w:rPr>
              <w:t>Suscripción por el (la) Ordenador (a) del Gasto</w:t>
            </w:r>
            <w:r w:rsidR="002D0FE6" w:rsidRPr="00A77F2A">
              <w:rPr>
                <w:rFonts w:ascii="Arial" w:hAnsi="Arial" w:cs="Arial"/>
                <w:sz w:val="18"/>
                <w:szCs w:val="18"/>
              </w:rPr>
              <w:t xml:space="preserve"> </w:t>
            </w:r>
            <w:r w:rsidR="00DE7A54" w:rsidRPr="00A77F2A">
              <w:rPr>
                <w:rFonts w:ascii="Arial" w:hAnsi="Arial" w:cs="Arial"/>
                <w:sz w:val="18"/>
                <w:szCs w:val="18"/>
              </w:rPr>
              <w:t>d</w:t>
            </w:r>
            <w:r w:rsidR="002D0FE6" w:rsidRPr="00A77F2A">
              <w:rPr>
                <w:rFonts w:ascii="Arial" w:hAnsi="Arial" w:cs="Arial"/>
                <w:sz w:val="18"/>
                <w:szCs w:val="18"/>
              </w:rPr>
              <w:t>el acto administrativo que declara desierto el proceso de contratación</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510D0C95" w14:textId="27D5CB7A" w:rsidR="002D0FE6" w:rsidRPr="00A77F2A" w:rsidRDefault="000C0617"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Director</w:t>
            </w:r>
            <w:r w:rsidR="000D0683" w:rsidRPr="00A77F2A">
              <w:rPr>
                <w:rFonts w:ascii="Arial" w:hAnsi="Arial" w:cs="Arial"/>
                <w:sz w:val="18"/>
                <w:szCs w:val="18"/>
              </w:rPr>
              <w:t xml:space="preserve"> (a) General</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7CA89E6C"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Acto administrativo que declara desierto el proceso de contratación</w:t>
            </w:r>
          </w:p>
        </w:tc>
      </w:tr>
      <w:tr w:rsidR="00A77F2A" w:rsidRPr="00A77F2A" w14:paraId="25158909" w14:textId="77777777" w:rsidTr="00E442BA">
        <w:trPr>
          <w:trHeight w:val="227"/>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0523E4D3"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36</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4D0E14BF" w14:textId="77777777" w:rsidR="009B40B9" w:rsidRPr="00A77F2A" w:rsidRDefault="009B40B9" w:rsidP="004F0EF8">
            <w:pPr>
              <w:jc w:val="both"/>
              <w:rPr>
                <w:rFonts w:ascii="Arial" w:hAnsi="Arial" w:cs="Arial"/>
                <w:sz w:val="18"/>
                <w:szCs w:val="18"/>
              </w:rPr>
            </w:pPr>
          </w:p>
          <w:p w14:paraId="303EAFAA"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Recibir, escanear y publicar en el SECOP el acto administrativo que declara desierto el proceso de contratación</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6FE5E326" w14:textId="2B6077AC"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61481333"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Acto administrativo que declara desierto el proceso de contratación publicado</w:t>
            </w:r>
          </w:p>
        </w:tc>
      </w:tr>
      <w:tr w:rsidR="00A77F2A" w:rsidRPr="00A77F2A" w14:paraId="4AA43C7E" w14:textId="77777777" w:rsidTr="009B40B9">
        <w:trPr>
          <w:trHeight w:val="882"/>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4636DB43"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37</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41866DA2"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Archivar los registros generados en desarrollo del procedimiento</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5D28C6F4" w14:textId="61E2F174" w:rsidR="002D0FE6" w:rsidRPr="00A77F2A" w:rsidRDefault="00CD7770"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Secretaría General</w:t>
            </w:r>
            <w:r w:rsidR="00724324" w:rsidRPr="00A77F2A">
              <w:rPr>
                <w:rFonts w:ascii="Arial" w:hAnsi="Arial" w:cs="Arial"/>
                <w:sz w:val="18"/>
                <w:szCs w:val="18"/>
              </w:rPr>
              <w:t xml:space="preserve"> </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00655616"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Expediente contentivo del proceso de contratación</w:t>
            </w:r>
          </w:p>
        </w:tc>
      </w:tr>
      <w:tr w:rsidR="00A77F2A" w:rsidRPr="00A77F2A" w14:paraId="2027BE40" w14:textId="77777777" w:rsidTr="009B40B9">
        <w:trPr>
          <w:trHeight w:val="853"/>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19B197F3"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38</w:t>
            </w:r>
          </w:p>
        </w:tc>
        <w:tc>
          <w:tcPr>
            <w:tcW w:w="2803" w:type="dxa"/>
            <w:gridSpan w:val="2"/>
            <w:tcBorders>
              <w:top w:val="nil"/>
              <w:left w:val="nil"/>
              <w:bottom w:val="single" w:sz="4" w:space="0" w:color="auto"/>
              <w:right w:val="single" w:sz="4" w:space="0" w:color="000000"/>
            </w:tcBorders>
            <w:shd w:val="clear" w:color="000000" w:fill="FFFFFF"/>
            <w:vAlign w:val="center"/>
            <w:hideMark/>
          </w:tcPr>
          <w:p w14:paraId="4D1F15E6" w14:textId="4070213E" w:rsidR="002D0FE6" w:rsidRPr="00A77F2A" w:rsidRDefault="002D0FE6" w:rsidP="004F0EF8">
            <w:pPr>
              <w:jc w:val="both"/>
              <w:rPr>
                <w:rFonts w:ascii="Arial" w:hAnsi="Arial" w:cs="Arial"/>
                <w:sz w:val="18"/>
                <w:szCs w:val="18"/>
              </w:rPr>
            </w:pPr>
            <w:r w:rsidRPr="00A77F2A">
              <w:rPr>
                <w:rFonts w:ascii="Arial" w:hAnsi="Arial" w:cs="Arial"/>
                <w:sz w:val="18"/>
                <w:szCs w:val="18"/>
              </w:rPr>
              <w:t>Realizar la evaluación</w:t>
            </w:r>
            <w:r w:rsidR="00CD7770" w:rsidRPr="00A77F2A">
              <w:rPr>
                <w:rFonts w:ascii="Arial" w:hAnsi="Arial" w:cs="Arial"/>
                <w:sz w:val="18"/>
                <w:szCs w:val="18"/>
              </w:rPr>
              <w:t xml:space="preserve"> preliminar</w:t>
            </w:r>
            <w:r w:rsidRPr="00A77F2A">
              <w:rPr>
                <w:rFonts w:ascii="Arial" w:hAnsi="Arial" w:cs="Arial"/>
                <w:sz w:val="18"/>
                <w:szCs w:val="18"/>
              </w:rPr>
              <w:t xml:space="preserve"> de las propuestas</w:t>
            </w:r>
          </w:p>
        </w:tc>
        <w:tc>
          <w:tcPr>
            <w:tcW w:w="3065" w:type="dxa"/>
            <w:tcBorders>
              <w:top w:val="nil"/>
              <w:left w:val="nil"/>
              <w:bottom w:val="single" w:sz="4" w:space="0" w:color="auto"/>
              <w:right w:val="single" w:sz="4" w:space="0" w:color="000000"/>
            </w:tcBorders>
            <w:shd w:val="clear" w:color="000000" w:fill="FFFFFF"/>
            <w:vAlign w:val="center"/>
            <w:hideMark/>
          </w:tcPr>
          <w:p w14:paraId="3C98037A" w14:textId="096EB438" w:rsidR="002D0FE6" w:rsidRPr="00A77F2A" w:rsidRDefault="00724324"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464" w:type="dxa"/>
            <w:tcBorders>
              <w:top w:val="nil"/>
              <w:left w:val="nil"/>
              <w:bottom w:val="single" w:sz="4" w:space="0" w:color="auto"/>
              <w:right w:val="single" w:sz="4" w:space="0" w:color="000000"/>
            </w:tcBorders>
            <w:shd w:val="clear" w:color="000000" w:fill="FFFFFF"/>
            <w:vAlign w:val="center"/>
            <w:hideMark/>
          </w:tcPr>
          <w:p w14:paraId="2ECA40E1"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Informe de evaluación</w:t>
            </w:r>
          </w:p>
        </w:tc>
      </w:tr>
      <w:tr w:rsidR="00A77F2A" w:rsidRPr="00A77F2A" w14:paraId="6FAA3D3B" w14:textId="77777777" w:rsidTr="009B40B9">
        <w:trPr>
          <w:trHeight w:val="1261"/>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2FBA4DCE"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39</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1947A64A"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Recibir, escanear y publicar en el SECOP el informe de evaluación preliminar</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6CC31F2D" w14:textId="41F2E26A"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148FE754"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Informe de evaluación preliminar publicado</w:t>
            </w:r>
          </w:p>
        </w:tc>
      </w:tr>
      <w:tr w:rsidR="00A77F2A" w:rsidRPr="00A77F2A" w14:paraId="34B335FC" w14:textId="77777777" w:rsidTr="00E442BA">
        <w:trPr>
          <w:trHeight w:val="227"/>
        </w:trPr>
        <w:tc>
          <w:tcPr>
            <w:tcW w:w="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0FBF7B7"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40</w:t>
            </w:r>
          </w:p>
        </w:tc>
        <w:tc>
          <w:tcPr>
            <w:tcW w:w="2803"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D5B2E48" w14:textId="414CB0A4" w:rsidR="002D0FE6" w:rsidRPr="00A77F2A" w:rsidRDefault="002D0FE6" w:rsidP="004F0EF8">
            <w:pPr>
              <w:jc w:val="both"/>
              <w:rPr>
                <w:rFonts w:ascii="Arial" w:hAnsi="Arial" w:cs="Arial"/>
                <w:sz w:val="18"/>
                <w:szCs w:val="18"/>
              </w:rPr>
            </w:pPr>
            <w:r w:rsidRPr="00A77F2A">
              <w:rPr>
                <w:rFonts w:ascii="Arial" w:hAnsi="Arial" w:cs="Arial"/>
                <w:sz w:val="18"/>
                <w:szCs w:val="18"/>
              </w:rPr>
              <w:t>Recibir los documentos subsanados por los oferentes</w:t>
            </w:r>
            <w:r w:rsidR="00CD7770" w:rsidRPr="00A77F2A">
              <w:rPr>
                <w:rFonts w:ascii="Arial" w:hAnsi="Arial" w:cs="Arial"/>
                <w:sz w:val="18"/>
                <w:szCs w:val="18"/>
              </w:rPr>
              <w:t>,</w:t>
            </w:r>
            <w:r w:rsidRPr="00A77F2A">
              <w:rPr>
                <w:rFonts w:ascii="Arial" w:hAnsi="Arial" w:cs="Arial"/>
                <w:sz w:val="18"/>
                <w:szCs w:val="18"/>
              </w:rPr>
              <w:t xml:space="preserve"> </w:t>
            </w:r>
            <w:r w:rsidRPr="00A77F2A">
              <w:rPr>
                <w:rFonts w:ascii="Arial" w:hAnsi="Arial" w:cs="Arial"/>
                <w:sz w:val="18"/>
                <w:szCs w:val="18"/>
              </w:rPr>
              <w:lastRenderedPageBreak/>
              <w:t>observaciones</w:t>
            </w:r>
            <w:r w:rsidR="00CD7770" w:rsidRPr="00A77F2A">
              <w:rPr>
                <w:rFonts w:ascii="Arial" w:hAnsi="Arial" w:cs="Arial"/>
                <w:sz w:val="18"/>
                <w:szCs w:val="18"/>
              </w:rPr>
              <w:t xml:space="preserve"> o aclaraciones</w:t>
            </w:r>
            <w:r w:rsidRPr="00A77F2A">
              <w:rPr>
                <w:rFonts w:ascii="Arial" w:hAnsi="Arial" w:cs="Arial"/>
                <w:sz w:val="18"/>
                <w:szCs w:val="18"/>
              </w:rPr>
              <w:t xml:space="preserve"> al informe de evaluación</w:t>
            </w:r>
          </w:p>
        </w:tc>
        <w:tc>
          <w:tcPr>
            <w:tcW w:w="3065" w:type="dxa"/>
            <w:tcBorders>
              <w:top w:val="single" w:sz="4" w:space="0" w:color="auto"/>
              <w:left w:val="nil"/>
              <w:bottom w:val="nil"/>
              <w:right w:val="single" w:sz="4" w:space="0" w:color="000000"/>
            </w:tcBorders>
            <w:shd w:val="clear" w:color="000000" w:fill="FFFFFF"/>
            <w:vAlign w:val="center"/>
            <w:hideMark/>
          </w:tcPr>
          <w:p w14:paraId="7E0B2AF0" w14:textId="77777777" w:rsidR="009B40B9" w:rsidRPr="00A77F2A" w:rsidRDefault="009B40B9" w:rsidP="009B40B9">
            <w:pPr>
              <w:pStyle w:val="Prrafodelista"/>
              <w:ind w:left="214"/>
              <w:jc w:val="both"/>
              <w:rPr>
                <w:rFonts w:ascii="Arial" w:hAnsi="Arial" w:cs="Arial"/>
                <w:sz w:val="18"/>
                <w:szCs w:val="18"/>
              </w:rPr>
            </w:pPr>
          </w:p>
          <w:p w14:paraId="0D7B2E87" w14:textId="48721E36" w:rsidR="002D0FE6" w:rsidRPr="00A77F2A" w:rsidRDefault="00545395"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w:t>
            </w:r>
            <w:r w:rsidRPr="00A77F2A">
              <w:rPr>
                <w:rFonts w:ascii="Arial" w:hAnsi="Arial" w:cs="Arial"/>
                <w:sz w:val="18"/>
                <w:szCs w:val="18"/>
              </w:rPr>
              <w:lastRenderedPageBreak/>
              <w:t xml:space="preserve">(a) </w:t>
            </w:r>
            <w:r w:rsidR="002D0FE6" w:rsidRPr="00A77F2A">
              <w:rPr>
                <w:rFonts w:ascii="Arial" w:hAnsi="Arial" w:cs="Arial"/>
                <w:sz w:val="18"/>
                <w:szCs w:val="18"/>
              </w:rPr>
              <w:t>para la administración del correo institucional</w:t>
            </w:r>
          </w:p>
        </w:tc>
        <w:tc>
          <w:tcPr>
            <w:tcW w:w="2464"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9B4B5E7" w14:textId="011FACE2"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lastRenderedPageBreak/>
              <w:t>Documentos de subsanación</w:t>
            </w:r>
            <w:r w:rsidR="00CD7770" w:rsidRPr="00A77F2A">
              <w:rPr>
                <w:rFonts w:ascii="Arial" w:hAnsi="Arial" w:cs="Arial"/>
                <w:sz w:val="18"/>
                <w:szCs w:val="18"/>
              </w:rPr>
              <w:t>, aclaraciones u</w:t>
            </w:r>
            <w:r w:rsidRPr="00A77F2A">
              <w:rPr>
                <w:rFonts w:ascii="Arial" w:hAnsi="Arial" w:cs="Arial"/>
                <w:sz w:val="18"/>
                <w:szCs w:val="18"/>
              </w:rPr>
              <w:t xml:space="preserve"> </w:t>
            </w:r>
            <w:r w:rsidRPr="00A77F2A">
              <w:rPr>
                <w:rFonts w:ascii="Arial" w:hAnsi="Arial" w:cs="Arial"/>
                <w:sz w:val="18"/>
                <w:szCs w:val="18"/>
              </w:rPr>
              <w:lastRenderedPageBreak/>
              <w:t xml:space="preserve">observaciones allegadas al informe de evaluación por los oferentes </w:t>
            </w:r>
          </w:p>
        </w:tc>
      </w:tr>
      <w:tr w:rsidR="00A77F2A" w:rsidRPr="00A77F2A" w14:paraId="3A3B6D8D" w14:textId="77777777" w:rsidTr="00E442BA">
        <w:trPr>
          <w:trHeight w:val="227"/>
        </w:trPr>
        <w:tc>
          <w:tcPr>
            <w:tcW w:w="599" w:type="dxa"/>
            <w:vMerge/>
            <w:tcBorders>
              <w:top w:val="nil"/>
              <w:left w:val="single" w:sz="4" w:space="0" w:color="auto"/>
              <w:bottom w:val="single" w:sz="4" w:space="0" w:color="000000"/>
              <w:right w:val="single" w:sz="4" w:space="0" w:color="auto"/>
            </w:tcBorders>
            <w:vAlign w:val="center"/>
            <w:hideMark/>
          </w:tcPr>
          <w:p w14:paraId="5A2AE0EF" w14:textId="77777777" w:rsidR="002D0FE6" w:rsidRPr="00A77F2A" w:rsidRDefault="002D0FE6" w:rsidP="002D0FE6">
            <w:pPr>
              <w:rPr>
                <w:rFonts w:ascii="Arial" w:hAnsi="Arial" w:cs="Arial"/>
                <w:sz w:val="18"/>
                <w:szCs w:val="18"/>
              </w:rPr>
            </w:pPr>
          </w:p>
        </w:tc>
        <w:tc>
          <w:tcPr>
            <w:tcW w:w="2803" w:type="dxa"/>
            <w:gridSpan w:val="2"/>
            <w:vMerge/>
            <w:tcBorders>
              <w:top w:val="single" w:sz="4" w:space="0" w:color="auto"/>
              <w:left w:val="single" w:sz="4" w:space="0" w:color="auto"/>
              <w:bottom w:val="single" w:sz="4" w:space="0" w:color="000000"/>
              <w:right w:val="single" w:sz="4" w:space="0" w:color="000000"/>
            </w:tcBorders>
            <w:vAlign w:val="center"/>
            <w:hideMark/>
          </w:tcPr>
          <w:p w14:paraId="3A04093E" w14:textId="77777777" w:rsidR="002D0FE6" w:rsidRPr="00A77F2A" w:rsidRDefault="002D0FE6" w:rsidP="004F0EF8">
            <w:pPr>
              <w:jc w:val="both"/>
              <w:rPr>
                <w:rFonts w:ascii="Arial" w:hAnsi="Arial" w:cs="Arial"/>
                <w:sz w:val="18"/>
                <w:szCs w:val="18"/>
              </w:rPr>
            </w:pPr>
          </w:p>
        </w:tc>
        <w:tc>
          <w:tcPr>
            <w:tcW w:w="3065" w:type="dxa"/>
            <w:tcBorders>
              <w:top w:val="nil"/>
              <w:left w:val="nil"/>
              <w:bottom w:val="single" w:sz="4" w:space="0" w:color="auto"/>
              <w:right w:val="single" w:sz="4" w:space="0" w:color="000000"/>
            </w:tcBorders>
            <w:shd w:val="clear" w:color="000000" w:fill="FFFFFF"/>
            <w:vAlign w:val="center"/>
            <w:hideMark/>
          </w:tcPr>
          <w:p w14:paraId="47E34FE3" w14:textId="1430934C" w:rsidR="002D0FE6" w:rsidRPr="00A77F2A" w:rsidRDefault="00545395"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2D0FE6" w:rsidRPr="00A77F2A">
              <w:rPr>
                <w:rFonts w:ascii="Arial" w:hAnsi="Arial" w:cs="Arial"/>
                <w:sz w:val="18"/>
                <w:szCs w:val="18"/>
              </w:rPr>
              <w:t>para la radicación de correspondencia</w:t>
            </w:r>
          </w:p>
          <w:p w14:paraId="767C926D" w14:textId="77777777" w:rsidR="009B40B9" w:rsidRPr="00A77F2A" w:rsidRDefault="009B40B9" w:rsidP="009B40B9">
            <w:pPr>
              <w:pStyle w:val="Prrafodelista"/>
              <w:ind w:left="214"/>
              <w:jc w:val="both"/>
              <w:rPr>
                <w:rFonts w:ascii="Arial" w:hAnsi="Arial" w:cs="Arial"/>
                <w:sz w:val="18"/>
                <w:szCs w:val="18"/>
              </w:rPr>
            </w:pPr>
          </w:p>
        </w:tc>
        <w:tc>
          <w:tcPr>
            <w:tcW w:w="2464" w:type="dxa"/>
            <w:vMerge/>
            <w:tcBorders>
              <w:top w:val="single" w:sz="4" w:space="0" w:color="auto"/>
              <w:left w:val="single" w:sz="4" w:space="0" w:color="auto"/>
              <w:bottom w:val="single" w:sz="4" w:space="0" w:color="000000"/>
              <w:right w:val="single" w:sz="4" w:space="0" w:color="000000"/>
            </w:tcBorders>
            <w:vAlign w:val="center"/>
            <w:hideMark/>
          </w:tcPr>
          <w:p w14:paraId="240A4D12" w14:textId="77777777" w:rsidR="002D0FE6" w:rsidRPr="00A77F2A" w:rsidRDefault="002D0FE6" w:rsidP="00E442BA">
            <w:pPr>
              <w:pStyle w:val="Prrafodelista"/>
              <w:numPr>
                <w:ilvl w:val="0"/>
                <w:numId w:val="14"/>
              </w:numPr>
              <w:ind w:left="267" w:hanging="141"/>
              <w:jc w:val="both"/>
              <w:rPr>
                <w:rFonts w:ascii="Arial" w:hAnsi="Arial" w:cs="Arial"/>
                <w:sz w:val="18"/>
                <w:szCs w:val="18"/>
              </w:rPr>
            </w:pPr>
          </w:p>
        </w:tc>
      </w:tr>
      <w:tr w:rsidR="00A77F2A" w:rsidRPr="00A77F2A" w14:paraId="482D0162" w14:textId="77777777" w:rsidTr="00E442BA">
        <w:trPr>
          <w:trHeight w:val="227"/>
        </w:trPr>
        <w:tc>
          <w:tcPr>
            <w:tcW w:w="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4E6950A"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41</w:t>
            </w:r>
          </w:p>
        </w:tc>
        <w:tc>
          <w:tcPr>
            <w:tcW w:w="2803"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CF059CD" w14:textId="3B928482" w:rsidR="002D0FE6" w:rsidRPr="00A77F2A" w:rsidRDefault="002D0FE6" w:rsidP="004F0EF8">
            <w:pPr>
              <w:jc w:val="both"/>
              <w:rPr>
                <w:rFonts w:ascii="Arial" w:hAnsi="Arial" w:cs="Arial"/>
                <w:sz w:val="18"/>
                <w:szCs w:val="18"/>
              </w:rPr>
            </w:pPr>
            <w:r w:rsidRPr="00A77F2A">
              <w:rPr>
                <w:rFonts w:ascii="Arial" w:hAnsi="Arial" w:cs="Arial"/>
                <w:sz w:val="18"/>
                <w:szCs w:val="18"/>
              </w:rPr>
              <w:t xml:space="preserve">Notificar al </w:t>
            </w:r>
            <w:r w:rsidR="00724324" w:rsidRPr="00A77F2A">
              <w:rPr>
                <w:rFonts w:ascii="Arial" w:hAnsi="Arial" w:cs="Arial"/>
                <w:sz w:val="18"/>
                <w:szCs w:val="18"/>
              </w:rPr>
              <w:t>Comité de estructuración y evaluación contractual</w:t>
            </w:r>
            <w:r w:rsidRPr="00A77F2A">
              <w:rPr>
                <w:rFonts w:ascii="Arial" w:hAnsi="Arial" w:cs="Arial"/>
                <w:sz w:val="18"/>
                <w:szCs w:val="18"/>
              </w:rPr>
              <w:t>, de los documentos de subsanación</w:t>
            </w:r>
            <w:r w:rsidR="00CD7770" w:rsidRPr="00A77F2A">
              <w:rPr>
                <w:rFonts w:ascii="Arial" w:hAnsi="Arial" w:cs="Arial"/>
                <w:sz w:val="18"/>
                <w:szCs w:val="18"/>
              </w:rPr>
              <w:t>,</w:t>
            </w:r>
            <w:r w:rsidRPr="00A77F2A">
              <w:rPr>
                <w:rFonts w:ascii="Arial" w:hAnsi="Arial" w:cs="Arial"/>
                <w:sz w:val="18"/>
                <w:szCs w:val="18"/>
              </w:rPr>
              <w:t xml:space="preserve"> observaciones</w:t>
            </w:r>
            <w:r w:rsidR="00CD7770" w:rsidRPr="00A77F2A">
              <w:rPr>
                <w:rFonts w:ascii="Arial" w:hAnsi="Arial" w:cs="Arial"/>
                <w:sz w:val="18"/>
                <w:szCs w:val="18"/>
              </w:rPr>
              <w:t xml:space="preserve"> o aclaraciones</w:t>
            </w:r>
            <w:r w:rsidRPr="00A77F2A">
              <w:rPr>
                <w:rFonts w:ascii="Arial" w:hAnsi="Arial" w:cs="Arial"/>
                <w:sz w:val="18"/>
                <w:szCs w:val="18"/>
              </w:rPr>
              <w:t xml:space="preserve"> allegadas al informe de evaluación por los oferentes </w:t>
            </w:r>
          </w:p>
        </w:tc>
        <w:tc>
          <w:tcPr>
            <w:tcW w:w="3065" w:type="dxa"/>
            <w:tcBorders>
              <w:top w:val="single" w:sz="4" w:space="0" w:color="auto"/>
              <w:left w:val="nil"/>
              <w:bottom w:val="nil"/>
              <w:right w:val="single" w:sz="4" w:space="0" w:color="000000"/>
            </w:tcBorders>
            <w:shd w:val="clear" w:color="000000" w:fill="FFFFFF"/>
            <w:vAlign w:val="center"/>
            <w:hideMark/>
          </w:tcPr>
          <w:p w14:paraId="5BB1FE03" w14:textId="77777777" w:rsidR="009B40B9" w:rsidRPr="00A77F2A" w:rsidRDefault="009B40B9" w:rsidP="009B40B9">
            <w:pPr>
              <w:pStyle w:val="Prrafodelista"/>
              <w:ind w:left="214"/>
              <w:jc w:val="both"/>
              <w:rPr>
                <w:rFonts w:ascii="Arial" w:hAnsi="Arial" w:cs="Arial"/>
                <w:sz w:val="18"/>
                <w:szCs w:val="18"/>
              </w:rPr>
            </w:pPr>
          </w:p>
          <w:p w14:paraId="566AB2B3" w14:textId="68FEEE02" w:rsidR="002D0FE6" w:rsidRPr="00A77F2A" w:rsidRDefault="00545395"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2D0FE6" w:rsidRPr="00A77F2A">
              <w:rPr>
                <w:rFonts w:ascii="Arial" w:hAnsi="Arial" w:cs="Arial"/>
                <w:sz w:val="18"/>
                <w:szCs w:val="18"/>
              </w:rPr>
              <w:t>para la administración del correo institucional</w:t>
            </w:r>
          </w:p>
        </w:tc>
        <w:tc>
          <w:tcPr>
            <w:tcW w:w="2464"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6564F4C"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Constancia de entrega de los documentos y observaciones allegados por los oferentes para subsanar elementos descritos en el informe de evaluación</w:t>
            </w:r>
          </w:p>
        </w:tc>
      </w:tr>
      <w:tr w:rsidR="00A77F2A" w:rsidRPr="00A77F2A" w14:paraId="3CB55083" w14:textId="77777777" w:rsidTr="009B40B9">
        <w:trPr>
          <w:trHeight w:val="1280"/>
        </w:trPr>
        <w:tc>
          <w:tcPr>
            <w:tcW w:w="599" w:type="dxa"/>
            <w:vMerge/>
            <w:tcBorders>
              <w:top w:val="nil"/>
              <w:left w:val="single" w:sz="4" w:space="0" w:color="auto"/>
              <w:bottom w:val="single" w:sz="4" w:space="0" w:color="000000"/>
              <w:right w:val="single" w:sz="4" w:space="0" w:color="auto"/>
            </w:tcBorders>
            <w:vAlign w:val="center"/>
            <w:hideMark/>
          </w:tcPr>
          <w:p w14:paraId="019AE03A" w14:textId="77777777" w:rsidR="002D0FE6" w:rsidRPr="00A77F2A" w:rsidRDefault="002D0FE6" w:rsidP="002D0FE6">
            <w:pPr>
              <w:rPr>
                <w:rFonts w:ascii="Arial" w:hAnsi="Arial" w:cs="Arial"/>
                <w:sz w:val="18"/>
                <w:szCs w:val="18"/>
              </w:rPr>
            </w:pPr>
          </w:p>
        </w:tc>
        <w:tc>
          <w:tcPr>
            <w:tcW w:w="2803" w:type="dxa"/>
            <w:gridSpan w:val="2"/>
            <w:vMerge/>
            <w:tcBorders>
              <w:top w:val="single" w:sz="4" w:space="0" w:color="auto"/>
              <w:left w:val="single" w:sz="4" w:space="0" w:color="auto"/>
              <w:bottom w:val="single" w:sz="4" w:space="0" w:color="000000"/>
              <w:right w:val="single" w:sz="4" w:space="0" w:color="000000"/>
            </w:tcBorders>
            <w:vAlign w:val="center"/>
            <w:hideMark/>
          </w:tcPr>
          <w:p w14:paraId="2D98B975" w14:textId="77777777" w:rsidR="002D0FE6" w:rsidRPr="00A77F2A" w:rsidRDefault="002D0FE6" w:rsidP="004F0EF8">
            <w:pPr>
              <w:jc w:val="both"/>
              <w:rPr>
                <w:rFonts w:ascii="Arial" w:hAnsi="Arial" w:cs="Arial"/>
                <w:sz w:val="18"/>
                <w:szCs w:val="18"/>
              </w:rPr>
            </w:pPr>
          </w:p>
        </w:tc>
        <w:tc>
          <w:tcPr>
            <w:tcW w:w="3065" w:type="dxa"/>
            <w:tcBorders>
              <w:top w:val="nil"/>
              <w:left w:val="nil"/>
              <w:bottom w:val="single" w:sz="4" w:space="0" w:color="auto"/>
              <w:right w:val="single" w:sz="4" w:space="0" w:color="000000"/>
            </w:tcBorders>
            <w:shd w:val="clear" w:color="000000" w:fill="FFFFFF"/>
            <w:vAlign w:val="center"/>
            <w:hideMark/>
          </w:tcPr>
          <w:p w14:paraId="570F93AC" w14:textId="1DC4D1D0" w:rsidR="002D0FE6" w:rsidRPr="00A77F2A" w:rsidRDefault="00545395"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2D0FE6" w:rsidRPr="00A77F2A">
              <w:rPr>
                <w:rFonts w:ascii="Arial" w:hAnsi="Arial" w:cs="Arial"/>
                <w:sz w:val="18"/>
                <w:szCs w:val="18"/>
              </w:rPr>
              <w:t>para la radicación de correspondencia</w:t>
            </w:r>
          </w:p>
        </w:tc>
        <w:tc>
          <w:tcPr>
            <w:tcW w:w="2464" w:type="dxa"/>
            <w:vMerge/>
            <w:tcBorders>
              <w:top w:val="single" w:sz="4" w:space="0" w:color="auto"/>
              <w:left w:val="single" w:sz="4" w:space="0" w:color="auto"/>
              <w:bottom w:val="single" w:sz="4" w:space="0" w:color="000000"/>
              <w:right w:val="single" w:sz="4" w:space="0" w:color="000000"/>
            </w:tcBorders>
            <w:vAlign w:val="center"/>
            <w:hideMark/>
          </w:tcPr>
          <w:p w14:paraId="0BA10E7C" w14:textId="77777777" w:rsidR="002D0FE6" w:rsidRPr="00A77F2A" w:rsidRDefault="002D0FE6" w:rsidP="00E442BA">
            <w:pPr>
              <w:pStyle w:val="Prrafodelista"/>
              <w:numPr>
                <w:ilvl w:val="0"/>
                <w:numId w:val="14"/>
              </w:numPr>
              <w:ind w:left="267" w:hanging="141"/>
              <w:jc w:val="both"/>
              <w:rPr>
                <w:rFonts w:ascii="Arial" w:hAnsi="Arial" w:cs="Arial"/>
                <w:sz w:val="18"/>
                <w:szCs w:val="18"/>
              </w:rPr>
            </w:pPr>
          </w:p>
        </w:tc>
      </w:tr>
      <w:tr w:rsidR="00A77F2A" w:rsidRPr="00A77F2A" w14:paraId="2512DF81" w14:textId="77777777" w:rsidTr="009B40B9">
        <w:trPr>
          <w:trHeight w:val="1307"/>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12DE848A"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42</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7D8F5887" w14:textId="381F5753" w:rsidR="002D0FE6" w:rsidRPr="00A77F2A" w:rsidRDefault="002D0FE6" w:rsidP="004F0EF8">
            <w:pPr>
              <w:jc w:val="both"/>
              <w:rPr>
                <w:rFonts w:ascii="Arial" w:hAnsi="Arial" w:cs="Arial"/>
                <w:sz w:val="18"/>
                <w:szCs w:val="18"/>
              </w:rPr>
            </w:pPr>
            <w:r w:rsidRPr="00A77F2A">
              <w:rPr>
                <w:rFonts w:ascii="Arial" w:hAnsi="Arial" w:cs="Arial"/>
                <w:sz w:val="18"/>
                <w:szCs w:val="18"/>
              </w:rPr>
              <w:t>Efectuar verificación definitiva de las propuestas presentadas, teniendo en cuenta las observaciones</w:t>
            </w:r>
            <w:r w:rsidR="00CD7770" w:rsidRPr="00A77F2A">
              <w:rPr>
                <w:rFonts w:ascii="Arial" w:hAnsi="Arial" w:cs="Arial"/>
                <w:sz w:val="18"/>
                <w:szCs w:val="18"/>
              </w:rPr>
              <w:t>, aclaraciones</w:t>
            </w:r>
            <w:r w:rsidRPr="00A77F2A">
              <w:rPr>
                <w:rFonts w:ascii="Arial" w:hAnsi="Arial" w:cs="Arial"/>
                <w:sz w:val="18"/>
                <w:szCs w:val="18"/>
              </w:rPr>
              <w:t xml:space="preserve"> presentadas y documentos subsanados</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7F442E4C" w14:textId="5769EB17" w:rsidR="002D0FE6" w:rsidRPr="00A77F2A" w:rsidRDefault="00724324"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75B1122B"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Informe de evaluación definitivo</w:t>
            </w:r>
          </w:p>
        </w:tc>
      </w:tr>
      <w:tr w:rsidR="00A77F2A" w:rsidRPr="00A77F2A" w14:paraId="7CEA1813" w14:textId="77777777" w:rsidTr="009B40B9">
        <w:trPr>
          <w:trHeight w:val="1128"/>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60151048"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43</w:t>
            </w:r>
          </w:p>
        </w:tc>
        <w:tc>
          <w:tcPr>
            <w:tcW w:w="2803" w:type="dxa"/>
            <w:gridSpan w:val="2"/>
            <w:tcBorders>
              <w:top w:val="single" w:sz="4" w:space="0" w:color="auto"/>
              <w:left w:val="nil"/>
              <w:bottom w:val="nil"/>
              <w:right w:val="single" w:sz="4" w:space="0" w:color="000000"/>
            </w:tcBorders>
            <w:vAlign w:val="center"/>
            <w:hideMark/>
          </w:tcPr>
          <w:p w14:paraId="231E91BE"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 xml:space="preserve">Recibir, escanear y publicar en el SECOP el informe de evaluación definitivo </w:t>
            </w:r>
          </w:p>
        </w:tc>
        <w:tc>
          <w:tcPr>
            <w:tcW w:w="3065" w:type="dxa"/>
            <w:tcBorders>
              <w:top w:val="single" w:sz="4" w:space="0" w:color="auto"/>
              <w:left w:val="nil"/>
              <w:bottom w:val="nil"/>
              <w:right w:val="single" w:sz="4" w:space="0" w:color="000000"/>
            </w:tcBorders>
            <w:shd w:val="clear" w:color="000000" w:fill="FFFFFF"/>
            <w:vAlign w:val="center"/>
            <w:hideMark/>
          </w:tcPr>
          <w:p w14:paraId="66C9FBF7" w14:textId="0FE90C81"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6DD419AE"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Informe de evaluación definitivo publicado</w:t>
            </w:r>
          </w:p>
        </w:tc>
      </w:tr>
      <w:tr w:rsidR="00A77F2A" w:rsidRPr="00A77F2A" w14:paraId="15F49334" w14:textId="77777777" w:rsidTr="00E442BA">
        <w:trPr>
          <w:trHeight w:val="227"/>
        </w:trPr>
        <w:tc>
          <w:tcPr>
            <w:tcW w:w="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BAA9873"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44</w:t>
            </w:r>
          </w:p>
        </w:tc>
        <w:tc>
          <w:tcPr>
            <w:tcW w:w="2803" w:type="dxa"/>
            <w:gridSpan w:val="2"/>
            <w:tcBorders>
              <w:top w:val="single" w:sz="4" w:space="0" w:color="auto"/>
              <w:left w:val="nil"/>
              <w:bottom w:val="nil"/>
              <w:right w:val="single" w:sz="4" w:space="0" w:color="000000"/>
            </w:tcBorders>
            <w:vAlign w:val="center"/>
            <w:hideMark/>
          </w:tcPr>
          <w:p w14:paraId="1AA73DE2" w14:textId="77777777" w:rsidR="009B40B9" w:rsidRPr="00A77F2A" w:rsidRDefault="009B40B9" w:rsidP="004F0EF8">
            <w:pPr>
              <w:jc w:val="both"/>
              <w:rPr>
                <w:rFonts w:ascii="Arial" w:hAnsi="Arial" w:cs="Arial"/>
                <w:sz w:val="18"/>
                <w:szCs w:val="18"/>
              </w:rPr>
            </w:pPr>
          </w:p>
          <w:p w14:paraId="1CFDD33B"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 xml:space="preserve">Proyectar el acto administrativo previo a la diligencia de adjudicación </w:t>
            </w:r>
          </w:p>
        </w:tc>
        <w:tc>
          <w:tcPr>
            <w:tcW w:w="3065" w:type="dxa"/>
            <w:vMerge w:val="restart"/>
            <w:tcBorders>
              <w:top w:val="single" w:sz="4" w:space="0" w:color="auto"/>
              <w:left w:val="nil"/>
              <w:bottom w:val="single" w:sz="4" w:space="0" w:color="000000"/>
              <w:right w:val="single" w:sz="4" w:space="0" w:color="000000"/>
            </w:tcBorders>
            <w:shd w:val="clear" w:color="000000" w:fill="FFFFFF"/>
            <w:vAlign w:val="center"/>
            <w:hideMark/>
          </w:tcPr>
          <w:p w14:paraId="509D46E3" w14:textId="04217827" w:rsidR="002D0FE6" w:rsidRPr="00A77F2A" w:rsidRDefault="00724324"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464"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CB5651B"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Proyecto de acto administrativo de adjudicación</w:t>
            </w:r>
          </w:p>
        </w:tc>
      </w:tr>
      <w:tr w:rsidR="00A77F2A" w:rsidRPr="00A77F2A" w14:paraId="57E70EBA" w14:textId="77777777" w:rsidTr="00E442BA">
        <w:trPr>
          <w:trHeight w:val="227"/>
        </w:trPr>
        <w:tc>
          <w:tcPr>
            <w:tcW w:w="599" w:type="dxa"/>
            <w:vMerge/>
            <w:tcBorders>
              <w:top w:val="nil"/>
              <w:left w:val="single" w:sz="4" w:space="0" w:color="auto"/>
              <w:bottom w:val="single" w:sz="4" w:space="0" w:color="000000"/>
              <w:right w:val="single" w:sz="4" w:space="0" w:color="auto"/>
            </w:tcBorders>
            <w:vAlign w:val="center"/>
            <w:hideMark/>
          </w:tcPr>
          <w:p w14:paraId="62BFF5EC" w14:textId="77777777" w:rsidR="002D0FE6" w:rsidRPr="00A77F2A" w:rsidRDefault="002D0FE6" w:rsidP="002D0FE6">
            <w:pPr>
              <w:rPr>
                <w:rFonts w:ascii="Arial" w:hAnsi="Arial" w:cs="Arial"/>
                <w:sz w:val="18"/>
                <w:szCs w:val="18"/>
              </w:rPr>
            </w:pPr>
          </w:p>
        </w:tc>
        <w:tc>
          <w:tcPr>
            <w:tcW w:w="2803" w:type="dxa"/>
            <w:gridSpan w:val="2"/>
            <w:tcBorders>
              <w:top w:val="nil"/>
              <w:left w:val="nil"/>
              <w:bottom w:val="nil"/>
              <w:right w:val="single" w:sz="4" w:space="0" w:color="000000"/>
            </w:tcBorders>
            <w:vAlign w:val="center"/>
            <w:hideMark/>
          </w:tcPr>
          <w:p w14:paraId="794A5C3C" w14:textId="77777777" w:rsidR="002D0FE6" w:rsidRPr="00A77F2A" w:rsidRDefault="002D0FE6" w:rsidP="004F0EF8">
            <w:pPr>
              <w:jc w:val="both"/>
              <w:rPr>
                <w:rFonts w:ascii="Arial" w:hAnsi="Arial" w:cs="Arial"/>
                <w:i/>
                <w:iCs/>
                <w:sz w:val="18"/>
                <w:szCs w:val="18"/>
              </w:rPr>
            </w:pPr>
            <w:r w:rsidRPr="00A77F2A">
              <w:rPr>
                <w:rFonts w:ascii="Arial" w:hAnsi="Arial" w:cs="Arial"/>
                <w:i/>
                <w:iCs/>
                <w:sz w:val="18"/>
                <w:szCs w:val="18"/>
              </w:rPr>
              <w:t>a. SI, dar trámite a esta fase y continuar a partir de la fase 45</w:t>
            </w:r>
          </w:p>
        </w:tc>
        <w:tc>
          <w:tcPr>
            <w:tcW w:w="3065" w:type="dxa"/>
            <w:vMerge/>
            <w:tcBorders>
              <w:top w:val="single" w:sz="4" w:space="0" w:color="auto"/>
              <w:left w:val="nil"/>
              <w:bottom w:val="single" w:sz="4" w:space="0" w:color="000000"/>
              <w:right w:val="single" w:sz="4" w:space="0" w:color="000000"/>
            </w:tcBorders>
            <w:vAlign w:val="center"/>
            <w:hideMark/>
          </w:tcPr>
          <w:p w14:paraId="34C17384" w14:textId="77777777" w:rsidR="002D0FE6" w:rsidRPr="00A77F2A" w:rsidRDefault="002D0FE6" w:rsidP="00E442BA">
            <w:pPr>
              <w:pStyle w:val="Prrafodelista"/>
              <w:numPr>
                <w:ilvl w:val="0"/>
                <w:numId w:val="14"/>
              </w:numPr>
              <w:ind w:left="214" w:hanging="142"/>
              <w:jc w:val="both"/>
              <w:rPr>
                <w:rFonts w:ascii="Arial" w:hAnsi="Arial" w:cs="Arial"/>
                <w:sz w:val="18"/>
                <w:szCs w:val="18"/>
              </w:rPr>
            </w:pPr>
          </w:p>
        </w:tc>
        <w:tc>
          <w:tcPr>
            <w:tcW w:w="2464" w:type="dxa"/>
            <w:vMerge/>
            <w:tcBorders>
              <w:top w:val="single" w:sz="4" w:space="0" w:color="auto"/>
              <w:left w:val="single" w:sz="4" w:space="0" w:color="auto"/>
              <w:bottom w:val="single" w:sz="4" w:space="0" w:color="000000"/>
              <w:right w:val="single" w:sz="4" w:space="0" w:color="000000"/>
            </w:tcBorders>
            <w:vAlign w:val="center"/>
            <w:hideMark/>
          </w:tcPr>
          <w:p w14:paraId="7C796365" w14:textId="77777777" w:rsidR="002D0FE6" w:rsidRPr="00A77F2A" w:rsidRDefault="002D0FE6" w:rsidP="00E442BA">
            <w:pPr>
              <w:pStyle w:val="Prrafodelista"/>
              <w:numPr>
                <w:ilvl w:val="0"/>
                <w:numId w:val="14"/>
              </w:numPr>
              <w:ind w:left="267" w:hanging="141"/>
              <w:jc w:val="both"/>
              <w:rPr>
                <w:rFonts w:ascii="Arial" w:hAnsi="Arial" w:cs="Arial"/>
                <w:sz w:val="18"/>
                <w:szCs w:val="18"/>
              </w:rPr>
            </w:pPr>
          </w:p>
        </w:tc>
      </w:tr>
      <w:tr w:rsidR="00A77F2A" w:rsidRPr="00A77F2A" w14:paraId="1DB5D7B0" w14:textId="77777777" w:rsidTr="009B40B9">
        <w:trPr>
          <w:trHeight w:val="702"/>
        </w:trPr>
        <w:tc>
          <w:tcPr>
            <w:tcW w:w="599" w:type="dxa"/>
            <w:vMerge/>
            <w:tcBorders>
              <w:top w:val="nil"/>
              <w:left w:val="single" w:sz="4" w:space="0" w:color="auto"/>
              <w:bottom w:val="single" w:sz="4" w:space="0" w:color="000000"/>
              <w:right w:val="single" w:sz="4" w:space="0" w:color="auto"/>
            </w:tcBorders>
            <w:vAlign w:val="center"/>
            <w:hideMark/>
          </w:tcPr>
          <w:p w14:paraId="562CEB48" w14:textId="77777777" w:rsidR="002D0FE6" w:rsidRPr="00A77F2A" w:rsidRDefault="002D0FE6" w:rsidP="002D0FE6">
            <w:pPr>
              <w:rPr>
                <w:rFonts w:ascii="Arial" w:hAnsi="Arial" w:cs="Arial"/>
                <w:sz w:val="18"/>
                <w:szCs w:val="18"/>
              </w:rPr>
            </w:pPr>
          </w:p>
        </w:tc>
        <w:tc>
          <w:tcPr>
            <w:tcW w:w="2803" w:type="dxa"/>
            <w:gridSpan w:val="2"/>
            <w:tcBorders>
              <w:top w:val="nil"/>
              <w:left w:val="nil"/>
              <w:bottom w:val="single" w:sz="4" w:space="0" w:color="auto"/>
              <w:right w:val="single" w:sz="4" w:space="0" w:color="000000"/>
            </w:tcBorders>
            <w:vAlign w:val="center"/>
            <w:hideMark/>
          </w:tcPr>
          <w:p w14:paraId="144B10B6" w14:textId="77777777" w:rsidR="002D0FE6" w:rsidRPr="00A77F2A" w:rsidRDefault="002D0FE6" w:rsidP="004F0EF8">
            <w:pPr>
              <w:jc w:val="both"/>
              <w:rPr>
                <w:rFonts w:ascii="Arial" w:hAnsi="Arial" w:cs="Arial"/>
                <w:i/>
                <w:iCs/>
                <w:sz w:val="18"/>
                <w:szCs w:val="18"/>
              </w:rPr>
            </w:pPr>
            <w:r w:rsidRPr="00A77F2A">
              <w:rPr>
                <w:rFonts w:ascii="Arial" w:hAnsi="Arial" w:cs="Arial"/>
                <w:i/>
                <w:iCs/>
                <w:sz w:val="18"/>
                <w:szCs w:val="18"/>
              </w:rPr>
              <w:t>b. NO, Continuar con la fase 47</w:t>
            </w:r>
          </w:p>
        </w:tc>
        <w:tc>
          <w:tcPr>
            <w:tcW w:w="3065" w:type="dxa"/>
            <w:vMerge/>
            <w:tcBorders>
              <w:top w:val="single" w:sz="4" w:space="0" w:color="auto"/>
              <w:left w:val="nil"/>
              <w:bottom w:val="single" w:sz="4" w:space="0" w:color="000000"/>
              <w:right w:val="single" w:sz="4" w:space="0" w:color="000000"/>
            </w:tcBorders>
            <w:vAlign w:val="center"/>
            <w:hideMark/>
          </w:tcPr>
          <w:p w14:paraId="1ECCCAA5" w14:textId="77777777" w:rsidR="002D0FE6" w:rsidRPr="00A77F2A" w:rsidRDefault="002D0FE6" w:rsidP="00E442BA">
            <w:pPr>
              <w:pStyle w:val="Prrafodelista"/>
              <w:numPr>
                <w:ilvl w:val="0"/>
                <w:numId w:val="14"/>
              </w:numPr>
              <w:ind w:left="214" w:hanging="142"/>
              <w:jc w:val="both"/>
              <w:rPr>
                <w:rFonts w:ascii="Arial" w:hAnsi="Arial" w:cs="Arial"/>
                <w:sz w:val="18"/>
                <w:szCs w:val="18"/>
              </w:rPr>
            </w:pPr>
          </w:p>
        </w:tc>
        <w:tc>
          <w:tcPr>
            <w:tcW w:w="2464" w:type="dxa"/>
            <w:vMerge/>
            <w:tcBorders>
              <w:top w:val="single" w:sz="4" w:space="0" w:color="auto"/>
              <w:left w:val="single" w:sz="4" w:space="0" w:color="auto"/>
              <w:bottom w:val="single" w:sz="4" w:space="0" w:color="000000"/>
              <w:right w:val="single" w:sz="4" w:space="0" w:color="000000"/>
            </w:tcBorders>
            <w:vAlign w:val="center"/>
            <w:hideMark/>
          </w:tcPr>
          <w:p w14:paraId="3186DC15" w14:textId="77777777" w:rsidR="002D0FE6" w:rsidRPr="00A77F2A" w:rsidRDefault="002D0FE6" w:rsidP="00E442BA">
            <w:pPr>
              <w:pStyle w:val="Prrafodelista"/>
              <w:numPr>
                <w:ilvl w:val="0"/>
                <w:numId w:val="14"/>
              </w:numPr>
              <w:ind w:left="267" w:hanging="141"/>
              <w:jc w:val="both"/>
              <w:rPr>
                <w:rFonts w:ascii="Arial" w:hAnsi="Arial" w:cs="Arial"/>
                <w:sz w:val="18"/>
                <w:szCs w:val="18"/>
              </w:rPr>
            </w:pPr>
          </w:p>
        </w:tc>
      </w:tr>
      <w:tr w:rsidR="00A77F2A" w:rsidRPr="00A77F2A" w14:paraId="51CE13CC" w14:textId="77777777" w:rsidTr="009B40B9">
        <w:trPr>
          <w:trHeight w:val="1056"/>
        </w:trPr>
        <w:tc>
          <w:tcPr>
            <w:tcW w:w="599" w:type="dxa"/>
            <w:tcBorders>
              <w:top w:val="nil"/>
              <w:left w:val="single" w:sz="4" w:space="0" w:color="auto"/>
              <w:bottom w:val="nil"/>
              <w:right w:val="single" w:sz="4" w:space="0" w:color="auto"/>
            </w:tcBorders>
            <w:shd w:val="clear" w:color="000000" w:fill="FFFFFF"/>
            <w:vAlign w:val="center"/>
            <w:hideMark/>
          </w:tcPr>
          <w:p w14:paraId="64204E68"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45</w:t>
            </w:r>
          </w:p>
        </w:tc>
        <w:tc>
          <w:tcPr>
            <w:tcW w:w="2803" w:type="dxa"/>
            <w:gridSpan w:val="2"/>
            <w:tcBorders>
              <w:top w:val="single" w:sz="4" w:space="0" w:color="auto"/>
              <w:left w:val="nil"/>
              <w:bottom w:val="single" w:sz="4" w:space="0" w:color="auto"/>
              <w:right w:val="single" w:sz="4" w:space="0" w:color="000000"/>
            </w:tcBorders>
            <w:vAlign w:val="center"/>
            <w:hideMark/>
          </w:tcPr>
          <w:p w14:paraId="466CD2F5"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Revisar y dar viabilidad al proyecto de acto administrativo previo a la diligencia de adjudicación</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57E5DF6A" w14:textId="1886FE33" w:rsidR="002D0FE6" w:rsidRPr="00A77F2A" w:rsidRDefault="000D0683"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Secretario (a) General</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28B8BA41"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Proyecto de acto administrativo de adjudicación viabilizado</w:t>
            </w:r>
          </w:p>
        </w:tc>
      </w:tr>
      <w:tr w:rsidR="00A77F2A" w:rsidRPr="00A77F2A" w14:paraId="6512DD4D" w14:textId="77777777" w:rsidTr="009B40B9">
        <w:trPr>
          <w:trHeight w:val="1269"/>
        </w:trPr>
        <w:tc>
          <w:tcPr>
            <w:tcW w:w="599"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9DA5E2F"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46</w:t>
            </w:r>
          </w:p>
        </w:tc>
        <w:tc>
          <w:tcPr>
            <w:tcW w:w="2803" w:type="dxa"/>
            <w:gridSpan w:val="2"/>
            <w:tcBorders>
              <w:top w:val="nil"/>
              <w:left w:val="nil"/>
              <w:bottom w:val="single" w:sz="4" w:space="0" w:color="auto"/>
              <w:right w:val="single" w:sz="4" w:space="0" w:color="000000"/>
            </w:tcBorders>
            <w:vAlign w:val="center"/>
            <w:hideMark/>
          </w:tcPr>
          <w:p w14:paraId="795C328C"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Recibir y publicar en el SECOP el proyecto de resolución de adjudicación, si es del caso</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610C2044" w14:textId="3A91A370"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293EB0D6"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Proyecto de resolución de adjudicación o declaratoria desierta del proceso publicado</w:t>
            </w:r>
          </w:p>
        </w:tc>
      </w:tr>
      <w:tr w:rsidR="00A77F2A" w:rsidRPr="00A77F2A" w14:paraId="5E88ACCB" w14:textId="77777777" w:rsidTr="009B40B9">
        <w:trPr>
          <w:trHeight w:val="1307"/>
        </w:trPr>
        <w:tc>
          <w:tcPr>
            <w:tcW w:w="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FC0D1D4"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47</w:t>
            </w:r>
          </w:p>
        </w:tc>
        <w:tc>
          <w:tcPr>
            <w:tcW w:w="2803"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433E7959" w14:textId="3477C7FD" w:rsidR="002D0FE6" w:rsidRPr="00A77F2A" w:rsidRDefault="002D0FE6" w:rsidP="004F0EF8">
            <w:pPr>
              <w:jc w:val="both"/>
              <w:rPr>
                <w:rFonts w:ascii="Arial" w:hAnsi="Arial" w:cs="Arial"/>
                <w:sz w:val="18"/>
                <w:szCs w:val="18"/>
              </w:rPr>
            </w:pPr>
            <w:r w:rsidRPr="00A77F2A">
              <w:rPr>
                <w:rFonts w:ascii="Arial" w:hAnsi="Arial" w:cs="Arial"/>
                <w:sz w:val="18"/>
                <w:szCs w:val="18"/>
              </w:rPr>
              <w:t xml:space="preserve">Participar en la audiencia de adjudicación </w:t>
            </w:r>
            <w:r w:rsidR="00B63E5C" w:rsidRPr="00A77F2A">
              <w:rPr>
                <w:rFonts w:ascii="Arial" w:hAnsi="Arial" w:cs="Arial"/>
                <w:sz w:val="18"/>
                <w:szCs w:val="18"/>
              </w:rPr>
              <w:t>(</w:t>
            </w:r>
            <w:r w:rsidR="00CD7770" w:rsidRPr="00A77F2A">
              <w:rPr>
                <w:rFonts w:ascii="Arial" w:hAnsi="Arial" w:cs="Arial"/>
                <w:sz w:val="18"/>
                <w:szCs w:val="18"/>
              </w:rPr>
              <w:t>apertura propuesta económica en la</w:t>
            </w:r>
            <w:r w:rsidR="00B63E5C" w:rsidRPr="00A77F2A">
              <w:rPr>
                <w:rFonts w:ascii="Arial" w:hAnsi="Arial" w:cs="Arial"/>
                <w:sz w:val="18"/>
                <w:szCs w:val="18"/>
              </w:rPr>
              <w:t xml:space="preserve"> diligencia y evaluados durante el desarrollo de </w:t>
            </w:r>
            <w:r w:rsidR="00CD7770" w:rsidRPr="00A77F2A">
              <w:rPr>
                <w:rFonts w:ascii="Arial" w:hAnsi="Arial" w:cs="Arial"/>
                <w:sz w:val="18"/>
                <w:szCs w:val="18"/>
              </w:rPr>
              <w:t>esta</w:t>
            </w:r>
            <w:r w:rsidR="00B63E5C" w:rsidRPr="00A77F2A">
              <w:rPr>
                <w:rFonts w:ascii="Arial" w:hAnsi="Arial" w:cs="Arial"/>
                <w:sz w:val="18"/>
                <w:szCs w:val="18"/>
              </w:rPr>
              <w:t>)</w:t>
            </w:r>
          </w:p>
        </w:tc>
        <w:tc>
          <w:tcPr>
            <w:tcW w:w="3065" w:type="dxa"/>
            <w:tcBorders>
              <w:top w:val="single" w:sz="4" w:space="0" w:color="auto"/>
              <w:left w:val="single" w:sz="4" w:space="0" w:color="auto"/>
              <w:bottom w:val="nil"/>
              <w:right w:val="single" w:sz="4" w:space="0" w:color="000000"/>
            </w:tcBorders>
            <w:shd w:val="clear" w:color="000000" w:fill="FFFFFF"/>
            <w:vAlign w:val="center"/>
            <w:hideMark/>
          </w:tcPr>
          <w:p w14:paraId="4EC2222C" w14:textId="2BCB14FB" w:rsidR="002D0FE6" w:rsidRPr="00A77F2A" w:rsidRDefault="00724324"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464"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8A5DFD5"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Diligencia</w:t>
            </w:r>
          </w:p>
        </w:tc>
      </w:tr>
      <w:tr w:rsidR="00A77F2A" w:rsidRPr="00A77F2A" w14:paraId="20E2C92B" w14:textId="77777777" w:rsidTr="00E442BA">
        <w:trPr>
          <w:trHeight w:val="227"/>
        </w:trPr>
        <w:tc>
          <w:tcPr>
            <w:tcW w:w="599" w:type="dxa"/>
            <w:vMerge/>
            <w:tcBorders>
              <w:top w:val="nil"/>
              <w:left w:val="single" w:sz="4" w:space="0" w:color="auto"/>
              <w:bottom w:val="single" w:sz="4" w:space="0" w:color="000000"/>
              <w:right w:val="single" w:sz="4" w:space="0" w:color="auto"/>
            </w:tcBorders>
            <w:vAlign w:val="center"/>
            <w:hideMark/>
          </w:tcPr>
          <w:p w14:paraId="3C59CD59" w14:textId="77777777" w:rsidR="002D0FE6" w:rsidRPr="00A77F2A" w:rsidRDefault="002D0FE6" w:rsidP="002D0FE6">
            <w:pPr>
              <w:rPr>
                <w:rFonts w:ascii="Arial" w:hAnsi="Arial" w:cs="Arial"/>
                <w:sz w:val="18"/>
                <w:szCs w:val="18"/>
              </w:rPr>
            </w:pPr>
          </w:p>
        </w:tc>
        <w:tc>
          <w:tcPr>
            <w:tcW w:w="2803" w:type="dxa"/>
            <w:gridSpan w:val="2"/>
            <w:vMerge/>
            <w:tcBorders>
              <w:top w:val="single" w:sz="4" w:space="0" w:color="auto"/>
              <w:left w:val="single" w:sz="4" w:space="0" w:color="auto"/>
              <w:bottom w:val="single" w:sz="4" w:space="0" w:color="000000"/>
              <w:right w:val="nil"/>
            </w:tcBorders>
            <w:vAlign w:val="center"/>
            <w:hideMark/>
          </w:tcPr>
          <w:p w14:paraId="5C27B4DC" w14:textId="77777777" w:rsidR="002D0FE6" w:rsidRPr="00A77F2A" w:rsidRDefault="002D0FE6" w:rsidP="004F0EF8">
            <w:pPr>
              <w:jc w:val="both"/>
              <w:rPr>
                <w:rFonts w:ascii="Arial" w:hAnsi="Arial" w:cs="Arial"/>
                <w:sz w:val="18"/>
                <w:szCs w:val="18"/>
              </w:rPr>
            </w:pPr>
          </w:p>
        </w:tc>
        <w:tc>
          <w:tcPr>
            <w:tcW w:w="3065" w:type="dxa"/>
            <w:tcBorders>
              <w:top w:val="nil"/>
              <w:left w:val="single" w:sz="4" w:space="0" w:color="auto"/>
              <w:bottom w:val="nil"/>
              <w:right w:val="single" w:sz="4" w:space="0" w:color="000000"/>
            </w:tcBorders>
            <w:shd w:val="clear" w:color="000000" w:fill="FFFFFF"/>
            <w:vAlign w:val="center"/>
            <w:hideMark/>
          </w:tcPr>
          <w:p w14:paraId="7A523A7A" w14:textId="662C4534" w:rsidR="002D0FE6" w:rsidRPr="00A77F2A" w:rsidRDefault="000D0683"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Secretario (a) General</w:t>
            </w:r>
          </w:p>
        </w:tc>
        <w:tc>
          <w:tcPr>
            <w:tcW w:w="2464" w:type="dxa"/>
            <w:vMerge/>
            <w:tcBorders>
              <w:top w:val="single" w:sz="4" w:space="0" w:color="auto"/>
              <w:left w:val="single" w:sz="4" w:space="0" w:color="auto"/>
              <w:bottom w:val="single" w:sz="4" w:space="0" w:color="000000"/>
              <w:right w:val="single" w:sz="4" w:space="0" w:color="000000"/>
            </w:tcBorders>
            <w:vAlign w:val="center"/>
            <w:hideMark/>
          </w:tcPr>
          <w:p w14:paraId="3F9A635D" w14:textId="77777777" w:rsidR="002D0FE6" w:rsidRPr="00A77F2A" w:rsidRDefault="002D0FE6" w:rsidP="00E442BA">
            <w:pPr>
              <w:pStyle w:val="Prrafodelista"/>
              <w:numPr>
                <w:ilvl w:val="0"/>
                <w:numId w:val="14"/>
              </w:numPr>
              <w:ind w:left="267" w:hanging="141"/>
              <w:jc w:val="both"/>
              <w:rPr>
                <w:rFonts w:ascii="Arial" w:hAnsi="Arial" w:cs="Arial"/>
                <w:sz w:val="18"/>
                <w:szCs w:val="18"/>
              </w:rPr>
            </w:pPr>
          </w:p>
        </w:tc>
      </w:tr>
      <w:tr w:rsidR="00A77F2A" w:rsidRPr="00A77F2A" w14:paraId="1F07AB78" w14:textId="77777777" w:rsidTr="009B40B9">
        <w:trPr>
          <w:trHeight w:val="874"/>
        </w:trPr>
        <w:tc>
          <w:tcPr>
            <w:tcW w:w="599" w:type="dxa"/>
            <w:vMerge/>
            <w:tcBorders>
              <w:top w:val="nil"/>
              <w:left w:val="single" w:sz="4" w:space="0" w:color="auto"/>
              <w:bottom w:val="single" w:sz="4" w:space="0" w:color="000000"/>
              <w:right w:val="single" w:sz="4" w:space="0" w:color="auto"/>
            </w:tcBorders>
            <w:vAlign w:val="center"/>
            <w:hideMark/>
          </w:tcPr>
          <w:p w14:paraId="374C3D0E" w14:textId="77777777" w:rsidR="002D0FE6" w:rsidRPr="00A77F2A" w:rsidRDefault="002D0FE6" w:rsidP="002D0FE6">
            <w:pPr>
              <w:rPr>
                <w:rFonts w:ascii="Arial" w:hAnsi="Arial" w:cs="Arial"/>
                <w:sz w:val="18"/>
                <w:szCs w:val="18"/>
              </w:rPr>
            </w:pPr>
          </w:p>
        </w:tc>
        <w:tc>
          <w:tcPr>
            <w:tcW w:w="2803" w:type="dxa"/>
            <w:gridSpan w:val="2"/>
            <w:vMerge/>
            <w:tcBorders>
              <w:top w:val="single" w:sz="4" w:space="0" w:color="auto"/>
              <w:left w:val="single" w:sz="4" w:space="0" w:color="auto"/>
              <w:bottom w:val="single" w:sz="4" w:space="0" w:color="000000"/>
              <w:right w:val="nil"/>
            </w:tcBorders>
            <w:vAlign w:val="center"/>
            <w:hideMark/>
          </w:tcPr>
          <w:p w14:paraId="02CF120A" w14:textId="77777777" w:rsidR="002D0FE6" w:rsidRPr="00A77F2A" w:rsidRDefault="002D0FE6" w:rsidP="004F0EF8">
            <w:pPr>
              <w:jc w:val="both"/>
              <w:rPr>
                <w:rFonts w:ascii="Arial" w:hAnsi="Arial" w:cs="Arial"/>
                <w:sz w:val="18"/>
                <w:szCs w:val="18"/>
              </w:rPr>
            </w:pPr>
          </w:p>
        </w:tc>
        <w:tc>
          <w:tcPr>
            <w:tcW w:w="3065" w:type="dxa"/>
            <w:tcBorders>
              <w:top w:val="nil"/>
              <w:left w:val="single" w:sz="4" w:space="0" w:color="auto"/>
              <w:bottom w:val="single" w:sz="4" w:space="0" w:color="auto"/>
              <w:right w:val="single" w:sz="4" w:space="0" w:color="000000"/>
            </w:tcBorders>
            <w:shd w:val="clear" w:color="000000" w:fill="FFFFFF"/>
            <w:vAlign w:val="center"/>
            <w:hideMark/>
          </w:tcPr>
          <w:p w14:paraId="5CF3B5D7" w14:textId="1EA636CA" w:rsidR="002D0FE6" w:rsidRPr="00A77F2A" w:rsidRDefault="00CD7770"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Titular del área que presentó la necesidad</w:t>
            </w:r>
          </w:p>
        </w:tc>
        <w:tc>
          <w:tcPr>
            <w:tcW w:w="2464" w:type="dxa"/>
            <w:vMerge/>
            <w:tcBorders>
              <w:top w:val="single" w:sz="4" w:space="0" w:color="auto"/>
              <w:left w:val="single" w:sz="4" w:space="0" w:color="auto"/>
              <w:bottom w:val="single" w:sz="4" w:space="0" w:color="000000"/>
              <w:right w:val="single" w:sz="4" w:space="0" w:color="000000"/>
            </w:tcBorders>
            <w:vAlign w:val="center"/>
            <w:hideMark/>
          </w:tcPr>
          <w:p w14:paraId="0C93D965" w14:textId="77777777" w:rsidR="002D0FE6" w:rsidRPr="00A77F2A" w:rsidRDefault="002D0FE6" w:rsidP="00E442BA">
            <w:pPr>
              <w:pStyle w:val="Prrafodelista"/>
              <w:numPr>
                <w:ilvl w:val="0"/>
                <w:numId w:val="14"/>
              </w:numPr>
              <w:ind w:left="267" w:hanging="141"/>
              <w:jc w:val="both"/>
              <w:rPr>
                <w:rFonts w:ascii="Arial" w:hAnsi="Arial" w:cs="Arial"/>
                <w:sz w:val="18"/>
                <w:szCs w:val="18"/>
              </w:rPr>
            </w:pPr>
          </w:p>
        </w:tc>
      </w:tr>
      <w:tr w:rsidR="00A77F2A" w:rsidRPr="00A77F2A" w14:paraId="1CFC0B71" w14:textId="77777777" w:rsidTr="009B40B9">
        <w:trPr>
          <w:trHeight w:val="1128"/>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0449E1C8"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lastRenderedPageBreak/>
              <w:t>48</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21675833" w14:textId="6E342258" w:rsidR="002D0FE6" w:rsidRPr="00A77F2A" w:rsidRDefault="002D0FE6" w:rsidP="004F0EF8">
            <w:pPr>
              <w:jc w:val="both"/>
              <w:rPr>
                <w:rFonts w:ascii="Arial" w:hAnsi="Arial" w:cs="Arial"/>
                <w:sz w:val="18"/>
                <w:szCs w:val="18"/>
              </w:rPr>
            </w:pPr>
            <w:r w:rsidRPr="00A77F2A">
              <w:rPr>
                <w:rFonts w:ascii="Arial" w:hAnsi="Arial" w:cs="Arial"/>
                <w:sz w:val="18"/>
                <w:szCs w:val="18"/>
              </w:rPr>
              <w:t>Elaborar acta de la audiencia</w:t>
            </w:r>
            <w:r w:rsidR="00724324" w:rsidRPr="00A77F2A">
              <w:rPr>
                <w:rFonts w:ascii="Arial" w:hAnsi="Arial" w:cs="Arial"/>
                <w:sz w:val="18"/>
                <w:szCs w:val="18"/>
              </w:rPr>
              <w:t xml:space="preserve"> </w:t>
            </w:r>
            <w:r w:rsidRPr="00A77F2A">
              <w:rPr>
                <w:rFonts w:ascii="Arial" w:hAnsi="Arial" w:cs="Arial"/>
                <w:sz w:val="18"/>
                <w:szCs w:val="18"/>
              </w:rPr>
              <w:t xml:space="preserve">de adjudicación y adelantar </w:t>
            </w:r>
            <w:r w:rsidR="002D189C" w:rsidRPr="00A77F2A">
              <w:rPr>
                <w:rFonts w:ascii="Arial" w:hAnsi="Arial" w:cs="Arial"/>
                <w:sz w:val="18"/>
                <w:szCs w:val="18"/>
              </w:rPr>
              <w:t>trámite</w:t>
            </w:r>
            <w:r w:rsidRPr="00A77F2A">
              <w:rPr>
                <w:rFonts w:ascii="Arial" w:hAnsi="Arial" w:cs="Arial"/>
                <w:sz w:val="18"/>
                <w:szCs w:val="18"/>
              </w:rPr>
              <w:t xml:space="preserve"> para la suscripción de </w:t>
            </w:r>
            <w:r w:rsidR="00CD7770" w:rsidRPr="00A77F2A">
              <w:rPr>
                <w:rFonts w:ascii="Arial" w:hAnsi="Arial" w:cs="Arial"/>
                <w:sz w:val="18"/>
                <w:szCs w:val="18"/>
              </w:rPr>
              <w:t>esta</w:t>
            </w:r>
            <w:r w:rsidRPr="00A77F2A">
              <w:rPr>
                <w:rFonts w:ascii="Arial" w:hAnsi="Arial" w:cs="Arial"/>
                <w:sz w:val="18"/>
                <w:szCs w:val="18"/>
              </w:rPr>
              <w:t xml:space="preserve"> por los asistentes</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14AF6C41" w14:textId="2346040C" w:rsidR="002D0FE6" w:rsidRPr="00A77F2A" w:rsidRDefault="00724324"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28D8B748"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Acta de la diligencia</w:t>
            </w:r>
          </w:p>
        </w:tc>
      </w:tr>
      <w:tr w:rsidR="00A77F2A" w:rsidRPr="00A77F2A" w14:paraId="2BF46DD7" w14:textId="77777777" w:rsidTr="00E442BA">
        <w:trPr>
          <w:trHeight w:val="227"/>
        </w:trPr>
        <w:tc>
          <w:tcPr>
            <w:tcW w:w="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C4FB011"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49</w:t>
            </w:r>
          </w:p>
        </w:tc>
        <w:tc>
          <w:tcPr>
            <w:tcW w:w="2803" w:type="dxa"/>
            <w:gridSpan w:val="2"/>
            <w:tcBorders>
              <w:top w:val="single" w:sz="4" w:space="0" w:color="auto"/>
              <w:left w:val="nil"/>
              <w:bottom w:val="nil"/>
              <w:right w:val="single" w:sz="4" w:space="0" w:color="000000"/>
            </w:tcBorders>
            <w:shd w:val="clear" w:color="000000" w:fill="FFFFFF"/>
            <w:vAlign w:val="center"/>
            <w:hideMark/>
          </w:tcPr>
          <w:p w14:paraId="682230A0" w14:textId="77777777" w:rsidR="009B40B9" w:rsidRPr="00A77F2A" w:rsidRDefault="009B40B9" w:rsidP="004F0EF8">
            <w:pPr>
              <w:jc w:val="both"/>
              <w:rPr>
                <w:rFonts w:ascii="Arial" w:hAnsi="Arial" w:cs="Arial"/>
                <w:sz w:val="18"/>
                <w:szCs w:val="18"/>
              </w:rPr>
            </w:pPr>
          </w:p>
          <w:p w14:paraId="02B049AA"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Proyectar el acto administrativo de adjudicación</w:t>
            </w:r>
          </w:p>
        </w:tc>
        <w:tc>
          <w:tcPr>
            <w:tcW w:w="3065"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006A293" w14:textId="76A819DB" w:rsidR="002D0FE6" w:rsidRPr="00A77F2A" w:rsidRDefault="00724324"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464"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997B480"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Proyecto de acto administrativo de adjudicación</w:t>
            </w:r>
          </w:p>
        </w:tc>
      </w:tr>
      <w:tr w:rsidR="00A77F2A" w:rsidRPr="00A77F2A" w14:paraId="70535FAC" w14:textId="77777777" w:rsidTr="00E442BA">
        <w:trPr>
          <w:trHeight w:val="227"/>
        </w:trPr>
        <w:tc>
          <w:tcPr>
            <w:tcW w:w="599" w:type="dxa"/>
            <w:vMerge/>
            <w:tcBorders>
              <w:top w:val="nil"/>
              <w:left w:val="single" w:sz="4" w:space="0" w:color="auto"/>
              <w:bottom w:val="single" w:sz="4" w:space="0" w:color="000000"/>
              <w:right w:val="single" w:sz="4" w:space="0" w:color="auto"/>
            </w:tcBorders>
            <w:vAlign w:val="center"/>
            <w:hideMark/>
          </w:tcPr>
          <w:p w14:paraId="5B2694B1" w14:textId="77777777" w:rsidR="002D0FE6" w:rsidRPr="00A77F2A" w:rsidRDefault="002D0FE6" w:rsidP="002D0FE6">
            <w:pPr>
              <w:rPr>
                <w:rFonts w:ascii="Arial" w:hAnsi="Arial" w:cs="Arial"/>
                <w:sz w:val="18"/>
                <w:szCs w:val="18"/>
              </w:rPr>
            </w:pPr>
          </w:p>
        </w:tc>
        <w:tc>
          <w:tcPr>
            <w:tcW w:w="2803" w:type="dxa"/>
            <w:gridSpan w:val="2"/>
            <w:tcBorders>
              <w:top w:val="nil"/>
              <w:left w:val="nil"/>
              <w:bottom w:val="nil"/>
              <w:right w:val="single" w:sz="4" w:space="0" w:color="000000"/>
            </w:tcBorders>
            <w:shd w:val="clear" w:color="000000" w:fill="FFFFFF"/>
            <w:vAlign w:val="center"/>
            <w:hideMark/>
          </w:tcPr>
          <w:p w14:paraId="72231DFE"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El proceso de contratación se adjudica:</w:t>
            </w:r>
          </w:p>
        </w:tc>
        <w:tc>
          <w:tcPr>
            <w:tcW w:w="3065" w:type="dxa"/>
            <w:vMerge/>
            <w:tcBorders>
              <w:top w:val="single" w:sz="4" w:space="0" w:color="auto"/>
              <w:left w:val="single" w:sz="4" w:space="0" w:color="auto"/>
              <w:bottom w:val="single" w:sz="4" w:space="0" w:color="000000"/>
              <w:right w:val="single" w:sz="4" w:space="0" w:color="000000"/>
            </w:tcBorders>
            <w:vAlign w:val="center"/>
            <w:hideMark/>
          </w:tcPr>
          <w:p w14:paraId="4842955B" w14:textId="77777777" w:rsidR="002D0FE6" w:rsidRPr="00A77F2A" w:rsidRDefault="002D0FE6" w:rsidP="00E442BA">
            <w:pPr>
              <w:pStyle w:val="Prrafodelista"/>
              <w:numPr>
                <w:ilvl w:val="0"/>
                <w:numId w:val="14"/>
              </w:numPr>
              <w:ind w:left="214" w:hanging="142"/>
              <w:jc w:val="both"/>
              <w:rPr>
                <w:rFonts w:ascii="Arial" w:hAnsi="Arial" w:cs="Arial"/>
                <w:sz w:val="18"/>
                <w:szCs w:val="18"/>
              </w:rPr>
            </w:pPr>
          </w:p>
        </w:tc>
        <w:tc>
          <w:tcPr>
            <w:tcW w:w="2464" w:type="dxa"/>
            <w:vMerge/>
            <w:tcBorders>
              <w:top w:val="single" w:sz="4" w:space="0" w:color="auto"/>
              <w:left w:val="single" w:sz="4" w:space="0" w:color="auto"/>
              <w:bottom w:val="single" w:sz="4" w:space="0" w:color="000000"/>
              <w:right w:val="single" w:sz="4" w:space="0" w:color="000000"/>
            </w:tcBorders>
            <w:vAlign w:val="center"/>
            <w:hideMark/>
          </w:tcPr>
          <w:p w14:paraId="3D68961B" w14:textId="77777777" w:rsidR="002D0FE6" w:rsidRPr="00A77F2A" w:rsidRDefault="002D0FE6" w:rsidP="00E442BA">
            <w:pPr>
              <w:pStyle w:val="Prrafodelista"/>
              <w:numPr>
                <w:ilvl w:val="0"/>
                <w:numId w:val="14"/>
              </w:numPr>
              <w:ind w:left="267" w:hanging="141"/>
              <w:jc w:val="both"/>
              <w:rPr>
                <w:rFonts w:ascii="Arial" w:hAnsi="Arial" w:cs="Arial"/>
                <w:sz w:val="18"/>
                <w:szCs w:val="18"/>
              </w:rPr>
            </w:pPr>
          </w:p>
        </w:tc>
      </w:tr>
      <w:tr w:rsidR="00A77F2A" w:rsidRPr="00A77F2A" w14:paraId="7EB193D8" w14:textId="77777777" w:rsidTr="00E442BA">
        <w:trPr>
          <w:trHeight w:val="227"/>
        </w:trPr>
        <w:tc>
          <w:tcPr>
            <w:tcW w:w="599" w:type="dxa"/>
            <w:vMerge/>
            <w:tcBorders>
              <w:top w:val="nil"/>
              <w:left w:val="single" w:sz="4" w:space="0" w:color="auto"/>
              <w:bottom w:val="single" w:sz="4" w:space="0" w:color="000000"/>
              <w:right w:val="single" w:sz="4" w:space="0" w:color="auto"/>
            </w:tcBorders>
            <w:vAlign w:val="center"/>
            <w:hideMark/>
          </w:tcPr>
          <w:p w14:paraId="498A4FD5" w14:textId="77777777" w:rsidR="002D0FE6" w:rsidRPr="00A77F2A" w:rsidRDefault="002D0FE6" w:rsidP="002D0FE6">
            <w:pPr>
              <w:rPr>
                <w:rFonts w:ascii="Arial" w:hAnsi="Arial" w:cs="Arial"/>
                <w:sz w:val="18"/>
                <w:szCs w:val="18"/>
              </w:rPr>
            </w:pPr>
          </w:p>
        </w:tc>
        <w:tc>
          <w:tcPr>
            <w:tcW w:w="2803" w:type="dxa"/>
            <w:gridSpan w:val="2"/>
            <w:tcBorders>
              <w:top w:val="nil"/>
              <w:left w:val="nil"/>
              <w:bottom w:val="nil"/>
              <w:right w:val="single" w:sz="4" w:space="0" w:color="000000"/>
            </w:tcBorders>
            <w:shd w:val="clear" w:color="000000" w:fill="FFFFFF"/>
            <w:vAlign w:val="center"/>
            <w:hideMark/>
          </w:tcPr>
          <w:p w14:paraId="5A256C14" w14:textId="77777777" w:rsidR="002D0FE6" w:rsidRPr="00A77F2A" w:rsidRDefault="002D0FE6" w:rsidP="004F0EF8">
            <w:pPr>
              <w:jc w:val="both"/>
              <w:rPr>
                <w:rFonts w:ascii="Arial" w:hAnsi="Arial" w:cs="Arial"/>
                <w:i/>
                <w:iCs/>
                <w:sz w:val="18"/>
                <w:szCs w:val="18"/>
              </w:rPr>
            </w:pPr>
            <w:r w:rsidRPr="00A77F2A">
              <w:rPr>
                <w:rFonts w:ascii="Arial" w:hAnsi="Arial" w:cs="Arial"/>
                <w:i/>
                <w:iCs/>
                <w:sz w:val="18"/>
                <w:szCs w:val="18"/>
              </w:rPr>
              <w:t>a. SI, continuar con esta fase y continuar a partir de la fase 63</w:t>
            </w:r>
          </w:p>
        </w:tc>
        <w:tc>
          <w:tcPr>
            <w:tcW w:w="3065" w:type="dxa"/>
            <w:vMerge/>
            <w:tcBorders>
              <w:top w:val="single" w:sz="4" w:space="0" w:color="auto"/>
              <w:left w:val="single" w:sz="4" w:space="0" w:color="auto"/>
              <w:bottom w:val="single" w:sz="4" w:space="0" w:color="000000"/>
              <w:right w:val="single" w:sz="4" w:space="0" w:color="000000"/>
            </w:tcBorders>
            <w:vAlign w:val="center"/>
            <w:hideMark/>
          </w:tcPr>
          <w:p w14:paraId="68B022F7" w14:textId="77777777" w:rsidR="002D0FE6" w:rsidRPr="00A77F2A" w:rsidRDefault="002D0FE6" w:rsidP="00E442BA">
            <w:pPr>
              <w:pStyle w:val="Prrafodelista"/>
              <w:numPr>
                <w:ilvl w:val="0"/>
                <w:numId w:val="14"/>
              </w:numPr>
              <w:ind w:left="214" w:hanging="142"/>
              <w:jc w:val="both"/>
              <w:rPr>
                <w:rFonts w:ascii="Arial" w:hAnsi="Arial" w:cs="Arial"/>
                <w:sz w:val="18"/>
                <w:szCs w:val="18"/>
              </w:rPr>
            </w:pPr>
          </w:p>
        </w:tc>
        <w:tc>
          <w:tcPr>
            <w:tcW w:w="2464" w:type="dxa"/>
            <w:vMerge/>
            <w:tcBorders>
              <w:top w:val="single" w:sz="4" w:space="0" w:color="auto"/>
              <w:left w:val="single" w:sz="4" w:space="0" w:color="auto"/>
              <w:bottom w:val="single" w:sz="4" w:space="0" w:color="000000"/>
              <w:right w:val="single" w:sz="4" w:space="0" w:color="000000"/>
            </w:tcBorders>
            <w:vAlign w:val="center"/>
            <w:hideMark/>
          </w:tcPr>
          <w:p w14:paraId="483A468E" w14:textId="77777777" w:rsidR="002D0FE6" w:rsidRPr="00A77F2A" w:rsidRDefault="002D0FE6" w:rsidP="00E442BA">
            <w:pPr>
              <w:pStyle w:val="Prrafodelista"/>
              <w:numPr>
                <w:ilvl w:val="0"/>
                <w:numId w:val="14"/>
              </w:numPr>
              <w:ind w:left="267" w:hanging="141"/>
              <w:jc w:val="both"/>
              <w:rPr>
                <w:rFonts w:ascii="Arial" w:hAnsi="Arial" w:cs="Arial"/>
                <w:sz w:val="18"/>
                <w:szCs w:val="18"/>
              </w:rPr>
            </w:pPr>
          </w:p>
        </w:tc>
      </w:tr>
      <w:tr w:rsidR="00A77F2A" w:rsidRPr="00A77F2A" w14:paraId="574ECE5C" w14:textId="77777777" w:rsidTr="009B40B9">
        <w:trPr>
          <w:trHeight w:val="748"/>
        </w:trPr>
        <w:tc>
          <w:tcPr>
            <w:tcW w:w="599" w:type="dxa"/>
            <w:vMerge/>
            <w:tcBorders>
              <w:top w:val="nil"/>
              <w:left w:val="single" w:sz="4" w:space="0" w:color="auto"/>
              <w:bottom w:val="single" w:sz="4" w:space="0" w:color="000000"/>
              <w:right w:val="single" w:sz="4" w:space="0" w:color="auto"/>
            </w:tcBorders>
            <w:vAlign w:val="center"/>
            <w:hideMark/>
          </w:tcPr>
          <w:p w14:paraId="7D81B2A3" w14:textId="77777777" w:rsidR="002D0FE6" w:rsidRPr="00A77F2A" w:rsidRDefault="002D0FE6" w:rsidP="002D0FE6">
            <w:pPr>
              <w:rPr>
                <w:rFonts w:ascii="Arial" w:hAnsi="Arial" w:cs="Arial"/>
                <w:sz w:val="18"/>
                <w:szCs w:val="18"/>
              </w:rPr>
            </w:pPr>
          </w:p>
        </w:tc>
        <w:tc>
          <w:tcPr>
            <w:tcW w:w="2803" w:type="dxa"/>
            <w:gridSpan w:val="2"/>
            <w:tcBorders>
              <w:top w:val="nil"/>
              <w:left w:val="nil"/>
              <w:bottom w:val="single" w:sz="4" w:space="0" w:color="auto"/>
              <w:right w:val="single" w:sz="4" w:space="0" w:color="000000"/>
            </w:tcBorders>
            <w:shd w:val="clear" w:color="000000" w:fill="FFFFFF"/>
            <w:vAlign w:val="center"/>
            <w:hideMark/>
          </w:tcPr>
          <w:p w14:paraId="73AF0A14" w14:textId="77777777" w:rsidR="002D0FE6" w:rsidRPr="00A77F2A" w:rsidRDefault="002D0FE6" w:rsidP="004F0EF8">
            <w:pPr>
              <w:jc w:val="both"/>
              <w:rPr>
                <w:rFonts w:ascii="Arial" w:hAnsi="Arial" w:cs="Arial"/>
                <w:i/>
                <w:iCs/>
                <w:sz w:val="18"/>
                <w:szCs w:val="18"/>
              </w:rPr>
            </w:pPr>
            <w:r w:rsidRPr="00A77F2A">
              <w:rPr>
                <w:rFonts w:ascii="Arial" w:hAnsi="Arial" w:cs="Arial"/>
                <w:i/>
                <w:iCs/>
                <w:sz w:val="18"/>
                <w:szCs w:val="18"/>
              </w:rPr>
              <w:t>b. NO, continuar a partir de la fase 50</w:t>
            </w:r>
          </w:p>
        </w:tc>
        <w:tc>
          <w:tcPr>
            <w:tcW w:w="3065" w:type="dxa"/>
            <w:vMerge/>
            <w:tcBorders>
              <w:top w:val="single" w:sz="4" w:space="0" w:color="auto"/>
              <w:left w:val="single" w:sz="4" w:space="0" w:color="auto"/>
              <w:bottom w:val="single" w:sz="4" w:space="0" w:color="000000"/>
              <w:right w:val="single" w:sz="4" w:space="0" w:color="000000"/>
            </w:tcBorders>
            <w:vAlign w:val="center"/>
            <w:hideMark/>
          </w:tcPr>
          <w:p w14:paraId="1D228CA4" w14:textId="77777777" w:rsidR="002D0FE6" w:rsidRPr="00A77F2A" w:rsidRDefault="002D0FE6" w:rsidP="00E442BA">
            <w:pPr>
              <w:pStyle w:val="Prrafodelista"/>
              <w:numPr>
                <w:ilvl w:val="0"/>
                <w:numId w:val="14"/>
              </w:numPr>
              <w:ind w:left="214" w:hanging="142"/>
              <w:jc w:val="both"/>
              <w:rPr>
                <w:rFonts w:ascii="Arial" w:hAnsi="Arial" w:cs="Arial"/>
                <w:sz w:val="18"/>
                <w:szCs w:val="18"/>
              </w:rPr>
            </w:pPr>
          </w:p>
        </w:tc>
        <w:tc>
          <w:tcPr>
            <w:tcW w:w="2464" w:type="dxa"/>
            <w:vMerge/>
            <w:tcBorders>
              <w:top w:val="single" w:sz="4" w:space="0" w:color="auto"/>
              <w:left w:val="single" w:sz="4" w:space="0" w:color="auto"/>
              <w:bottom w:val="single" w:sz="4" w:space="0" w:color="000000"/>
              <w:right w:val="single" w:sz="4" w:space="0" w:color="000000"/>
            </w:tcBorders>
            <w:vAlign w:val="center"/>
            <w:hideMark/>
          </w:tcPr>
          <w:p w14:paraId="517A2E4B" w14:textId="77777777" w:rsidR="002D0FE6" w:rsidRPr="00A77F2A" w:rsidRDefault="002D0FE6" w:rsidP="00E442BA">
            <w:pPr>
              <w:pStyle w:val="Prrafodelista"/>
              <w:numPr>
                <w:ilvl w:val="0"/>
                <w:numId w:val="14"/>
              </w:numPr>
              <w:ind w:left="267" w:hanging="141"/>
              <w:jc w:val="both"/>
              <w:rPr>
                <w:rFonts w:ascii="Arial" w:hAnsi="Arial" w:cs="Arial"/>
                <w:sz w:val="18"/>
                <w:szCs w:val="18"/>
              </w:rPr>
            </w:pPr>
          </w:p>
        </w:tc>
      </w:tr>
      <w:tr w:rsidR="00A77F2A" w:rsidRPr="00A77F2A" w14:paraId="59AA6BC8" w14:textId="77777777" w:rsidTr="009B40B9">
        <w:trPr>
          <w:trHeight w:val="1060"/>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054F7478"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50</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5433D94A"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 xml:space="preserve">Proyectar el acto administrativo que declara desierto el proceso de contratación </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6423C07A" w14:textId="34A448CF" w:rsidR="002D0FE6" w:rsidRPr="00A77F2A" w:rsidRDefault="00724324"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4A9BE4EE"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Proyecto de acto administrativo que declara desierto el proceso de contratación</w:t>
            </w:r>
          </w:p>
        </w:tc>
      </w:tr>
      <w:tr w:rsidR="00A77F2A" w:rsidRPr="00A77F2A" w14:paraId="00609DDC" w14:textId="77777777" w:rsidTr="009B40B9">
        <w:trPr>
          <w:trHeight w:val="1118"/>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79F5B204"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51</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61BB45E7" w14:textId="54D95281" w:rsidR="002D0FE6" w:rsidRPr="00A77F2A" w:rsidRDefault="00D8665A" w:rsidP="004F0EF8">
            <w:pPr>
              <w:jc w:val="both"/>
              <w:rPr>
                <w:rFonts w:ascii="Arial" w:hAnsi="Arial" w:cs="Arial"/>
                <w:sz w:val="18"/>
                <w:szCs w:val="18"/>
              </w:rPr>
            </w:pPr>
            <w:r w:rsidRPr="00A77F2A">
              <w:rPr>
                <w:rFonts w:ascii="Arial" w:hAnsi="Arial" w:cs="Arial"/>
                <w:sz w:val="18"/>
                <w:szCs w:val="18"/>
              </w:rPr>
              <w:t xml:space="preserve">Aprobar el proyecto de acto administrativo </w:t>
            </w:r>
            <w:r w:rsidR="002D0FE6" w:rsidRPr="00A77F2A">
              <w:rPr>
                <w:rFonts w:ascii="Arial" w:hAnsi="Arial" w:cs="Arial"/>
                <w:sz w:val="18"/>
                <w:szCs w:val="18"/>
              </w:rPr>
              <w:t>que declara desierto el proceso de contratación</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687591E5" w14:textId="66CA408C" w:rsidR="002D0FE6" w:rsidRPr="00A77F2A" w:rsidRDefault="000D0683"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Secretario (a) General</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016AFC60"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Acto administrativo que declara desierto el proceso de contratación aprobado</w:t>
            </w:r>
          </w:p>
        </w:tc>
      </w:tr>
      <w:tr w:rsidR="00A77F2A" w:rsidRPr="00A77F2A" w14:paraId="7AA8B36B" w14:textId="77777777" w:rsidTr="00E442BA">
        <w:trPr>
          <w:trHeight w:val="227"/>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1594B021"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52</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0435B19A" w14:textId="70239BFC" w:rsidR="002D0FE6" w:rsidRPr="00A77F2A" w:rsidRDefault="00CD7770" w:rsidP="004F0EF8">
            <w:pPr>
              <w:jc w:val="both"/>
              <w:rPr>
                <w:rFonts w:ascii="Arial" w:hAnsi="Arial" w:cs="Arial"/>
                <w:sz w:val="18"/>
                <w:szCs w:val="18"/>
              </w:rPr>
            </w:pPr>
            <w:r w:rsidRPr="00A77F2A">
              <w:rPr>
                <w:rFonts w:ascii="Arial" w:hAnsi="Arial" w:cs="Arial"/>
                <w:sz w:val="18"/>
                <w:szCs w:val="18"/>
              </w:rPr>
              <w:t>Suscripción por el (la) Ordenador (a) del Gasto</w:t>
            </w:r>
            <w:r w:rsidR="002D0FE6" w:rsidRPr="00A77F2A">
              <w:rPr>
                <w:rFonts w:ascii="Arial" w:hAnsi="Arial" w:cs="Arial"/>
                <w:sz w:val="18"/>
                <w:szCs w:val="18"/>
              </w:rPr>
              <w:t xml:space="preserve"> el acto administrativo que declara desierto el proceso de contratación</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1AEB133A" w14:textId="7D344264" w:rsidR="002D0FE6" w:rsidRPr="00A77F2A" w:rsidRDefault="001F517C"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Director (a) General</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474D46FA"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Acto administrativo que declara desierto el proceso de contratación</w:t>
            </w:r>
          </w:p>
        </w:tc>
      </w:tr>
      <w:tr w:rsidR="00A77F2A" w:rsidRPr="00A77F2A" w14:paraId="6B8B5F7E" w14:textId="77777777" w:rsidTr="009B40B9">
        <w:trPr>
          <w:trHeight w:val="1166"/>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34F7FE77"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lastRenderedPageBreak/>
              <w:t>53</w:t>
            </w:r>
          </w:p>
        </w:tc>
        <w:tc>
          <w:tcPr>
            <w:tcW w:w="2803" w:type="dxa"/>
            <w:gridSpan w:val="2"/>
            <w:tcBorders>
              <w:top w:val="single" w:sz="4" w:space="0" w:color="auto"/>
              <w:left w:val="nil"/>
              <w:bottom w:val="nil"/>
              <w:right w:val="single" w:sz="4" w:space="0" w:color="000000"/>
            </w:tcBorders>
            <w:shd w:val="clear" w:color="000000" w:fill="FFFFFF"/>
            <w:vAlign w:val="center"/>
            <w:hideMark/>
          </w:tcPr>
          <w:p w14:paraId="28E9F8F8"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Recibir, escanear y publicar en el SECOP el acto administrativo que declara desierto el proceso de contratación</w:t>
            </w:r>
          </w:p>
        </w:tc>
        <w:tc>
          <w:tcPr>
            <w:tcW w:w="3065" w:type="dxa"/>
            <w:tcBorders>
              <w:top w:val="single" w:sz="4" w:space="0" w:color="auto"/>
              <w:left w:val="nil"/>
              <w:bottom w:val="nil"/>
              <w:right w:val="single" w:sz="4" w:space="0" w:color="000000"/>
            </w:tcBorders>
            <w:shd w:val="clear" w:color="000000" w:fill="FFFFFF"/>
            <w:vAlign w:val="center"/>
            <w:hideMark/>
          </w:tcPr>
          <w:p w14:paraId="3300FE7D" w14:textId="772E3DE8"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482FC452"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Acto administrativo que declara desierto el proceso de contratación publicado</w:t>
            </w:r>
          </w:p>
        </w:tc>
      </w:tr>
      <w:tr w:rsidR="00A77F2A" w:rsidRPr="00A77F2A" w14:paraId="386CEE6E" w14:textId="77777777" w:rsidTr="00E442BA">
        <w:trPr>
          <w:trHeight w:val="458"/>
        </w:trPr>
        <w:tc>
          <w:tcPr>
            <w:tcW w:w="599" w:type="dxa"/>
            <w:vMerge w:val="restart"/>
            <w:tcBorders>
              <w:top w:val="nil"/>
              <w:left w:val="single" w:sz="4" w:space="0" w:color="auto"/>
              <w:bottom w:val="single" w:sz="4" w:space="0" w:color="000000"/>
              <w:right w:val="nil"/>
            </w:tcBorders>
            <w:shd w:val="clear" w:color="000000" w:fill="FFFFFF"/>
            <w:vAlign w:val="center"/>
            <w:hideMark/>
          </w:tcPr>
          <w:p w14:paraId="5CDB5F94"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54</w:t>
            </w:r>
          </w:p>
        </w:tc>
        <w:tc>
          <w:tcPr>
            <w:tcW w:w="2803" w:type="dxa"/>
            <w:gridSpan w:val="2"/>
            <w:vMerge w:val="restart"/>
            <w:tcBorders>
              <w:top w:val="single" w:sz="4" w:space="0" w:color="auto"/>
              <w:left w:val="single" w:sz="4" w:space="0" w:color="auto"/>
              <w:bottom w:val="nil"/>
              <w:right w:val="nil"/>
            </w:tcBorders>
            <w:shd w:val="clear" w:color="000000" w:fill="FFFFFF"/>
            <w:vAlign w:val="center"/>
            <w:hideMark/>
          </w:tcPr>
          <w:p w14:paraId="66EEA5E0"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Recibir solicitudes para la interposición del recurso de reposición</w:t>
            </w:r>
          </w:p>
        </w:tc>
        <w:tc>
          <w:tcPr>
            <w:tcW w:w="3065" w:type="dxa"/>
            <w:vMerge w:val="restart"/>
            <w:tcBorders>
              <w:top w:val="single" w:sz="4" w:space="0" w:color="auto"/>
              <w:left w:val="single" w:sz="4" w:space="0" w:color="auto"/>
              <w:bottom w:val="nil"/>
              <w:right w:val="single" w:sz="4" w:space="0" w:color="000000"/>
            </w:tcBorders>
            <w:shd w:val="clear" w:color="000000" w:fill="FFFFFF"/>
            <w:vAlign w:val="center"/>
            <w:hideMark/>
          </w:tcPr>
          <w:p w14:paraId="6C5E7EE7" w14:textId="77777777" w:rsidR="009B40B9" w:rsidRPr="00A77F2A" w:rsidRDefault="009B40B9" w:rsidP="009B40B9">
            <w:pPr>
              <w:pStyle w:val="Prrafodelista"/>
              <w:ind w:left="214"/>
              <w:jc w:val="both"/>
              <w:rPr>
                <w:rFonts w:ascii="Arial" w:hAnsi="Arial" w:cs="Arial"/>
                <w:sz w:val="18"/>
                <w:szCs w:val="18"/>
              </w:rPr>
            </w:pPr>
          </w:p>
          <w:p w14:paraId="00375FC7" w14:textId="19CAEEDC" w:rsidR="002D0FE6" w:rsidRPr="00A77F2A" w:rsidRDefault="00545395"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2D0FE6" w:rsidRPr="00A77F2A">
              <w:rPr>
                <w:rFonts w:ascii="Arial" w:hAnsi="Arial" w:cs="Arial"/>
                <w:sz w:val="18"/>
                <w:szCs w:val="18"/>
              </w:rPr>
              <w:t>para la administración del correo institucional</w:t>
            </w:r>
          </w:p>
        </w:tc>
        <w:tc>
          <w:tcPr>
            <w:tcW w:w="2464" w:type="dxa"/>
            <w:vMerge w:val="restart"/>
            <w:tcBorders>
              <w:top w:val="single" w:sz="4" w:space="0" w:color="auto"/>
              <w:left w:val="nil"/>
              <w:bottom w:val="single" w:sz="4" w:space="0" w:color="000000"/>
              <w:right w:val="single" w:sz="4" w:space="0" w:color="000000"/>
            </w:tcBorders>
            <w:shd w:val="clear" w:color="000000" w:fill="FFFFFF"/>
            <w:vAlign w:val="center"/>
            <w:hideMark/>
          </w:tcPr>
          <w:p w14:paraId="67621282"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Solicitudes para la interposición del recurso de reposición contra el acto que declara desierto el proceso de contratación</w:t>
            </w:r>
          </w:p>
        </w:tc>
      </w:tr>
      <w:tr w:rsidR="00A77F2A" w:rsidRPr="00A77F2A" w14:paraId="6F0A0E68" w14:textId="77777777" w:rsidTr="00E442BA">
        <w:trPr>
          <w:trHeight w:val="458"/>
        </w:trPr>
        <w:tc>
          <w:tcPr>
            <w:tcW w:w="599" w:type="dxa"/>
            <w:vMerge/>
            <w:tcBorders>
              <w:top w:val="nil"/>
              <w:left w:val="single" w:sz="4" w:space="0" w:color="auto"/>
              <w:bottom w:val="single" w:sz="4" w:space="0" w:color="000000"/>
              <w:right w:val="nil"/>
            </w:tcBorders>
            <w:vAlign w:val="center"/>
            <w:hideMark/>
          </w:tcPr>
          <w:p w14:paraId="4603B4B9" w14:textId="77777777" w:rsidR="002D0FE6" w:rsidRPr="00A77F2A" w:rsidRDefault="002D0FE6" w:rsidP="002D0FE6">
            <w:pPr>
              <w:rPr>
                <w:rFonts w:ascii="Arial" w:hAnsi="Arial" w:cs="Arial"/>
                <w:sz w:val="18"/>
                <w:szCs w:val="18"/>
              </w:rPr>
            </w:pPr>
          </w:p>
        </w:tc>
        <w:tc>
          <w:tcPr>
            <w:tcW w:w="2803" w:type="dxa"/>
            <w:gridSpan w:val="2"/>
            <w:vMerge/>
            <w:tcBorders>
              <w:top w:val="single" w:sz="4" w:space="0" w:color="auto"/>
              <w:left w:val="single" w:sz="4" w:space="0" w:color="auto"/>
              <w:bottom w:val="nil"/>
              <w:right w:val="nil"/>
            </w:tcBorders>
            <w:vAlign w:val="center"/>
            <w:hideMark/>
          </w:tcPr>
          <w:p w14:paraId="1738F0FB" w14:textId="77777777" w:rsidR="002D0FE6" w:rsidRPr="00A77F2A" w:rsidRDefault="002D0FE6" w:rsidP="004F0EF8">
            <w:pPr>
              <w:jc w:val="both"/>
              <w:rPr>
                <w:rFonts w:ascii="Arial" w:hAnsi="Arial" w:cs="Arial"/>
                <w:sz w:val="18"/>
                <w:szCs w:val="18"/>
              </w:rPr>
            </w:pPr>
          </w:p>
        </w:tc>
        <w:tc>
          <w:tcPr>
            <w:tcW w:w="3065" w:type="dxa"/>
            <w:vMerge/>
            <w:tcBorders>
              <w:top w:val="single" w:sz="4" w:space="0" w:color="auto"/>
              <w:left w:val="single" w:sz="4" w:space="0" w:color="auto"/>
              <w:bottom w:val="nil"/>
              <w:right w:val="single" w:sz="4" w:space="0" w:color="000000"/>
            </w:tcBorders>
            <w:vAlign w:val="center"/>
            <w:hideMark/>
          </w:tcPr>
          <w:p w14:paraId="7E818381" w14:textId="77777777" w:rsidR="002D0FE6" w:rsidRPr="00A77F2A" w:rsidRDefault="002D0FE6" w:rsidP="00E442BA">
            <w:pPr>
              <w:pStyle w:val="Prrafodelista"/>
              <w:numPr>
                <w:ilvl w:val="0"/>
                <w:numId w:val="14"/>
              </w:numPr>
              <w:ind w:left="214" w:hanging="142"/>
              <w:jc w:val="both"/>
              <w:rPr>
                <w:rFonts w:ascii="Arial" w:hAnsi="Arial" w:cs="Arial"/>
                <w:sz w:val="18"/>
                <w:szCs w:val="18"/>
              </w:rPr>
            </w:pPr>
          </w:p>
        </w:tc>
        <w:tc>
          <w:tcPr>
            <w:tcW w:w="2464" w:type="dxa"/>
            <w:vMerge/>
            <w:tcBorders>
              <w:top w:val="single" w:sz="4" w:space="0" w:color="auto"/>
              <w:left w:val="nil"/>
              <w:bottom w:val="single" w:sz="4" w:space="0" w:color="000000"/>
              <w:right w:val="single" w:sz="4" w:space="0" w:color="000000"/>
            </w:tcBorders>
            <w:vAlign w:val="center"/>
            <w:hideMark/>
          </w:tcPr>
          <w:p w14:paraId="499EE027" w14:textId="77777777" w:rsidR="002D0FE6" w:rsidRPr="00A77F2A" w:rsidRDefault="002D0FE6" w:rsidP="00E442BA">
            <w:pPr>
              <w:pStyle w:val="Prrafodelista"/>
              <w:numPr>
                <w:ilvl w:val="0"/>
                <w:numId w:val="14"/>
              </w:numPr>
              <w:ind w:left="267" w:hanging="141"/>
              <w:jc w:val="both"/>
              <w:rPr>
                <w:rFonts w:ascii="Arial" w:hAnsi="Arial" w:cs="Arial"/>
                <w:sz w:val="18"/>
                <w:szCs w:val="18"/>
              </w:rPr>
            </w:pPr>
          </w:p>
        </w:tc>
      </w:tr>
      <w:tr w:rsidR="00A77F2A" w:rsidRPr="00A77F2A" w14:paraId="222461F8" w14:textId="77777777" w:rsidTr="00E442BA">
        <w:trPr>
          <w:trHeight w:val="227"/>
        </w:trPr>
        <w:tc>
          <w:tcPr>
            <w:tcW w:w="599" w:type="dxa"/>
            <w:vMerge/>
            <w:tcBorders>
              <w:top w:val="nil"/>
              <w:left w:val="single" w:sz="4" w:space="0" w:color="auto"/>
              <w:bottom w:val="single" w:sz="4" w:space="0" w:color="000000"/>
              <w:right w:val="nil"/>
            </w:tcBorders>
            <w:vAlign w:val="center"/>
            <w:hideMark/>
          </w:tcPr>
          <w:p w14:paraId="6FD7AE9A" w14:textId="77777777" w:rsidR="002D0FE6" w:rsidRPr="00A77F2A" w:rsidRDefault="002D0FE6" w:rsidP="002D0FE6">
            <w:pPr>
              <w:rPr>
                <w:rFonts w:ascii="Arial" w:hAnsi="Arial" w:cs="Arial"/>
                <w:sz w:val="18"/>
                <w:szCs w:val="18"/>
              </w:rPr>
            </w:pPr>
          </w:p>
        </w:tc>
        <w:tc>
          <w:tcPr>
            <w:tcW w:w="2803" w:type="dxa"/>
            <w:gridSpan w:val="2"/>
            <w:tcBorders>
              <w:top w:val="nil"/>
              <w:left w:val="single" w:sz="4" w:space="0" w:color="auto"/>
              <w:bottom w:val="nil"/>
              <w:right w:val="nil"/>
            </w:tcBorders>
            <w:shd w:val="clear" w:color="000000" w:fill="FFFFFF"/>
            <w:vAlign w:val="center"/>
            <w:hideMark/>
          </w:tcPr>
          <w:p w14:paraId="40524FD8"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Se radican solicitudes:</w:t>
            </w:r>
          </w:p>
        </w:tc>
        <w:tc>
          <w:tcPr>
            <w:tcW w:w="3065" w:type="dxa"/>
            <w:vMerge w:val="restart"/>
            <w:tcBorders>
              <w:top w:val="nil"/>
              <w:left w:val="single" w:sz="4" w:space="0" w:color="auto"/>
              <w:bottom w:val="single" w:sz="4" w:space="0" w:color="000000"/>
              <w:right w:val="single" w:sz="4" w:space="0" w:color="000000"/>
            </w:tcBorders>
            <w:shd w:val="clear" w:color="000000" w:fill="FFFFFF"/>
            <w:vAlign w:val="center"/>
            <w:hideMark/>
          </w:tcPr>
          <w:p w14:paraId="30CDDBB9" w14:textId="67B8455C" w:rsidR="002D0FE6" w:rsidRPr="00A77F2A" w:rsidRDefault="00545395"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2D0FE6" w:rsidRPr="00A77F2A">
              <w:rPr>
                <w:rFonts w:ascii="Arial" w:hAnsi="Arial" w:cs="Arial"/>
                <w:sz w:val="18"/>
                <w:szCs w:val="18"/>
              </w:rPr>
              <w:t>para la radicación de correspondencia</w:t>
            </w:r>
          </w:p>
          <w:p w14:paraId="64732245" w14:textId="77777777" w:rsidR="009B40B9" w:rsidRPr="00A77F2A" w:rsidRDefault="009B40B9" w:rsidP="009B40B9">
            <w:pPr>
              <w:pStyle w:val="Prrafodelista"/>
              <w:ind w:left="214"/>
              <w:jc w:val="both"/>
              <w:rPr>
                <w:rFonts w:ascii="Arial" w:hAnsi="Arial" w:cs="Arial"/>
                <w:sz w:val="18"/>
                <w:szCs w:val="18"/>
              </w:rPr>
            </w:pPr>
          </w:p>
        </w:tc>
        <w:tc>
          <w:tcPr>
            <w:tcW w:w="2464" w:type="dxa"/>
            <w:vMerge/>
            <w:tcBorders>
              <w:top w:val="single" w:sz="4" w:space="0" w:color="auto"/>
              <w:left w:val="nil"/>
              <w:bottom w:val="single" w:sz="4" w:space="0" w:color="000000"/>
              <w:right w:val="single" w:sz="4" w:space="0" w:color="000000"/>
            </w:tcBorders>
            <w:vAlign w:val="center"/>
            <w:hideMark/>
          </w:tcPr>
          <w:p w14:paraId="2FF697A5" w14:textId="77777777" w:rsidR="002D0FE6" w:rsidRPr="00A77F2A" w:rsidRDefault="002D0FE6" w:rsidP="00E442BA">
            <w:pPr>
              <w:pStyle w:val="Prrafodelista"/>
              <w:numPr>
                <w:ilvl w:val="0"/>
                <w:numId w:val="14"/>
              </w:numPr>
              <w:ind w:left="267" w:hanging="141"/>
              <w:jc w:val="both"/>
              <w:rPr>
                <w:rFonts w:ascii="Arial" w:hAnsi="Arial" w:cs="Arial"/>
                <w:sz w:val="18"/>
                <w:szCs w:val="18"/>
              </w:rPr>
            </w:pPr>
          </w:p>
        </w:tc>
      </w:tr>
      <w:tr w:rsidR="00A77F2A" w:rsidRPr="00A77F2A" w14:paraId="7215931A" w14:textId="77777777" w:rsidTr="00E442BA">
        <w:trPr>
          <w:trHeight w:val="227"/>
        </w:trPr>
        <w:tc>
          <w:tcPr>
            <w:tcW w:w="599" w:type="dxa"/>
            <w:vMerge/>
            <w:tcBorders>
              <w:top w:val="nil"/>
              <w:left w:val="single" w:sz="4" w:space="0" w:color="auto"/>
              <w:bottom w:val="single" w:sz="4" w:space="0" w:color="000000"/>
              <w:right w:val="nil"/>
            </w:tcBorders>
            <w:vAlign w:val="center"/>
            <w:hideMark/>
          </w:tcPr>
          <w:p w14:paraId="68CF3671" w14:textId="77777777" w:rsidR="002D0FE6" w:rsidRPr="00A77F2A" w:rsidRDefault="002D0FE6" w:rsidP="002D0FE6">
            <w:pPr>
              <w:rPr>
                <w:rFonts w:ascii="Arial" w:hAnsi="Arial" w:cs="Arial"/>
                <w:sz w:val="18"/>
                <w:szCs w:val="18"/>
              </w:rPr>
            </w:pPr>
          </w:p>
        </w:tc>
        <w:tc>
          <w:tcPr>
            <w:tcW w:w="2803" w:type="dxa"/>
            <w:gridSpan w:val="2"/>
            <w:tcBorders>
              <w:top w:val="nil"/>
              <w:left w:val="single" w:sz="4" w:space="0" w:color="auto"/>
              <w:bottom w:val="nil"/>
              <w:right w:val="nil"/>
            </w:tcBorders>
            <w:shd w:val="clear" w:color="000000" w:fill="FFFFFF"/>
            <w:vAlign w:val="center"/>
            <w:hideMark/>
          </w:tcPr>
          <w:p w14:paraId="70687499" w14:textId="77777777" w:rsidR="002D0FE6" w:rsidRPr="00A77F2A" w:rsidRDefault="002D0FE6" w:rsidP="004F0EF8">
            <w:pPr>
              <w:jc w:val="both"/>
              <w:rPr>
                <w:rFonts w:ascii="Arial" w:hAnsi="Arial" w:cs="Arial"/>
                <w:i/>
                <w:iCs/>
                <w:sz w:val="18"/>
                <w:szCs w:val="18"/>
              </w:rPr>
            </w:pPr>
            <w:r w:rsidRPr="00A77F2A">
              <w:rPr>
                <w:rFonts w:ascii="Arial" w:hAnsi="Arial" w:cs="Arial"/>
                <w:i/>
                <w:iCs/>
                <w:sz w:val="18"/>
                <w:szCs w:val="18"/>
              </w:rPr>
              <w:t>SI, continuar a partir de la fase 55</w:t>
            </w:r>
          </w:p>
        </w:tc>
        <w:tc>
          <w:tcPr>
            <w:tcW w:w="3065" w:type="dxa"/>
            <w:vMerge/>
            <w:tcBorders>
              <w:top w:val="nil"/>
              <w:left w:val="single" w:sz="4" w:space="0" w:color="auto"/>
              <w:bottom w:val="single" w:sz="4" w:space="0" w:color="000000"/>
              <w:right w:val="single" w:sz="4" w:space="0" w:color="000000"/>
            </w:tcBorders>
            <w:vAlign w:val="center"/>
            <w:hideMark/>
          </w:tcPr>
          <w:p w14:paraId="724E12D5" w14:textId="77777777" w:rsidR="002D0FE6" w:rsidRPr="00A77F2A" w:rsidRDefault="002D0FE6" w:rsidP="00E442BA">
            <w:pPr>
              <w:pStyle w:val="Prrafodelista"/>
              <w:numPr>
                <w:ilvl w:val="0"/>
                <w:numId w:val="14"/>
              </w:numPr>
              <w:ind w:left="214" w:hanging="142"/>
              <w:jc w:val="both"/>
              <w:rPr>
                <w:rFonts w:ascii="Arial" w:hAnsi="Arial" w:cs="Arial"/>
                <w:sz w:val="18"/>
                <w:szCs w:val="18"/>
              </w:rPr>
            </w:pPr>
          </w:p>
        </w:tc>
        <w:tc>
          <w:tcPr>
            <w:tcW w:w="2464" w:type="dxa"/>
            <w:vMerge/>
            <w:tcBorders>
              <w:top w:val="single" w:sz="4" w:space="0" w:color="auto"/>
              <w:left w:val="nil"/>
              <w:bottom w:val="single" w:sz="4" w:space="0" w:color="000000"/>
              <w:right w:val="single" w:sz="4" w:space="0" w:color="000000"/>
            </w:tcBorders>
            <w:vAlign w:val="center"/>
            <w:hideMark/>
          </w:tcPr>
          <w:p w14:paraId="38355BF5" w14:textId="77777777" w:rsidR="002D0FE6" w:rsidRPr="00A77F2A" w:rsidRDefault="002D0FE6" w:rsidP="00E442BA">
            <w:pPr>
              <w:pStyle w:val="Prrafodelista"/>
              <w:numPr>
                <w:ilvl w:val="0"/>
                <w:numId w:val="14"/>
              </w:numPr>
              <w:ind w:left="267" w:hanging="141"/>
              <w:jc w:val="both"/>
              <w:rPr>
                <w:rFonts w:ascii="Arial" w:hAnsi="Arial" w:cs="Arial"/>
                <w:sz w:val="18"/>
                <w:szCs w:val="18"/>
              </w:rPr>
            </w:pPr>
          </w:p>
        </w:tc>
      </w:tr>
      <w:tr w:rsidR="00A77F2A" w:rsidRPr="00A77F2A" w14:paraId="45AB21E1" w14:textId="77777777" w:rsidTr="00E442BA">
        <w:trPr>
          <w:trHeight w:val="227"/>
        </w:trPr>
        <w:tc>
          <w:tcPr>
            <w:tcW w:w="599" w:type="dxa"/>
            <w:vMerge/>
            <w:tcBorders>
              <w:top w:val="nil"/>
              <w:left w:val="single" w:sz="4" w:space="0" w:color="auto"/>
              <w:bottom w:val="single" w:sz="4" w:space="0" w:color="000000"/>
              <w:right w:val="nil"/>
            </w:tcBorders>
            <w:vAlign w:val="center"/>
            <w:hideMark/>
          </w:tcPr>
          <w:p w14:paraId="40B94920" w14:textId="77777777" w:rsidR="002D0FE6" w:rsidRPr="00A77F2A" w:rsidRDefault="002D0FE6" w:rsidP="002D0FE6">
            <w:pPr>
              <w:rPr>
                <w:rFonts w:ascii="Arial" w:hAnsi="Arial" w:cs="Arial"/>
                <w:sz w:val="18"/>
                <w:szCs w:val="18"/>
              </w:rPr>
            </w:pPr>
          </w:p>
        </w:tc>
        <w:tc>
          <w:tcPr>
            <w:tcW w:w="2803" w:type="dxa"/>
            <w:gridSpan w:val="2"/>
            <w:tcBorders>
              <w:top w:val="nil"/>
              <w:left w:val="single" w:sz="4" w:space="0" w:color="auto"/>
              <w:bottom w:val="single" w:sz="4" w:space="0" w:color="auto"/>
              <w:right w:val="nil"/>
            </w:tcBorders>
            <w:shd w:val="clear" w:color="000000" w:fill="FFFFFF"/>
            <w:vAlign w:val="center"/>
            <w:hideMark/>
          </w:tcPr>
          <w:p w14:paraId="1F37340F" w14:textId="77777777" w:rsidR="002D0FE6" w:rsidRPr="00A77F2A" w:rsidRDefault="002D0FE6" w:rsidP="004F0EF8">
            <w:pPr>
              <w:jc w:val="both"/>
              <w:rPr>
                <w:rFonts w:ascii="Arial" w:hAnsi="Arial" w:cs="Arial"/>
                <w:i/>
                <w:iCs/>
                <w:sz w:val="18"/>
                <w:szCs w:val="18"/>
              </w:rPr>
            </w:pPr>
            <w:r w:rsidRPr="00A77F2A">
              <w:rPr>
                <w:rFonts w:ascii="Arial" w:hAnsi="Arial" w:cs="Arial"/>
                <w:i/>
                <w:iCs/>
                <w:sz w:val="18"/>
                <w:szCs w:val="18"/>
              </w:rPr>
              <w:t>NO, continuar con la fase 62</w:t>
            </w:r>
          </w:p>
        </w:tc>
        <w:tc>
          <w:tcPr>
            <w:tcW w:w="3065" w:type="dxa"/>
            <w:vMerge/>
            <w:tcBorders>
              <w:top w:val="nil"/>
              <w:left w:val="single" w:sz="4" w:space="0" w:color="auto"/>
              <w:bottom w:val="single" w:sz="4" w:space="0" w:color="000000"/>
              <w:right w:val="single" w:sz="4" w:space="0" w:color="000000"/>
            </w:tcBorders>
            <w:vAlign w:val="center"/>
            <w:hideMark/>
          </w:tcPr>
          <w:p w14:paraId="23D4D85A" w14:textId="77777777" w:rsidR="002D0FE6" w:rsidRPr="00A77F2A" w:rsidRDefault="002D0FE6" w:rsidP="00E442BA">
            <w:pPr>
              <w:pStyle w:val="Prrafodelista"/>
              <w:numPr>
                <w:ilvl w:val="0"/>
                <w:numId w:val="14"/>
              </w:numPr>
              <w:ind w:left="214" w:hanging="142"/>
              <w:jc w:val="both"/>
              <w:rPr>
                <w:rFonts w:ascii="Arial" w:hAnsi="Arial" w:cs="Arial"/>
                <w:sz w:val="18"/>
                <w:szCs w:val="18"/>
              </w:rPr>
            </w:pPr>
          </w:p>
        </w:tc>
        <w:tc>
          <w:tcPr>
            <w:tcW w:w="2464" w:type="dxa"/>
            <w:vMerge/>
            <w:tcBorders>
              <w:top w:val="single" w:sz="4" w:space="0" w:color="auto"/>
              <w:left w:val="nil"/>
              <w:bottom w:val="single" w:sz="4" w:space="0" w:color="000000"/>
              <w:right w:val="single" w:sz="4" w:space="0" w:color="000000"/>
            </w:tcBorders>
            <w:vAlign w:val="center"/>
            <w:hideMark/>
          </w:tcPr>
          <w:p w14:paraId="377CB150" w14:textId="77777777" w:rsidR="002D0FE6" w:rsidRPr="00A77F2A" w:rsidRDefault="002D0FE6" w:rsidP="00E442BA">
            <w:pPr>
              <w:pStyle w:val="Prrafodelista"/>
              <w:numPr>
                <w:ilvl w:val="0"/>
                <w:numId w:val="14"/>
              </w:numPr>
              <w:ind w:left="267" w:hanging="141"/>
              <w:jc w:val="both"/>
              <w:rPr>
                <w:rFonts w:ascii="Arial" w:hAnsi="Arial" w:cs="Arial"/>
                <w:sz w:val="18"/>
                <w:szCs w:val="18"/>
              </w:rPr>
            </w:pPr>
          </w:p>
        </w:tc>
      </w:tr>
      <w:tr w:rsidR="00A77F2A" w:rsidRPr="00A77F2A" w14:paraId="4687F5A2" w14:textId="77777777" w:rsidTr="00E442BA">
        <w:trPr>
          <w:trHeight w:val="227"/>
        </w:trPr>
        <w:tc>
          <w:tcPr>
            <w:tcW w:w="599"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13F8A15"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55</w:t>
            </w:r>
          </w:p>
        </w:tc>
        <w:tc>
          <w:tcPr>
            <w:tcW w:w="2803"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DA11D33" w14:textId="45903F11" w:rsidR="002D0FE6" w:rsidRPr="00A77F2A" w:rsidRDefault="002D0FE6" w:rsidP="004F0EF8">
            <w:pPr>
              <w:jc w:val="both"/>
              <w:rPr>
                <w:rFonts w:ascii="Arial" w:hAnsi="Arial" w:cs="Arial"/>
                <w:sz w:val="18"/>
                <w:szCs w:val="18"/>
              </w:rPr>
            </w:pPr>
            <w:r w:rsidRPr="00A77F2A">
              <w:rPr>
                <w:rFonts w:ascii="Arial" w:hAnsi="Arial" w:cs="Arial"/>
                <w:sz w:val="18"/>
                <w:szCs w:val="18"/>
              </w:rPr>
              <w:t xml:space="preserve">Notificar al </w:t>
            </w:r>
            <w:r w:rsidR="00724324" w:rsidRPr="00A77F2A">
              <w:rPr>
                <w:rFonts w:ascii="Arial" w:hAnsi="Arial" w:cs="Arial"/>
                <w:sz w:val="18"/>
                <w:szCs w:val="18"/>
              </w:rPr>
              <w:t>Comité de estructuración y evaluación contractual</w:t>
            </w:r>
            <w:r w:rsidRPr="00A77F2A">
              <w:rPr>
                <w:rFonts w:ascii="Arial" w:hAnsi="Arial" w:cs="Arial"/>
                <w:sz w:val="18"/>
                <w:szCs w:val="18"/>
              </w:rPr>
              <w:t>, de los recursos de reposición interpuestos contra el acto que declara desierto el proceso de contratación</w:t>
            </w:r>
          </w:p>
        </w:tc>
        <w:tc>
          <w:tcPr>
            <w:tcW w:w="3065" w:type="dxa"/>
            <w:tcBorders>
              <w:top w:val="single" w:sz="4" w:space="0" w:color="auto"/>
              <w:left w:val="nil"/>
              <w:bottom w:val="nil"/>
              <w:right w:val="single" w:sz="4" w:space="0" w:color="000000"/>
            </w:tcBorders>
            <w:shd w:val="clear" w:color="000000" w:fill="FFFFFF"/>
            <w:vAlign w:val="center"/>
            <w:hideMark/>
          </w:tcPr>
          <w:p w14:paraId="78E9F1A2" w14:textId="77777777" w:rsidR="009B40B9" w:rsidRPr="00A77F2A" w:rsidRDefault="009B40B9" w:rsidP="009B40B9">
            <w:pPr>
              <w:pStyle w:val="Prrafodelista"/>
              <w:ind w:left="214"/>
              <w:jc w:val="both"/>
              <w:rPr>
                <w:rFonts w:ascii="Arial" w:hAnsi="Arial" w:cs="Arial"/>
                <w:sz w:val="18"/>
                <w:szCs w:val="18"/>
              </w:rPr>
            </w:pPr>
          </w:p>
          <w:p w14:paraId="41E7D853" w14:textId="61CE0F62" w:rsidR="002D0FE6" w:rsidRPr="00A77F2A" w:rsidRDefault="00545395"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2D0FE6" w:rsidRPr="00A77F2A">
              <w:rPr>
                <w:rFonts w:ascii="Arial" w:hAnsi="Arial" w:cs="Arial"/>
                <w:sz w:val="18"/>
                <w:szCs w:val="18"/>
              </w:rPr>
              <w:t>para la administración del correo institucional</w:t>
            </w:r>
          </w:p>
        </w:tc>
        <w:tc>
          <w:tcPr>
            <w:tcW w:w="2464"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662C762"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Constancia de entrega de los recursos de reposición interpuestos</w:t>
            </w:r>
          </w:p>
        </w:tc>
      </w:tr>
      <w:tr w:rsidR="00A77F2A" w:rsidRPr="00A77F2A" w14:paraId="641CA184" w14:textId="77777777" w:rsidTr="00E442BA">
        <w:trPr>
          <w:trHeight w:val="227"/>
        </w:trPr>
        <w:tc>
          <w:tcPr>
            <w:tcW w:w="599" w:type="dxa"/>
            <w:vMerge/>
            <w:tcBorders>
              <w:top w:val="nil"/>
              <w:left w:val="single" w:sz="4" w:space="0" w:color="auto"/>
              <w:bottom w:val="single" w:sz="4" w:space="0" w:color="000000"/>
              <w:right w:val="single" w:sz="4" w:space="0" w:color="auto"/>
            </w:tcBorders>
            <w:vAlign w:val="center"/>
            <w:hideMark/>
          </w:tcPr>
          <w:p w14:paraId="68E72B94" w14:textId="77777777" w:rsidR="002D0FE6" w:rsidRPr="00A77F2A" w:rsidRDefault="002D0FE6" w:rsidP="002D0FE6">
            <w:pPr>
              <w:rPr>
                <w:rFonts w:ascii="Arial" w:hAnsi="Arial" w:cs="Arial"/>
                <w:sz w:val="18"/>
                <w:szCs w:val="18"/>
              </w:rPr>
            </w:pPr>
          </w:p>
        </w:tc>
        <w:tc>
          <w:tcPr>
            <w:tcW w:w="2803" w:type="dxa"/>
            <w:gridSpan w:val="2"/>
            <w:vMerge/>
            <w:tcBorders>
              <w:top w:val="single" w:sz="4" w:space="0" w:color="auto"/>
              <w:left w:val="single" w:sz="4" w:space="0" w:color="auto"/>
              <w:bottom w:val="single" w:sz="4" w:space="0" w:color="000000"/>
              <w:right w:val="single" w:sz="4" w:space="0" w:color="000000"/>
            </w:tcBorders>
            <w:vAlign w:val="center"/>
            <w:hideMark/>
          </w:tcPr>
          <w:p w14:paraId="077FC3E8" w14:textId="77777777" w:rsidR="002D0FE6" w:rsidRPr="00A77F2A" w:rsidRDefault="002D0FE6" w:rsidP="004F0EF8">
            <w:pPr>
              <w:jc w:val="both"/>
              <w:rPr>
                <w:rFonts w:ascii="Arial" w:hAnsi="Arial" w:cs="Arial"/>
                <w:sz w:val="18"/>
                <w:szCs w:val="18"/>
              </w:rPr>
            </w:pPr>
          </w:p>
        </w:tc>
        <w:tc>
          <w:tcPr>
            <w:tcW w:w="3065" w:type="dxa"/>
            <w:tcBorders>
              <w:top w:val="nil"/>
              <w:left w:val="nil"/>
              <w:bottom w:val="single" w:sz="4" w:space="0" w:color="auto"/>
              <w:right w:val="single" w:sz="4" w:space="0" w:color="000000"/>
            </w:tcBorders>
            <w:shd w:val="clear" w:color="000000" w:fill="FFFFFF"/>
            <w:vAlign w:val="center"/>
            <w:hideMark/>
          </w:tcPr>
          <w:p w14:paraId="4B8B476A" w14:textId="2AC0E527" w:rsidR="002D0FE6" w:rsidRPr="00A77F2A" w:rsidRDefault="00545395"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2D0FE6" w:rsidRPr="00A77F2A">
              <w:rPr>
                <w:rFonts w:ascii="Arial" w:hAnsi="Arial" w:cs="Arial"/>
                <w:sz w:val="18"/>
                <w:szCs w:val="18"/>
              </w:rPr>
              <w:t>para la radicación de correspondencia</w:t>
            </w:r>
          </w:p>
          <w:p w14:paraId="393F86D3" w14:textId="77777777" w:rsidR="009B40B9" w:rsidRPr="00A77F2A" w:rsidRDefault="009B40B9" w:rsidP="009B40B9">
            <w:pPr>
              <w:pStyle w:val="Prrafodelista"/>
              <w:ind w:left="214"/>
              <w:jc w:val="both"/>
              <w:rPr>
                <w:rFonts w:ascii="Arial" w:hAnsi="Arial" w:cs="Arial"/>
                <w:sz w:val="18"/>
                <w:szCs w:val="18"/>
              </w:rPr>
            </w:pPr>
          </w:p>
        </w:tc>
        <w:tc>
          <w:tcPr>
            <w:tcW w:w="2464" w:type="dxa"/>
            <w:vMerge/>
            <w:tcBorders>
              <w:top w:val="single" w:sz="4" w:space="0" w:color="auto"/>
              <w:left w:val="single" w:sz="4" w:space="0" w:color="auto"/>
              <w:bottom w:val="single" w:sz="4" w:space="0" w:color="000000"/>
              <w:right w:val="single" w:sz="4" w:space="0" w:color="000000"/>
            </w:tcBorders>
            <w:vAlign w:val="center"/>
            <w:hideMark/>
          </w:tcPr>
          <w:p w14:paraId="552413E8" w14:textId="77777777" w:rsidR="002D0FE6" w:rsidRPr="00A77F2A" w:rsidRDefault="002D0FE6" w:rsidP="00E442BA">
            <w:pPr>
              <w:pStyle w:val="Prrafodelista"/>
              <w:numPr>
                <w:ilvl w:val="0"/>
                <w:numId w:val="14"/>
              </w:numPr>
              <w:ind w:left="267" w:hanging="141"/>
              <w:jc w:val="both"/>
              <w:rPr>
                <w:rFonts w:ascii="Arial" w:hAnsi="Arial" w:cs="Arial"/>
                <w:sz w:val="18"/>
                <w:szCs w:val="18"/>
              </w:rPr>
            </w:pPr>
          </w:p>
        </w:tc>
      </w:tr>
      <w:tr w:rsidR="00A77F2A" w:rsidRPr="00A77F2A" w14:paraId="06FD0440" w14:textId="77777777" w:rsidTr="009B40B9">
        <w:trPr>
          <w:trHeight w:val="1300"/>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396D36EB"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56</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2DE0B9C7"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 xml:space="preserve">Recibir, escanear y publicar en el SECOP los recursos de reposición interpuestos </w:t>
            </w:r>
            <w:r w:rsidR="00B458A4" w:rsidRPr="00A77F2A">
              <w:rPr>
                <w:rFonts w:ascii="Arial" w:hAnsi="Arial" w:cs="Arial"/>
                <w:sz w:val="18"/>
                <w:szCs w:val="18"/>
              </w:rPr>
              <w:t>contra el</w:t>
            </w:r>
            <w:r w:rsidRPr="00A77F2A">
              <w:rPr>
                <w:rFonts w:ascii="Arial" w:hAnsi="Arial" w:cs="Arial"/>
                <w:sz w:val="18"/>
                <w:szCs w:val="18"/>
              </w:rPr>
              <w:t xml:space="preserve"> acto que declara desierto el proceso de contratación</w:t>
            </w:r>
          </w:p>
        </w:tc>
        <w:tc>
          <w:tcPr>
            <w:tcW w:w="3065" w:type="dxa"/>
            <w:tcBorders>
              <w:top w:val="single" w:sz="4" w:space="0" w:color="auto"/>
              <w:left w:val="nil"/>
              <w:bottom w:val="nil"/>
              <w:right w:val="single" w:sz="4" w:space="0" w:color="000000"/>
            </w:tcBorders>
            <w:shd w:val="clear" w:color="000000" w:fill="FFFFFF"/>
            <w:vAlign w:val="center"/>
            <w:hideMark/>
          </w:tcPr>
          <w:p w14:paraId="2143CA0E" w14:textId="0256388E"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40AB4EDB" w14:textId="77777777" w:rsidR="002D0FE6" w:rsidRPr="00A77F2A" w:rsidRDefault="00B458A4"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Recursos</w:t>
            </w:r>
            <w:r w:rsidR="002D0FE6" w:rsidRPr="00A77F2A">
              <w:rPr>
                <w:rFonts w:ascii="Arial" w:hAnsi="Arial" w:cs="Arial"/>
                <w:sz w:val="18"/>
                <w:szCs w:val="18"/>
              </w:rPr>
              <w:t xml:space="preserve"> de reposición </w:t>
            </w:r>
            <w:r w:rsidRPr="00A77F2A">
              <w:rPr>
                <w:rFonts w:ascii="Arial" w:hAnsi="Arial" w:cs="Arial"/>
                <w:sz w:val="18"/>
                <w:szCs w:val="18"/>
              </w:rPr>
              <w:t>publicados</w:t>
            </w:r>
            <w:r w:rsidR="002D0FE6" w:rsidRPr="00A77F2A">
              <w:rPr>
                <w:rFonts w:ascii="Arial" w:hAnsi="Arial" w:cs="Arial"/>
                <w:sz w:val="18"/>
                <w:szCs w:val="18"/>
              </w:rPr>
              <w:t xml:space="preserve"> contra el acto administrativo que declara desierto el proceso de contratación </w:t>
            </w:r>
          </w:p>
        </w:tc>
      </w:tr>
      <w:tr w:rsidR="00A77F2A" w:rsidRPr="00A77F2A" w14:paraId="3B1F16E1" w14:textId="77777777" w:rsidTr="009B40B9">
        <w:trPr>
          <w:trHeight w:val="960"/>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3398B2D0"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lastRenderedPageBreak/>
              <w:t>57</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0410ABCF"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Resolver los recursos de reposición interpuestos contra el acto que declara desierto el proceso de contratación</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0E9BDA4D" w14:textId="7173857C" w:rsidR="002D0FE6" w:rsidRPr="00A77F2A" w:rsidRDefault="00724324"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0C1274FF" w14:textId="3B4A712D"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 xml:space="preserve">Actas del </w:t>
            </w:r>
            <w:r w:rsidR="00724324" w:rsidRPr="00A77F2A">
              <w:rPr>
                <w:rFonts w:ascii="Arial" w:hAnsi="Arial" w:cs="Arial"/>
                <w:sz w:val="18"/>
                <w:szCs w:val="18"/>
              </w:rPr>
              <w:t xml:space="preserve">Comité de estructuración y evaluación contractual </w:t>
            </w:r>
          </w:p>
        </w:tc>
      </w:tr>
      <w:tr w:rsidR="00A77F2A" w:rsidRPr="00A77F2A" w14:paraId="72EBE5E7" w14:textId="77777777" w:rsidTr="009B40B9">
        <w:trPr>
          <w:trHeight w:val="1307"/>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32BD9114"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58</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2D736FDA"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Proyectar el acto administrativo que resuelve los recursos de reposición interpuestos contra el acto que declara desierto el proceso de contratación</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4096D1E4" w14:textId="2A770190" w:rsidR="002D0FE6" w:rsidRPr="00A77F2A" w:rsidRDefault="00724324"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74FEED8B"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 xml:space="preserve">Proyecto de acto administrativo que resuelve los recursos de reposición interpuestos contra el acto que declara desierto el proceso de contratación </w:t>
            </w:r>
          </w:p>
        </w:tc>
      </w:tr>
      <w:tr w:rsidR="00A77F2A" w:rsidRPr="00A77F2A" w14:paraId="27627106" w14:textId="77777777" w:rsidTr="009B40B9">
        <w:trPr>
          <w:trHeight w:val="1554"/>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5EDFCB39"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59</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4A8430BC" w14:textId="303EF375" w:rsidR="002D0FE6" w:rsidRPr="00A77F2A" w:rsidRDefault="00D8665A" w:rsidP="004F0EF8">
            <w:pPr>
              <w:jc w:val="both"/>
              <w:rPr>
                <w:rFonts w:ascii="Arial" w:hAnsi="Arial" w:cs="Arial"/>
                <w:sz w:val="18"/>
                <w:szCs w:val="18"/>
              </w:rPr>
            </w:pPr>
            <w:r w:rsidRPr="00A77F2A">
              <w:rPr>
                <w:rFonts w:ascii="Arial" w:hAnsi="Arial" w:cs="Arial"/>
                <w:sz w:val="18"/>
                <w:szCs w:val="18"/>
              </w:rPr>
              <w:t xml:space="preserve">Aprobar el proyecto de acto administrativo </w:t>
            </w:r>
            <w:r w:rsidR="002D0FE6" w:rsidRPr="00A77F2A">
              <w:rPr>
                <w:rFonts w:ascii="Arial" w:hAnsi="Arial" w:cs="Arial"/>
                <w:sz w:val="18"/>
                <w:szCs w:val="18"/>
              </w:rPr>
              <w:t>que resuelve los recursos de reposición interpuestos contra el acto que declara desierto el proceso de contratación</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4C4E6CC5" w14:textId="7040E376" w:rsidR="002D0FE6" w:rsidRPr="00A77F2A" w:rsidRDefault="000D0683"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Secretario (a) General</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77AF9E8D"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Acto administrativo que resuelve los recursos de reposición interpuestos contra el acto que declara desierto el proceso de contratación aprobado</w:t>
            </w:r>
          </w:p>
        </w:tc>
      </w:tr>
      <w:tr w:rsidR="00A77F2A" w:rsidRPr="00A77F2A" w14:paraId="58AD3BE3" w14:textId="77777777" w:rsidTr="009B40B9">
        <w:trPr>
          <w:trHeight w:val="1405"/>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0696B8F1"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60</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5F41AD25" w14:textId="49D05A2C" w:rsidR="002D0FE6" w:rsidRPr="00A77F2A" w:rsidRDefault="00CD7770" w:rsidP="004F0EF8">
            <w:pPr>
              <w:jc w:val="both"/>
              <w:rPr>
                <w:rFonts w:ascii="Arial" w:hAnsi="Arial" w:cs="Arial"/>
                <w:sz w:val="18"/>
                <w:szCs w:val="18"/>
              </w:rPr>
            </w:pPr>
            <w:r w:rsidRPr="00A77F2A">
              <w:rPr>
                <w:rFonts w:ascii="Arial" w:hAnsi="Arial" w:cs="Arial"/>
                <w:sz w:val="18"/>
                <w:szCs w:val="18"/>
              </w:rPr>
              <w:t>Suscripción por el (la) Ordenador (a) del Gasto</w:t>
            </w:r>
            <w:r w:rsidR="002D0FE6" w:rsidRPr="00A77F2A">
              <w:rPr>
                <w:rFonts w:ascii="Arial" w:hAnsi="Arial" w:cs="Arial"/>
                <w:sz w:val="18"/>
                <w:szCs w:val="18"/>
              </w:rPr>
              <w:t xml:space="preserve"> </w:t>
            </w:r>
            <w:r w:rsidR="001F517C" w:rsidRPr="00A77F2A">
              <w:rPr>
                <w:rFonts w:ascii="Arial" w:hAnsi="Arial" w:cs="Arial"/>
                <w:sz w:val="18"/>
                <w:szCs w:val="18"/>
              </w:rPr>
              <w:t>d</w:t>
            </w:r>
            <w:r w:rsidR="002D0FE6" w:rsidRPr="00A77F2A">
              <w:rPr>
                <w:rFonts w:ascii="Arial" w:hAnsi="Arial" w:cs="Arial"/>
                <w:sz w:val="18"/>
                <w:szCs w:val="18"/>
              </w:rPr>
              <w:t>el acto administrativo que resuelve los recursos de reposición interpuestos contra el acto que declara desierto el proceso de contratación</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759C5C19" w14:textId="1B9B7A07" w:rsidR="001F517C" w:rsidRPr="00A77F2A" w:rsidRDefault="001F517C"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Director (a) General</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0A862E5C"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Acto administrativo que resuelve los recursos de reposición interpuestos contra el acto que declara desierto el proceso de contratación</w:t>
            </w:r>
          </w:p>
        </w:tc>
      </w:tr>
      <w:tr w:rsidR="00A77F2A" w:rsidRPr="00A77F2A" w14:paraId="155858B6" w14:textId="77777777" w:rsidTr="009B40B9">
        <w:trPr>
          <w:trHeight w:val="1837"/>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08DF63B6"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lastRenderedPageBreak/>
              <w:t>61</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7D00F456"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Recibir, escanear y publicar en el SECOP el acto administrativo que resuelve los recursos de reposición interpuestos contra el acto que declara desierto el proceso de contratación</w:t>
            </w:r>
          </w:p>
        </w:tc>
        <w:tc>
          <w:tcPr>
            <w:tcW w:w="3065" w:type="dxa"/>
            <w:tcBorders>
              <w:top w:val="single" w:sz="4" w:space="0" w:color="auto"/>
              <w:left w:val="nil"/>
              <w:bottom w:val="nil"/>
              <w:right w:val="single" w:sz="4" w:space="0" w:color="000000"/>
            </w:tcBorders>
            <w:shd w:val="clear" w:color="000000" w:fill="FFFFFF"/>
            <w:vAlign w:val="center"/>
            <w:hideMark/>
          </w:tcPr>
          <w:p w14:paraId="28AA826D" w14:textId="44D07437"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305A5AC1"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Acto administrativo que resuelve los recursos de reposición interpuestos contra el acto que declara desierto el proceso de contratación publicado</w:t>
            </w:r>
          </w:p>
        </w:tc>
      </w:tr>
      <w:tr w:rsidR="00A77F2A" w:rsidRPr="00A77F2A" w14:paraId="259F35E9" w14:textId="77777777" w:rsidTr="009B40B9">
        <w:trPr>
          <w:trHeight w:val="828"/>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794FF33D"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62</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0B33630D"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Archivar los registros generados en desarrollo del procedimiento</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4D6B8ED0" w14:textId="1E8C0580" w:rsidR="002D0FE6" w:rsidRPr="00A77F2A" w:rsidRDefault="001F517C"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Secretaría General</w:t>
            </w:r>
            <w:r w:rsidR="00724324" w:rsidRPr="00A77F2A">
              <w:rPr>
                <w:rFonts w:ascii="Arial" w:hAnsi="Arial" w:cs="Arial"/>
                <w:sz w:val="18"/>
                <w:szCs w:val="18"/>
              </w:rPr>
              <w:t xml:space="preserve"> </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32529808"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Expediente contentivo del proceso de contratación</w:t>
            </w:r>
          </w:p>
        </w:tc>
      </w:tr>
      <w:tr w:rsidR="00A77F2A" w:rsidRPr="00A77F2A" w14:paraId="62051E5A" w14:textId="77777777" w:rsidTr="009B40B9">
        <w:trPr>
          <w:trHeight w:val="712"/>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67E3FEAA"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63</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30ADA37D" w14:textId="7A0EAC1D" w:rsidR="002D0FE6" w:rsidRPr="00A77F2A" w:rsidRDefault="00D8665A" w:rsidP="004F0EF8">
            <w:pPr>
              <w:jc w:val="both"/>
              <w:rPr>
                <w:rFonts w:ascii="Arial" w:hAnsi="Arial" w:cs="Arial"/>
                <w:sz w:val="18"/>
                <w:szCs w:val="18"/>
              </w:rPr>
            </w:pPr>
            <w:r w:rsidRPr="00A77F2A">
              <w:rPr>
                <w:rFonts w:ascii="Arial" w:hAnsi="Arial" w:cs="Arial"/>
                <w:sz w:val="18"/>
                <w:szCs w:val="18"/>
              </w:rPr>
              <w:t xml:space="preserve">Aprobar el proyecto de acto administrativo </w:t>
            </w:r>
            <w:r w:rsidR="002D0FE6" w:rsidRPr="00A77F2A">
              <w:rPr>
                <w:rFonts w:ascii="Arial" w:hAnsi="Arial" w:cs="Arial"/>
                <w:sz w:val="18"/>
                <w:szCs w:val="18"/>
              </w:rPr>
              <w:t>de adjudicación</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1065C330" w14:textId="5EB7991D" w:rsidR="002D0FE6" w:rsidRPr="00A77F2A" w:rsidRDefault="000D0683"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Secretario (a) General</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2AFDB492"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Acto administrativo de adjudicación aprobado</w:t>
            </w:r>
          </w:p>
        </w:tc>
      </w:tr>
      <w:tr w:rsidR="00A77F2A" w:rsidRPr="00A77F2A" w14:paraId="5E78A69C" w14:textId="77777777" w:rsidTr="009B40B9">
        <w:trPr>
          <w:trHeight w:val="882"/>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796A5050"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64</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7E98034C" w14:textId="7CBBD357" w:rsidR="002D0FE6" w:rsidRPr="00A77F2A" w:rsidRDefault="00CD7770" w:rsidP="004F0EF8">
            <w:pPr>
              <w:jc w:val="both"/>
              <w:rPr>
                <w:rFonts w:ascii="Arial" w:hAnsi="Arial" w:cs="Arial"/>
                <w:sz w:val="18"/>
                <w:szCs w:val="18"/>
              </w:rPr>
            </w:pPr>
            <w:r w:rsidRPr="00A77F2A">
              <w:rPr>
                <w:rFonts w:ascii="Arial" w:hAnsi="Arial" w:cs="Arial"/>
                <w:sz w:val="18"/>
                <w:szCs w:val="18"/>
              </w:rPr>
              <w:t>Suscripción por el (la) Ordenador (a) del Gasto</w:t>
            </w:r>
            <w:r w:rsidR="002D0FE6" w:rsidRPr="00A77F2A">
              <w:rPr>
                <w:rFonts w:ascii="Arial" w:hAnsi="Arial" w:cs="Arial"/>
                <w:sz w:val="18"/>
                <w:szCs w:val="18"/>
              </w:rPr>
              <w:t xml:space="preserve"> </w:t>
            </w:r>
            <w:r w:rsidR="001F517C" w:rsidRPr="00A77F2A">
              <w:rPr>
                <w:rFonts w:ascii="Arial" w:hAnsi="Arial" w:cs="Arial"/>
                <w:sz w:val="18"/>
                <w:szCs w:val="18"/>
              </w:rPr>
              <w:t>d</w:t>
            </w:r>
            <w:r w:rsidR="002D0FE6" w:rsidRPr="00A77F2A">
              <w:rPr>
                <w:rFonts w:ascii="Arial" w:hAnsi="Arial" w:cs="Arial"/>
                <w:sz w:val="18"/>
                <w:szCs w:val="18"/>
              </w:rPr>
              <w:t>el acto administrativo de adjudicación</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28C36CBA" w14:textId="67BF18B0" w:rsidR="001F517C" w:rsidRPr="00A77F2A" w:rsidRDefault="001F517C"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Director (a) General</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6C2EE79F"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Acto administrativo de adjudicación</w:t>
            </w:r>
          </w:p>
        </w:tc>
      </w:tr>
      <w:tr w:rsidR="00A77F2A" w:rsidRPr="00A77F2A" w14:paraId="25B5C1B1" w14:textId="77777777" w:rsidTr="009B40B9">
        <w:trPr>
          <w:trHeight w:val="1136"/>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559CA595"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65</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75892915"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Recibir, escanear y publicar en el SECOP el acto administrativo de adjudicación</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29F9F04F" w14:textId="0A753126"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7484CCE7"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Resolución de adjudicación o declaratoria de desierta del proceso publicado</w:t>
            </w:r>
          </w:p>
        </w:tc>
      </w:tr>
      <w:tr w:rsidR="00A77F2A" w:rsidRPr="00A77F2A" w14:paraId="29F73C2F" w14:textId="77777777" w:rsidTr="00E442BA">
        <w:trPr>
          <w:trHeight w:val="227"/>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48D45BDF"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66</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15D5592C" w14:textId="77777777" w:rsidR="009B40B9" w:rsidRPr="00A77F2A" w:rsidRDefault="009B40B9" w:rsidP="004F0EF8">
            <w:pPr>
              <w:jc w:val="both"/>
              <w:rPr>
                <w:rFonts w:ascii="Arial" w:hAnsi="Arial" w:cs="Arial"/>
                <w:sz w:val="18"/>
                <w:szCs w:val="18"/>
              </w:rPr>
            </w:pPr>
          </w:p>
          <w:p w14:paraId="34CABAB0" w14:textId="20C60EC2" w:rsidR="002D0FE6" w:rsidRPr="00A77F2A" w:rsidRDefault="002D0FE6" w:rsidP="004F0EF8">
            <w:pPr>
              <w:jc w:val="both"/>
              <w:rPr>
                <w:rFonts w:ascii="Arial" w:hAnsi="Arial" w:cs="Arial"/>
                <w:sz w:val="18"/>
                <w:szCs w:val="18"/>
              </w:rPr>
            </w:pPr>
            <w:r w:rsidRPr="00A77F2A">
              <w:rPr>
                <w:rFonts w:ascii="Arial" w:hAnsi="Arial" w:cs="Arial"/>
                <w:sz w:val="18"/>
                <w:szCs w:val="18"/>
              </w:rPr>
              <w:t>Proyectar la minuta del contrato en el formato correspondiente, verificando: la coherencia en la redacción de cada clausula o acápite del contrato</w:t>
            </w:r>
            <w:r w:rsidR="00724324" w:rsidRPr="00A77F2A">
              <w:rPr>
                <w:rFonts w:ascii="Arial" w:hAnsi="Arial" w:cs="Arial"/>
                <w:sz w:val="18"/>
                <w:szCs w:val="18"/>
              </w:rPr>
              <w:t xml:space="preserve"> </w:t>
            </w:r>
            <w:r w:rsidR="000C0617" w:rsidRPr="00A77F2A">
              <w:rPr>
                <w:rFonts w:ascii="Arial" w:hAnsi="Arial" w:cs="Arial"/>
                <w:sz w:val="18"/>
                <w:szCs w:val="18"/>
              </w:rPr>
              <w:t>de acuerdo con el</w:t>
            </w:r>
            <w:r w:rsidR="00724324" w:rsidRPr="00A77F2A">
              <w:rPr>
                <w:rFonts w:ascii="Arial" w:hAnsi="Arial" w:cs="Arial"/>
                <w:sz w:val="18"/>
                <w:szCs w:val="18"/>
              </w:rPr>
              <w:t xml:space="preserve"> </w:t>
            </w:r>
            <w:r w:rsidRPr="00A77F2A">
              <w:rPr>
                <w:rFonts w:ascii="Arial" w:hAnsi="Arial" w:cs="Arial"/>
                <w:sz w:val="18"/>
                <w:szCs w:val="18"/>
              </w:rPr>
              <w:t xml:space="preserve">formato y al tipo de </w:t>
            </w:r>
            <w:r w:rsidRPr="00A77F2A">
              <w:rPr>
                <w:rFonts w:ascii="Arial" w:hAnsi="Arial" w:cs="Arial"/>
                <w:sz w:val="18"/>
                <w:szCs w:val="18"/>
              </w:rPr>
              <w:lastRenderedPageBreak/>
              <w:t>contrato a suscribir, además considerando lo dispuesto en los pliegos de condiciones y adendas</w:t>
            </w:r>
          </w:p>
          <w:p w14:paraId="6068B346" w14:textId="77777777" w:rsidR="009B40B9" w:rsidRPr="00A77F2A" w:rsidRDefault="009B40B9" w:rsidP="004F0EF8">
            <w:pPr>
              <w:jc w:val="both"/>
              <w:rPr>
                <w:rFonts w:ascii="Arial" w:hAnsi="Arial" w:cs="Arial"/>
                <w:sz w:val="18"/>
                <w:szCs w:val="18"/>
              </w:rPr>
            </w:pP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2BB26D42" w14:textId="61D8929A" w:rsidR="002D0FE6" w:rsidRPr="00A77F2A" w:rsidRDefault="00724324"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lastRenderedPageBreak/>
              <w:t xml:space="preserve">Comité de estructuración y evaluación contractual </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771634DF"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Proyecto de contrato</w:t>
            </w:r>
          </w:p>
        </w:tc>
      </w:tr>
      <w:tr w:rsidR="00A77F2A" w:rsidRPr="00A77F2A" w14:paraId="5509240E" w14:textId="77777777" w:rsidTr="009B40B9">
        <w:trPr>
          <w:trHeight w:val="742"/>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0CCCA394"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67</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21AC29B4"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Aprobar la minuta del contrato</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64C8960F" w14:textId="57CA7B3D" w:rsidR="002D0FE6" w:rsidRPr="00A77F2A" w:rsidRDefault="000D0683"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Secretario (a) General</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7E31BC13"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Contrato aprobado</w:t>
            </w:r>
          </w:p>
        </w:tc>
      </w:tr>
      <w:tr w:rsidR="00A77F2A" w:rsidRPr="00A77F2A" w14:paraId="727651AD" w14:textId="77777777" w:rsidTr="009B40B9">
        <w:trPr>
          <w:trHeight w:val="1122"/>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5AB9105D"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68</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08B5B37A"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Adelantar trámite para suscripción del contrato por parte del ordenador del gasto y del contratista seleccionado</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104B0576" w14:textId="77777777" w:rsidR="002D0FE6" w:rsidRPr="00A77F2A" w:rsidRDefault="001F517C"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Director (a) General</w:t>
            </w:r>
          </w:p>
          <w:p w14:paraId="3DB3142E" w14:textId="291D2B8D" w:rsidR="001E1FD6" w:rsidRPr="00A77F2A" w:rsidRDefault="001E1FD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Contratista</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1A19FFC8"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Contrato</w:t>
            </w:r>
          </w:p>
        </w:tc>
      </w:tr>
      <w:tr w:rsidR="00A77F2A" w:rsidRPr="00A77F2A" w14:paraId="3FB1124D" w14:textId="77777777" w:rsidTr="009B40B9">
        <w:trPr>
          <w:trHeight w:val="1266"/>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402858A0"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69</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66DCD8DA"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Asignar número de consecutivo y fechar contrato</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4177FE29" w14:textId="7664E0C8"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(s) y/o contratista (s) de la </w:t>
            </w:r>
            <w:r w:rsidR="00105F10" w:rsidRPr="00A77F2A">
              <w:rPr>
                <w:rFonts w:ascii="Arial" w:hAnsi="Arial" w:cs="Arial"/>
                <w:sz w:val="18"/>
                <w:szCs w:val="18"/>
              </w:rPr>
              <w:t>Secretaría General</w:t>
            </w:r>
            <w:r w:rsidRPr="00A77F2A">
              <w:rPr>
                <w:rFonts w:ascii="Arial" w:hAnsi="Arial" w:cs="Arial"/>
                <w:sz w:val="18"/>
                <w:szCs w:val="18"/>
              </w:rPr>
              <w:t xml:space="preserve"> designado para llevar el consecutivo de los contratos</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335E3201"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Contrato numerado y fechado</w:t>
            </w:r>
          </w:p>
        </w:tc>
      </w:tr>
      <w:tr w:rsidR="00A77F2A" w:rsidRPr="00A77F2A" w14:paraId="1B48D7FE" w14:textId="77777777" w:rsidTr="009B40B9">
        <w:trPr>
          <w:trHeight w:val="1165"/>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0717E7D2"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70</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3B252095" w14:textId="019141CF" w:rsidR="002D0FE6" w:rsidRPr="00A77F2A" w:rsidRDefault="00DE7A54" w:rsidP="004F0EF8">
            <w:pPr>
              <w:jc w:val="both"/>
              <w:rPr>
                <w:rFonts w:ascii="Arial" w:hAnsi="Arial" w:cs="Arial"/>
                <w:sz w:val="18"/>
                <w:szCs w:val="18"/>
              </w:rPr>
            </w:pPr>
            <w:r w:rsidRPr="00A77F2A">
              <w:rPr>
                <w:rFonts w:ascii="Arial" w:hAnsi="Arial" w:cs="Arial"/>
                <w:sz w:val="18"/>
                <w:szCs w:val="18"/>
              </w:rPr>
              <w:t>Dar trámite para la expedición del registro presupuestal</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05EAD670" w14:textId="77777777"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(s) y/o contratista (s) de la </w:t>
            </w:r>
            <w:r w:rsidR="00105F10" w:rsidRPr="00A77F2A">
              <w:rPr>
                <w:rFonts w:ascii="Arial" w:hAnsi="Arial" w:cs="Arial"/>
                <w:sz w:val="18"/>
                <w:szCs w:val="18"/>
              </w:rPr>
              <w:t>Secretaría General</w:t>
            </w:r>
            <w:r w:rsidRPr="00A77F2A">
              <w:rPr>
                <w:rFonts w:ascii="Arial" w:hAnsi="Arial" w:cs="Arial"/>
                <w:sz w:val="18"/>
                <w:szCs w:val="18"/>
              </w:rPr>
              <w:t xml:space="preserve"> designado para realizar la solicitud de RPs</w:t>
            </w:r>
          </w:p>
          <w:p w14:paraId="1A5FBDF0" w14:textId="4174EF74" w:rsidR="00730E2F" w:rsidRPr="00A77F2A" w:rsidRDefault="00730E2F"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Subdirección administrativa y financiera</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7D073B48" w14:textId="197A3ADC"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Documento de solicitud</w:t>
            </w:r>
            <w:r w:rsidR="00DE7A54" w:rsidRPr="00A77F2A">
              <w:rPr>
                <w:rFonts w:ascii="Arial" w:hAnsi="Arial" w:cs="Arial"/>
                <w:sz w:val="18"/>
                <w:szCs w:val="18"/>
              </w:rPr>
              <w:t xml:space="preserve"> o radicación</w:t>
            </w:r>
          </w:p>
          <w:p w14:paraId="0130CD96" w14:textId="77777777" w:rsidR="00730E2F" w:rsidRPr="00A77F2A" w:rsidRDefault="00730E2F" w:rsidP="00730E2F">
            <w:pPr>
              <w:pStyle w:val="Prrafodelista"/>
              <w:ind w:left="267"/>
              <w:jc w:val="both"/>
              <w:rPr>
                <w:rFonts w:ascii="Arial" w:hAnsi="Arial" w:cs="Arial"/>
                <w:sz w:val="18"/>
                <w:szCs w:val="18"/>
              </w:rPr>
            </w:pPr>
          </w:p>
          <w:p w14:paraId="66065070" w14:textId="168748C4" w:rsidR="00730E2F" w:rsidRPr="00A77F2A" w:rsidRDefault="00730E2F"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Registro presupuestal</w:t>
            </w:r>
          </w:p>
        </w:tc>
      </w:tr>
      <w:tr w:rsidR="00A77F2A" w:rsidRPr="00A77F2A" w14:paraId="09410D36" w14:textId="77777777" w:rsidTr="009B40B9">
        <w:trPr>
          <w:trHeight w:val="1267"/>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5492F60D"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71</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24F63534" w14:textId="48C57ADA" w:rsidR="002D0FE6" w:rsidRPr="00A77F2A" w:rsidRDefault="00B46342" w:rsidP="004F0EF8">
            <w:pPr>
              <w:jc w:val="both"/>
              <w:rPr>
                <w:rFonts w:ascii="Arial" w:hAnsi="Arial" w:cs="Arial"/>
                <w:sz w:val="18"/>
                <w:szCs w:val="18"/>
              </w:rPr>
            </w:pPr>
            <w:r w:rsidRPr="00A77F2A">
              <w:rPr>
                <w:rFonts w:ascii="Arial" w:hAnsi="Arial" w:cs="Arial"/>
                <w:sz w:val="18"/>
                <w:szCs w:val="18"/>
              </w:rPr>
              <w:t>A</w:t>
            </w:r>
            <w:r w:rsidR="002D0FE6" w:rsidRPr="00A77F2A">
              <w:rPr>
                <w:rFonts w:ascii="Arial" w:hAnsi="Arial" w:cs="Arial"/>
                <w:sz w:val="18"/>
                <w:szCs w:val="18"/>
              </w:rPr>
              <w:t>probar las pólizas de cumplimiento y/o responsabilidad civil extracontractual</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1463D5A0" w14:textId="2E42E87B" w:rsidR="002D0FE6" w:rsidRPr="00A77F2A" w:rsidRDefault="00B46342"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Secretario (a) General</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55070469"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Formato de aprobación de pólizas</w:t>
            </w:r>
          </w:p>
        </w:tc>
      </w:tr>
      <w:tr w:rsidR="00A77F2A" w:rsidRPr="00A77F2A" w14:paraId="205C975C" w14:textId="77777777" w:rsidTr="009B40B9">
        <w:trPr>
          <w:trHeight w:val="846"/>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1FA474A9"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lastRenderedPageBreak/>
              <w:t>72</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031C3909"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Recepción y aprobación del programa de inversión del anticipo, si es del caso</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6CC4C63D" w14:textId="77777777"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Supervisor y/o interventor designado para la vigilancia y ejecución del contrato</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53F6064D"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Vo Bo otorgado al documento</w:t>
            </w:r>
          </w:p>
        </w:tc>
      </w:tr>
      <w:tr w:rsidR="00A77F2A" w:rsidRPr="00A77F2A" w14:paraId="271309A5" w14:textId="77777777" w:rsidTr="009B40B9">
        <w:trPr>
          <w:trHeight w:val="830"/>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1B2760AB"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73</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50B43518"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 xml:space="preserve">Se crea la fiducia o patrimonio </w:t>
            </w:r>
            <w:r w:rsidR="00B458A4" w:rsidRPr="00A77F2A">
              <w:rPr>
                <w:rFonts w:ascii="Arial" w:hAnsi="Arial" w:cs="Arial"/>
                <w:sz w:val="18"/>
                <w:szCs w:val="18"/>
              </w:rPr>
              <w:t>autónomo</w:t>
            </w:r>
            <w:r w:rsidRPr="00A77F2A">
              <w:rPr>
                <w:rFonts w:ascii="Arial" w:hAnsi="Arial" w:cs="Arial"/>
                <w:sz w:val="18"/>
                <w:szCs w:val="18"/>
              </w:rPr>
              <w:t xml:space="preserve"> irrevocable a nombre del contrato </w:t>
            </w:r>
          </w:p>
        </w:tc>
        <w:tc>
          <w:tcPr>
            <w:tcW w:w="3065" w:type="dxa"/>
            <w:tcBorders>
              <w:top w:val="single" w:sz="4" w:space="0" w:color="auto"/>
              <w:left w:val="nil"/>
              <w:bottom w:val="nil"/>
              <w:right w:val="single" w:sz="4" w:space="0" w:color="000000"/>
            </w:tcBorders>
            <w:shd w:val="clear" w:color="000000" w:fill="FFFFFF"/>
            <w:vAlign w:val="center"/>
            <w:hideMark/>
          </w:tcPr>
          <w:p w14:paraId="2C65C3AB" w14:textId="77777777"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Supervisor y/o interventor designado para la vigilancia y ejecución del contrato</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57104AD1"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Vo Bo otorgado al documento</w:t>
            </w:r>
          </w:p>
        </w:tc>
      </w:tr>
      <w:tr w:rsidR="00A77F2A" w:rsidRPr="00A77F2A" w14:paraId="195E237A" w14:textId="77777777" w:rsidTr="009B40B9">
        <w:trPr>
          <w:trHeight w:val="1126"/>
        </w:trPr>
        <w:tc>
          <w:tcPr>
            <w:tcW w:w="599" w:type="dxa"/>
            <w:tcBorders>
              <w:top w:val="nil"/>
              <w:left w:val="single" w:sz="4" w:space="0" w:color="auto"/>
              <w:bottom w:val="nil"/>
              <w:right w:val="single" w:sz="4" w:space="0" w:color="auto"/>
            </w:tcBorders>
            <w:shd w:val="clear" w:color="000000" w:fill="FFFFFF"/>
            <w:vAlign w:val="center"/>
            <w:hideMark/>
          </w:tcPr>
          <w:p w14:paraId="2065D0FD"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74</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7D0F4FC6"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Designación del supervisor y/o interventor del contrato</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4F746547" w14:textId="2DBE6C48" w:rsidR="002D0FE6" w:rsidRPr="00A77F2A" w:rsidRDefault="001F517C"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Director (a) General</w:t>
            </w:r>
            <w:r w:rsidR="00724324" w:rsidRPr="00A77F2A">
              <w:rPr>
                <w:rFonts w:ascii="Arial" w:hAnsi="Arial" w:cs="Arial"/>
                <w:sz w:val="18"/>
                <w:szCs w:val="18"/>
              </w:rPr>
              <w:t xml:space="preserve"> </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3F5E227E" w14:textId="0D6699E0" w:rsidR="002D0FE6" w:rsidRPr="00A77F2A" w:rsidRDefault="001F517C"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Comunicación</w:t>
            </w:r>
            <w:r w:rsidR="002D0FE6" w:rsidRPr="00A77F2A">
              <w:rPr>
                <w:rFonts w:ascii="Arial" w:hAnsi="Arial" w:cs="Arial"/>
                <w:sz w:val="18"/>
                <w:szCs w:val="18"/>
              </w:rPr>
              <w:t xml:space="preserve"> de designación</w:t>
            </w:r>
          </w:p>
        </w:tc>
      </w:tr>
      <w:tr w:rsidR="00A77F2A" w:rsidRPr="00A77F2A" w14:paraId="60229127" w14:textId="77777777" w:rsidTr="00E442BA">
        <w:trPr>
          <w:trHeight w:val="227"/>
        </w:trPr>
        <w:tc>
          <w:tcPr>
            <w:tcW w:w="599"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B83C1C8"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75</w:t>
            </w:r>
          </w:p>
        </w:tc>
        <w:tc>
          <w:tcPr>
            <w:tcW w:w="2803"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18ADF3EB"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 xml:space="preserve">Suscribir acta de inicio del contrato </w:t>
            </w:r>
          </w:p>
        </w:tc>
        <w:tc>
          <w:tcPr>
            <w:tcW w:w="3065" w:type="dxa"/>
            <w:tcBorders>
              <w:top w:val="single" w:sz="4" w:space="0" w:color="auto"/>
              <w:left w:val="single" w:sz="4" w:space="0" w:color="auto"/>
              <w:bottom w:val="nil"/>
              <w:right w:val="single" w:sz="4" w:space="0" w:color="000000"/>
            </w:tcBorders>
            <w:shd w:val="clear" w:color="000000" w:fill="FFFFFF"/>
            <w:vAlign w:val="center"/>
            <w:hideMark/>
          </w:tcPr>
          <w:p w14:paraId="6473452D" w14:textId="77777777" w:rsidR="009B40B9" w:rsidRPr="00A77F2A" w:rsidRDefault="009B40B9" w:rsidP="009B40B9">
            <w:pPr>
              <w:pStyle w:val="Prrafodelista"/>
              <w:ind w:left="214"/>
              <w:jc w:val="both"/>
              <w:rPr>
                <w:rFonts w:ascii="Arial" w:hAnsi="Arial" w:cs="Arial"/>
                <w:sz w:val="18"/>
                <w:szCs w:val="18"/>
              </w:rPr>
            </w:pPr>
          </w:p>
          <w:p w14:paraId="3531C224" w14:textId="77777777"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Contratista</w:t>
            </w:r>
          </w:p>
        </w:tc>
        <w:tc>
          <w:tcPr>
            <w:tcW w:w="2464"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0F19D0B"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Acta de inicio suscrita</w:t>
            </w:r>
          </w:p>
        </w:tc>
      </w:tr>
      <w:tr w:rsidR="00A77F2A" w:rsidRPr="00A77F2A" w14:paraId="759CCDE2" w14:textId="77777777" w:rsidTr="009B40B9">
        <w:trPr>
          <w:trHeight w:val="748"/>
        </w:trPr>
        <w:tc>
          <w:tcPr>
            <w:tcW w:w="599" w:type="dxa"/>
            <w:vMerge/>
            <w:tcBorders>
              <w:top w:val="single" w:sz="4" w:space="0" w:color="auto"/>
              <w:left w:val="single" w:sz="4" w:space="0" w:color="auto"/>
              <w:bottom w:val="single" w:sz="4" w:space="0" w:color="000000"/>
              <w:right w:val="single" w:sz="4" w:space="0" w:color="auto"/>
            </w:tcBorders>
            <w:vAlign w:val="center"/>
            <w:hideMark/>
          </w:tcPr>
          <w:p w14:paraId="29275D10" w14:textId="77777777" w:rsidR="002D0FE6" w:rsidRPr="00A77F2A" w:rsidRDefault="002D0FE6" w:rsidP="002D0FE6">
            <w:pPr>
              <w:rPr>
                <w:rFonts w:ascii="Arial" w:hAnsi="Arial" w:cs="Arial"/>
                <w:sz w:val="18"/>
                <w:szCs w:val="18"/>
              </w:rPr>
            </w:pPr>
          </w:p>
        </w:tc>
        <w:tc>
          <w:tcPr>
            <w:tcW w:w="2803" w:type="dxa"/>
            <w:gridSpan w:val="2"/>
            <w:vMerge/>
            <w:tcBorders>
              <w:top w:val="single" w:sz="4" w:space="0" w:color="auto"/>
              <w:left w:val="single" w:sz="4" w:space="0" w:color="auto"/>
              <w:bottom w:val="single" w:sz="4" w:space="0" w:color="000000"/>
              <w:right w:val="nil"/>
            </w:tcBorders>
            <w:vAlign w:val="center"/>
            <w:hideMark/>
          </w:tcPr>
          <w:p w14:paraId="6629E4C2" w14:textId="77777777" w:rsidR="002D0FE6" w:rsidRPr="00A77F2A" w:rsidRDefault="002D0FE6" w:rsidP="004F0EF8">
            <w:pPr>
              <w:jc w:val="both"/>
              <w:rPr>
                <w:rFonts w:ascii="Arial" w:hAnsi="Arial" w:cs="Arial"/>
                <w:sz w:val="18"/>
                <w:szCs w:val="18"/>
              </w:rPr>
            </w:pPr>
          </w:p>
        </w:tc>
        <w:tc>
          <w:tcPr>
            <w:tcW w:w="3065" w:type="dxa"/>
            <w:tcBorders>
              <w:top w:val="nil"/>
              <w:left w:val="single" w:sz="4" w:space="0" w:color="auto"/>
              <w:bottom w:val="single" w:sz="4" w:space="0" w:color="auto"/>
              <w:right w:val="single" w:sz="4" w:space="0" w:color="000000"/>
            </w:tcBorders>
            <w:shd w:val="clear" w:color="000000" w:fill="FFFFFF"/>
            <w:vAlign w:val="center"/>
            <w:hideMark/>
          </w:tcPr>
          <w:p w14:paraId="7039DE49" w14:textId="77777777"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Supervisor y/o interventor designado para la vigilancia y ejecución del contrato</w:t>
            </w:r>
          </w:p>
        </w:tc>
        <w:tc>
          <w:tcPr>
            <w:tcW w:w="2464" w:type="dxa"/>
            <w:vMerge/>
            <w:tcBorders>
              <w:top w:val="single" w:sz="4" w:space="0" w:color="auto"/>
              <w:left w:val="single" w:sz="4" w:space="0" w:color="auto"/>
              <w:bottom w:val="single" w:sz="4" w:space="0" w:color="000000"/>
              <w:right w:val="single" w:sz="4" w:space="0" w:color="000000"/>
            </w:tcBorders>
            <w:vAlign w:val="center"/>
            <w:hideMark/>
          </w:tcPr>
          <w:p w14:paraId="7711815D" w14:textId="77777777" w:rsidR="002D0FE6" w:rsidRPr="00A77F2A" w:rsidRDefault="002D0FE6" w:rsidP="00E442BA">
            <w:pPr>
              <w:pStyle w:val="Prrafodelista"/>
              <w:numPr>
                <w:ilvl w:val="0"/>
                <w:numId w:val="14"/>
              </w:numPr>
              <w:ind w:left="267" w:hanging="141"/>
              <w:jc w:val="both"/>
              <w:rPr>
                <w:rFonts w:ascii="Arial" w:hAnsi="Arial" w:cs="Arial"/>
                <w:sz w:val="18"/>
                <w:szCs w:val="18"/>
              </w:rPr>
            </w:pPr>
          </w:p>
        </w:tc>
      </w:tr>
      <w:tr w:rsidR="00A77F2A" w:rsidRPr="00A77F2A" w14:paraId="1AAE8CDE" w14:textId="77777777" w:rsidTr="00E442BA">
        <w:trPr>
          <w:trHeight w:val="227"/>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1B93561C"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76</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7E5B1F26"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Recibir, escanear y publicar en el SECOP el contrato</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08C6F0BD" w14:textId="77777777" w:rsidR="009B40B9" w:rsidRPr="00A77F2A" w:rsidRDefault="009B40B9" w:rsidP="009B40B9">
            <w:pPr>
              <w:pStyle w:val="Prrafodelista"/>
              <w:ind w:left="214"/>
              <w:jc w:val="both"/>
              <w:rPr>
                <w:rFonts w:ascii="Arial" w:hAnsi="Arial" w:cs="Arial"/>
                <w:sz w:val="18"/>
                <w:szCs w:val="18"/>
              </w:rPr>
            </w:pPr>
          </w:p>
          <w:p w14:paraId="530E46EB" w14:textId="5922DD50" w:rsidR="002D0FE6" w:rsidRPr="00A77F2A" w:rsidRDefault="002D0FE6" w:rsidP="00E442BA">
            <w:pPr>
              <w:pStyle w:val="Prrafodelista"/>
              <w:numPr>
                <w:ilvl w:val="0"/>
                <w:numId w:val="14"/>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65C3916A"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Contrato publicado</w:t>
            </w:r>
          </w:p>
        </w:tc>
      </w:tr>
      <w:tr w:rsidR="00A77F2A" w:rsidRPr="00A77F2A" w14:paraId="6706BA0D" w14:textId="77777777" w:rsidTr="009B40B9">
        <w:trPr>
          <w:trHeight w:val="1024"/>
        </w:trPr>
        <w:tc>
          <w:tcPr>
            <w:tcW w:w="599" w:type="dxa"/>
            <w:tcBorders>
              <w:top w:val="nil"/>
              <w:left w:val="single" w:sz="4" w:space="0" w:color="auto"/>
              <w:bottom w:val="single" w:sz="4" w:space="0" w:color="auto"/>
              <w:right w:val="single" w:sz="4" w:space="0" w:color="auto"/>
            </w:tcBorders>
            <w:shd w:val="clear" w:color="000000" w:fill="FFFFFF"/>
            <w:vAlign w:val="center"/>
            <w:hideMark/>
          </w:tcPr>
          <w:p w14:paraId="355ECFB4" w14:textId="77777777" w:rsidR="002D0FE6" w:rsidRPr="00A77F2A" w:rsidRDefault="002D0FE6" w:rsidP="002D0FE6">
            <w:pPr>
              <w:jc w:val="center"/>
              <w:rPr>
                <w:rFonts w:ascii="Arial" w:hAnsi="Arial" w:cs="Arial"/>
                <w:sz w:val="18"/>
                <w:szCs w:val="18"/>
              </w:rPr>
            </w:pPr>
            <w:r w:rsidRPr="00A77F2A">
              <w:rPr>
                <w:rFonts w:ascii="Arial" w:hAnsi="Arial" w:cs="Arial"/>
                <w:sz w:val="18"/>
                <w:szCs w:val="18"/>
              </w:rPr>
              <w:t>77</w:t>
            </w:r>
          </w:p>
        </w:tc>
        <w:tc>
          <w:tcPr>
            <w:tcW w:w="2803" w:type="dxa"/>
            <w:gridSpan w:val="2"/>
            <w:tcBorders>
              <w:top w:val="single" w:sz="4" w:space="0" w:color="auto"/>
              <w:left w:val="nil"/>
              <w:bottom w:val="single" w:sz="4" w:space="0" w:color="auto"/>
              <w:right w:val="single" w:sz="4" w:space="0" w:color="000000"/>
            </w:tcBorders>
            <w:shd w:val="clear" w:color="000000" w:fill="FFFFFF"/>
            <w:vAlign w:val="center"/>
            <w:hideMark/>
          </w:tcPr>
          <w:p w14:paraId="115308EE" w14:textId="77777777" w:rsidR="002D0FE6" w:rsidRPr="00A77F2A" w:rsidRDefault="002D0FE6" w:rsidP="004F0EF8">
            <w:pPr>
              <w:jc w:val="both"/>
              <w:rPr>
                <w:rFonts w:ascii="Arial" w:hAnsi="Arial" w:cs="Arial"/>
                <w:sz w:val="18"/>
                <w:szCs w:val="18"/>
              </w:rPr>
            </w:pPr>
            <w:r w:rsidRPr="00A77F2A">
              <w:rPr>
                <w:rFonts w:ascii="Arial" w:hAnsi="Arial" w:cs="Arial"/>
                <w:sz w:val="18"/>
                <w:szCs w:val="18"/>
              </w:rPr>
              <w:t>Archivar los registros generados en desarrollo del procedimiento</w:t>
            </w:r>
          </w:p>
        </w:tc>
        <w:tc>
          <w:tcPr>
            <w:tcW w:w="3065" w:type="dxa"/>
            <w:tcBorders>
              <w:top w:val="single" w:sz="4" w:space="0" w:color="auto"/>
              <w:left w:val="nil"/>
              <w:bottom w:val="single" w:sz="4" w:space="0" w:color="auto"/>
              <w:right w:val="single" w:sz="4" w:space="0" w:color="000000"/>
            </w:tcBorders>
            <w:shd w:val="clear" w:color="000000" w:fill="FFFFFF"/>
            <w:vAlign w:val="center"/>
            <w:hideMark/>
          </w:tcPr>
          <w:p w14:paraId="398A5273" w14:textId="5FD8DC79" w:rsidR="002D0FE6" w:rsidRPr="00A77F2A" w:rsidRDefault="001F517C" w:rsidP="00E442BA">
            <w:pPr>
              <w:pStyle w:val="Prrafodelista"/>
              <w:numPr>
                <w:ilvl w:val="0"/>
                <w:numId w:val="14"/>
              </w:numPr>
              <w:ind w:left="214" w:hanging="142"/>
              <w:jc w:val="both"/>
              <w:rPr>
                <w:rFonts w:ascii="Arial" w:hAnsi="Arial" w:cs="Arial"/>
                <w:sz w:val="18"/>
                <w:szCs w:val="18"/>
                <w:u w:val="single"/>
              </w:rPr>
            </w:pPr>
            <w:r w:rsidRPr="00A77F2A">
              <w:rPr>
                <w:rFonts w:ascii="Arial" w:hAnsi="Arial" w:cs="Arial"/>
                <w:sz w:val="18"/>
                <w:szCs w:val="18"/>
              </w:rPr>
              <w:t>Secretaría General</w:t>
            </w:r>
            <w:r w:rsidR="00724324" w:rsidRPr="00A77F2A">
              <w:rPr>
                <w:rFonts w:ascii="Arial" w:hAnsi="Arial" w:cs="Arial"/>
                <w:sz w:val="18"/>
                <w:szCs w:val="18"/>
                <w:u w:val="single"/>
              </w:rPr>
              <w:t xml:space="preserve"> </w:t>
            </w:r>
          </w:p>
        </w:tc>
        <w:tc>
          <w:tcPr>
            <w:tcW w:w="2464" w:type="dxa"/>
            <w:tcBorders>
              <w:top w:val="single" w:sz="4" w:space="0" w:color="auto"/>
              <w:left w:val="nil"/>
              <w:bottom w:val="single" w:sz="4" w:space="0" w:color="auto"/>
              <w:right w:val="single" w:sz="4" w:space="0" w:color="000000"/>
            </w:tcBorders>
            <w:shd w:val="clear" w:color="000000" w:fill="FFFFFF"/>
            <w:vAlign w:val="center"/>
            <w:hideMark/>
          </w:tcPr>
          <w:p w14:paraId="0A89E444" w14:textId="77777777" w:rsidR="002D0FE6" w:rsidRPr="00A77F2A" w:rsidRDefault="002D0FE6" w:rsidP="00E442BA">
            <w:pPr>
              <w:pStyle w:val="Prrafodelista"/>
              <w:numPr>
                <w:ilvl w:val="0"/>
                <w:numId w:val="14"/>
              </w:numPr>
              <w:ind w:left="267" w:hanging="141"/>
              <w:jc w:val="both"/>
              <w:rPr>
                <w:rFonts w:ascii="Arial" w:hAnsi="Arial" w:cs="Arial"/>
                <w:sz w:val="18"/>
                <w:szCs w:val="18"/>
              </w:rPr>
            </w:pPr>
            <w:r w:rsidRPr="00A77F2A">
              <w:rPr>
                <w:rFonts w:ascii="Arial" w:hAnsi="Arial" w:cs="Arial"/>
                <w:sz w:val="18"/>
                <w:szCs w:val="18"/>
              </w:rPr>
              <w:t>Expediente contentivo del proceso de contratación</w:t>
            </w:r>
          </w:p>
        </w:tc>
      </w:tr>
    </w:tbl>
    <w:p w14:paraId="081C6B27" w14:textId="77777777" w:rsidR="002D0FE6" w:rsidRPr="00A77F2A" w:rsidRDefault="002D0FE6" w:rsidP="000A2ED8">
      <w:pPr>
        <w:jc w:val="both"/>
        <w:rPr>
          <w:rFonts w:ascii="Arial" w:hAnsi="Arial" w:cs="Arial"/>
          <w:sz w:val="22"/>
          <w:szCs w:val="22"/>
        </w:rPr>
      </w:pPr>
    </w:p>
    <w:p w14:paraId="45477642" w14:textId="77777777" w:rsidR="009A55D0" w:rsidRPr="00A77F2A" w:rsidRDefault="009A55D0" w:rsidP="000A2ED8">
      <w:pPr>
        <w:jc w:val="both"/>
        <w:rPr>
          <w:rFonts w:ascii="Arial" w:hAnsi="Arial" w:cs="Arial"/>
          <w:sz w:val="22"/>
          <w:szCs w:val="22"/>
        </w:rPr>
      </w:pPr>
    </w:p>
    <w:p w14:paraId="61909991" w14:textId="77777777" w:rsidR="009A55D0" w:rsidRPr="00A77F2A" w:rsidRDefault="009A55D0" w:rsidP="009A55D0">
      <w:pPr>
        <w:pStyle w:val="Ttulo2"/>
        <w:pBdr>
          <w:bottom w:val="single" w:sz="6" w:space="1" w:color="auto"/>
        </w:pBdr>
        <w:rPr>
          <w:rFonts w:cs="Arial"/>
          <w:color w:val="auto"/>
          <w:sz w:val="22"/>
          <w:szCs w:val="22"/>
        </w:rPr>
      </w:pPr>
      <w:bookmarkStart w:id="20" w:name="_Toc95744626"/>
      <w:r w:rsidRPr="00A77F2A">
        <w:rPr>
          <w:rFonts w:cs="Arial"/>
          <w:color w:val="auto"/>
          <w:sz w:val="22"/>
          <w:szCs w:val="22"/>
        </w:rPr>
        <w:lastRenderedPageBreak/>
        <w:t>C. Selección Abreviada</w:t>
      </w:r>
      <w:bookmarkEnd w:id="20"/>
    </w:p>
    <w:p w14:paraId="0360367B" w14:textId="77777777" w:rsidR="000A2ED8" w:rsidRPr="00A77F2A" w:rsidRDefault="000A2ED8" w:rsidP="009A55D0">
      <w:pPr>
        <w:jc w:val="both"/>
        <w:rPr>
          <w:rFonts w:ascii="Arial" w:hAnsi="Arial" w:cs="Arial"/>
          <w:sz w:val="22"/>
          <w:szCs w:val="22"/>
          <w:lang w:val="es-ES"/>
        </w:rPr>
      </w:pPr>
    </w:p>
    <w:p w14:paraId="1D16C841" w14:textId="77777777" w:rsidR="009A55D0" w:rsidRPr="00A77F2A" w:rsidRDefault="009A55D0" w:rsidP="009A55D0">
      <w:pPr>
        <w:pStyle w:val="Ttulo3"/>
        <w:pBdr>
          <w:bottom w:val="single" w:sz="6" w:space="1" w:color="auto"/>
        </w:pBdr>
        <w:rPr>
          <w:rFonts w:cs="Arial"/>
          <w:color w:val="auto"/>
          <w:sz w:val="22"/>
          <w:szCs w:val="22"/>
          <w:lang w:val="es-MX"/>
        </w:rPr>
      </w:pPr>
      <w:bookmarkStart w:id="21" w:name="_Toc95744627"/>
      <w:r w:rsidRPr="00A77F2A">
        <w:rPr>
          <w:rFonts w:cs="Arial"/>
          <w:color w:val="auto"/>
          <w:sz w:val="22"/>
          <w:szCs w:val="22"/>
          <w:lang w:val="es-MX"/>
        </w:rPr>
        <w:t>C1. Selección Abreviada de Menor Cuantía</w:t>
      </w:r>
      <w:bookmarkEnd w:id="21"/>
    </w:p>
    <w:p w14:paraId="0E0D289A" w14:textId="77777777" w:rsidR="009A55D0" w:rsidRPr="00A77F2A" w:rsidRDefault="009A55D0" w:rsidP="009A55D0">
      <w:pPr>
        <w:jc w:val="both"/>
        <w:rPr>
          <w:rFonts w:ascii="Arial" w:hAnsi="Arial" w:cs="Arial"/>
          <w:sz w:val="22"/>
          <w:szCs w:val="22"/>
        </w:rPr>
      </w:pPr>
    </w:p>
    <w:p w14:paraId="29DB5E42" w14:textId="7A894C30" w:rsidR="009A55D0" w:rsidRPr="00A77F2A" w:rsidRDefault="009A55D0" w:rsidP="009A55D0">
      <w:pPr>
        <w:jc w:val="both"/>
        <w:rPr>
          <w:rFonts w:ascii="Arial" w:hAnsi="Arial" w:cs="Arial"/>
          <w:sz w:val="22"/>
          <w:szCs w:val="22"/>
        </w:rPr>
      </w:pPr>
      <w:r w:rsidRPr="00A77F2A">
        <w:rPr>
          <w:rFonts w:ascii="Arial" w:hAnsi="Arial" w:cs="Arial"/>
          <w:sz w:val="22"/>
          <w:szCs w:val="22"/>
        </w:rPr>
        <w:t xml:space="preserve">(Artículo 2 Ley 1150 de 2007, adicionado por la Ley 1474 de 2011) Es un proceso simplificado de selección, y parte del presupuesto anual de cada </w:t>
      </w:r>
      <w:r w:rsidR="003E09FF" w:rsidRPr="00A77F2A">
        <w:rPr>
          <w:rFonts w:ascii="Arial" w:hAnsi="Arial" w:cs="Arial"/>
          <w:sz w:val="22"/>
          <w:szCs w:val="22"/>
        </w:rPr>
        <w:t>Corporación</w:t>
      </w:r>
      <w:r w:rsidRPr="00A77F2A">
        <w:rPr>
          <w:rFonts w:ascii="Arial" w:hAnsi="Arial" w:cs="Arial"/>
          <w:sz w:val="22"/>
          <w:szCs w:val="22"/>
        </w:rPr>
        <w:t xml:space="preserve"> expresado en salarios mínimos legales mensuales vigentes, así:</w:t>
      </w:r>
    </w:p>
    <w:p w14:paraId="5FBBDA4C" w14:textId="77777777" w:rsidR="009A55D0" w:rsidRPr="00A77F2A" w:rsidRDefault="009A55D0" w:rsidP="009A55D0">
      <w:pPr>
        <w:jc w:val="both"/>
        <w:rPr>
          <w:rFonts w:ascii="Arial" w:hAnsi="Arial" w:cs="Arial"/>
          <w:sz w:val="22"/>
          <w:szCs w:val="22"/>
        </w:rPr>
      </w:pPr>
    </w:p>
    <w:tbl>
      <w:tblPr>
        <w:tblStyle w:val="Tabladecuadrcula4-nfasis51"/>
        <w:tblW w:w="5480" w:type="dxa"/>
        <w:jc w:val="center"/>
        <w:tblLook w:val="04A0" w:firstRow="1" w:lastRow="0" w:firstColumn="1" w:lastColumn="0" w:noHBand="0" w:noVBand="1"/>
      </w:tblPr>
      <w:tblGrid>
        <w:gridCol w:w="2920"/>
        <w:gridCol w:w="2560"/>
      </w:tblGrid>
      <w:tr w:rsidR="00A77F2A" w:rsidRPr="00A77F2A" w14:paraId="6D3B2CEE" w14:textId="77777777" w:rsidTr="009B40B9">
        <w:trPr>
          <w:cnfStyle w:val="100000000000" w:firstRow="1" w:lastRow="0" w:firstColumn="0" w:lastColumn="0" w:oddVBand="0" w:evenVBand="0" w:oddHBand="0" w:evenHBand="0" w:firstRowFirstColumn="0" w:firstRowLastColumn="0" w:lastRowFirstColumn="0" w:lastRowLastColumn="0"/>
          <w:trHeight w:val="880"/>
          <w:jc w:val="center"/>
        </w:trPr>
        <w:tc>
          <w:tcPr>
            <w:cnfStyle w:val="001000000000" w:firstRow="0" w:lastRow="0" w:firstColumn="1" w:lastColumn="0" w:oddVBand="0" w:evenVBand="0" w:oddHBand="0" w:evenHBand="0" w:firstRowFirstColumn="0" w:firstRowLastColumn="0" w:lastRowFirstColumn="0" w:lastRowLastColumn="0"/>
            <w:tcW w:w="2920" w:type="dxa"/>
            <w:vAlign w:val="center"/>
            <w:hideMark/>
          </w:tcPr>
          <w:p w14:paraId="44B28B06" w14:textId="349C0181" w:rsidR="009A55D0" w:rsidRPr="00A77F2A" w:rsidRDefault="009A55D0" w:rsidP="009B40B9">
            <w:pPr>
              <w:jc w:val="center"/>
              <w:rPr>
                <w:rFonts w:ascii="Arial" w:hAnsi="Arial" w:cs="Arial"/>
                <w:color w:val="auto"/>
                <w:sz w:val="22"/>
                <w:szCs w:val="22"/>
              </w:rPr>
            </w:pPr>
            <w:r w:rsidRPr="00A77F2A">
              <w:rPr>
                <w:rFonts w:ascii="Arial" w:hAnsi="Arial" w:cs="Arial"/>
                <w:color w:val="auto"/>
                <w:sz w:val="22"/>
                <w:szCs w:val="22"/>
              </w:rPr>
              <w:t xml:space="preserve">Presupuesto de la </w:t>
            </w:r>
            <w:r w:rsidR="003E09FF" w:rsidRPr="00A77F2A">
              <w:rPr>
                <w:rFonts w:ascii="Arial" w:hAnsi="Arial" w:cs="Arial"/>
                <w:color w:val="auto"/>
                <w:sz w:val="22"/>
                <w:szCs w:val="22"/>
              </w:rPr>
              <w:t>Corporación</w:t>
            </w:r>
            <w:r w:rsidRPr="00A77F2A">
              <w:rPr>
                <w:rFonts w:ascii="Arial" w:hAnsi="Arial" w:cs="Arial"/>
                <w:color w:val="auto"/>
                <w:sz w:val="22"/>
                <w:szCs w:val="22"/>
              </w:rPr>
              <w:t xml:space="preserve"> en SMLMV</w:t>
            </w:r>
          </w:p>
        </w:tc>
        <w:tc>
          <w:tcPr>
            <w:tcW w:w="2560" w:type="dxa"/>
            <w:vAlign w:val="center"/>
            <w:hideMark/>
          </w:tcPr>
          <w:p w14:paraId="108C30DC" w14:textId="77777777" w:rsidR="009A55D0" w:rsidRPr="00A77F2A" w:rsidRDefault="009A55D0" w:rsidP="009B40B9">
            <w:pPr>
              <w:jc w:val="center"/>
              <w:cnfStyle w:val="100000000000" w:firstRow="1" w:lastRow="0" w:firstColumn="0" w:lastColumn="0" w:oddVBand="0" w:evenVBand="0" w:oddHBand="0" w:evenHBand="0" w:firstRowFirstColumn="0" w:firstRowLastColumn="0" w:lastRowFirstColumn="0" w:lastRowLastColumn="0"/>
              <w:rPr>
                <w:rFonts w:ascii="Arial" w:hAnsi="Arial" w:cs="Arial"/>
                <w:color w:val="auto"/>
                <w:sz w:val="22"/>
                <w:szCs w:val="22"/>
              </w:rPr>
            </w:pPr>
            <w:r w:rsidRPr="00A77F2A">
              <w:rPr>
                <w:rFonts w:ascii="Arial" w:hAnsi="Arial" w:cs="Arial"/>
                <w:color w:val="auto"/>
                <w:sz w:val="22"/>
                <w:szCs w:val="22"/>
              </w:rPr>
              <w:t>Valor menor cuantía en SMLMV</w:t>
            </w:r>
          </w:p>
        </w:tc>
      </w:tr>
      <w:tr w:rsidR="00A77F2A" w:rsidRPr="00A77F2A" w14:paraId="068FC40B" w14:textId="77777777" w:rsidTr="009B40B9">
        <w:trPr>
          <w:cnfStyle w:val="000000100000" w:firstRow="0" w:lastRow="0" w:firstColumn="0" w:lastColumn="0" w:oddVBand="0" w:evenVBand="0" w:oddHBand="1" w:evenHBand="0" w:firstRowFirstColumn="0" w:firstRowLastColumn="0" w:lastRowFirstColumn="0" w:lastRowLastColumn="0"/>
          <w:trHeight w:val="619"/>
          <w:jc w:val="center"/>
        </w:trPr>
        <w:tc>
          <w:tcPr>
            <w:cnfStyle w:val="001000000000" w:firstRow="0" w:lastRow="0" w:firstColumn="1" w:lastColumn="0" w:oddVBand="0" w:evenVBand="0" w:oddHBand="0" w:evenHBand="0" w:firstRowFirstColumn="0" w:firstRowLastColumn="0" w:lastRowFirstColumn="0" w:lastRowLastColumn="0"/>
            <w:tcW w:w="2920" w:type="dxa"/>
            <w:vAlign w:val="center"/>
            <w:hideMark/>
          </w:tcPr>
          <w:p w14:paraId="12378B78" w14:textId="77777777" w:rsidR="009A55D0" w:rsidRPr="00A77F2A" w:rsidRDefault="009A55D0" w:rsidP="009B40B9">
            <w:pPr>
              <w:jc w:val="center"/>
              <w:rPr>
                <w:rFonts w:ascii="Arial" w:hAnsi="Arial" w:cs="Arial"/>
                <w:sz w:val="22"/>
                <w:szCs w:val="22"/>
              </w:rPr>
            </w:pPr>
            <w:r w:rsidRPr="00A77F2A">
              <w:rPr>
                <w:rFonts w:ascii="Arial" w:hAnsi="Arial" w:cs="Arial"/>
                <w:sz w:val="22"/>
                <w:szCs w:val="22"/>
              </w:rPr>
              <w:t>≥ 1.200.000</w:t>
            </w:r>
          </w:p>
        </w:tc>
        <w:tc>
          <w:tcPr>
            <w:tcW w:w="2560" w:type="dxa"/>
            <w:vAlign w:val="center"/>
            <w:hideMark/>
          </w:tcPr>
          <w:p w14:paraId="77EE285F" w14:textId="77777777" w:rsidR="009A55D0" w:rsidRPr="00A77F2A" w:rsidRDefault="009A55D0" w:rsidP="009B40B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A77F2A">
              <w:rPr>
                <w:rFonts w:ascii="Arial" w:hAnsi="Arial" w:cs="Arial"/>
                <w:sz w:val="22"/>
                <w:szCs w:val="22"/>
              </w:rPr>
              <w:t>1.000</w:t>
            </w:r>
          </w:p>
        </w:tc>
      </w:tr>
      <w:tr w:rsidR="00A77F2A" w:rsidRPr="00A77F2A" w14:paraId="3E5E0D22" w14:textId="77777777" w:rsidTr="009B40B9">
        <w:trPr>
          <w:trHeight w:val="557"/>
          <w:jc w:val="center"/>
        </w:trPr>
        <w:tc>
          <w:tcPr>
            <w:cnfStyle w:val="001000000000" w:firstRow="0" w:lastRow="0" w:firstColumn="1" w:lastColumn="0" w:oddVBand="0" w:evenVBand="0" w:oddHBand="0" w:evenHBand="0" w:firstRowFirstColumn="0" w:firstRowLastColumn="0" w:lastRowFirstColumn="0" w:lastRowLastColumn="0"/>
            <w:tcW w:w="2920" w:type="dxa"/>
            <w:vAlign w:val="center"/>
            <w:hideMark/>
          </w:tcPr>
          <w:p w14:paraId="54609377" w14:textId="77777777" w:rsidR="009A55D0" w:rsidRPr="00A77F2A" w:rsidRDefault="009A55D0" w:rsidP="009B40B9">
            <w:pPr>
              <w:jc w:val="center"/>
              <w:rPr>
                <w:rFonts w:ascii="Arial" w:hAnsi="Arial" w:cs="Arial"/>
                <w:sz w:val="22"/>
                <w:szCs w:val="22"/>
              </w:rPr>
            </w:pPr>
            <w:r w:rsidRPr="00A77F2A">
              <w:rPr>
                <w:rFonts w:ascii="Arial" w:hAnsi="Arial" w:cs="Arial"/>
                <w:sz w:val="22"/>
                <w:szCs w:val="22"/>
              </w:rPr>
              <w:t>≥ 850.000 y &lt; 1.200.000</w:t>
            </w:r>
          </w:p>
        </w:tc>
        <w:tc>
          <w:tcPr>
            <w:tcW w:w="2560" w:type="dxa"/>
            <w:vAlign w:val="center"/>
            <w:hideMark/>
          </w:tcPr>
          <w:p w14:paraId="18062249" w14:textId="77777777" w:rsidR="009A55D0" w:rsidRPr="00A77F2A" w:rsidRDefault="009A55D0" w:rsidP="009B40B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A77F2A">
              <w:rPr>
                <w:rFonts w:ascii="Arial" w:hAnsi="Arial" w:cs="Arial"/>
                <w:sz w:val="22"/>
                <w:szCs w:val="22"/>
              </w:rPr>
              <w:t>850</w:t>
            </w:r>
          </w:p>
        </w:tc>
      </w:tr>
      <w:tr w:rsidR="00A77F2A" w:rsidRPr="00A77F2A" w14:paraId="63D6B28A" w14:textId="77777777" w:rsidTr="009B40B9">
        <w:trPr>
          <w:cnfStyle w:val="000000100000" w:firstRow="0" w:lastRow="0" w:firstColumn="0" w:lastColumn="0" w:oddVBand="0" w:evenVBand="0" w:oddHBand="1" w:evenHBand="0" w:firstRowFirstColumn="0" w:firstRowLastColumn="0" w:lastRowFirstColumn="0" w:lastRowLastColumn="0"/>
          <w:trHeight w:val="551"/>
          <w:jc w:val="center"/>
        </w:trPr>
        <w:tc>
          <w:tcPr>
            <w:cnfStyle w:val="001000000000" w:firstRow="0" w:lastRow="0" w:firstColumn="1" w:lastColumn="0" w:oddVBand="0" w:evenVBand="0" w:oddHBand="0" w:evenHBand="0" w:firstRowFirstColumn="0" w:firstRowLastColumn="0" w:lastRowFirstColumn="0" w:lastRowLastColumn="0"/>
            <w:tcW w:w="2920" w:type="dxa"/>
            <w:vAlign w:val="center"/>
            <w:hideMark/>
          </w:tcPr>
          <w:p w14:paraId="392A972F" w14:textId="77777777" w:rsidR="009A55D0" w:rsidRPr="00A77F2A" w:rsidRDefault="009A55D0" w:rsidP="009B40B9">
            <w:pPr>
              <w:jc w:val="center"/>
              <w:rPr>
                <w:rFonts w:ascii="Arial" w:hAnsi="Arial" w:cs="Arial"/>
                <w:sz w:val="22"/>
                <w:szCs w:val="22"/>
              </w:rPr>
            </w:pPr>
            <w:r w:rsidRPr="00A77F2A">
              <w:rPr>
                <w:rFonts w:ascii="Arial" w:hAnsi="Arial" w:cs="Arial"/>
                <w:sz w:val="22"/>
                <w:szCs w:val="22"/>
              </w:rPr>
              <w:t>≥ 400.000 y &lt; 850.000</w:t>
            </w:r>
          </w:p>
        </w:tc>
        <w:tc>
          <w:tcPr>
            <w:tcW w:w="2560" w:type="dxa"/>
            <w:vAlign w:val="center"/>
            <w:hideMark/>
          </w:tcPr>
          <w:p w14:paraId="31F6CB01" w14:textId="77777777" w:rsidR="009A55D0" w:rsidRPr="00A77F2A" w:rsidRDefault="009A55D0" w:rsidP="009B40B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A77F2A">
              <w:rPr>
                <w:rFonts w:ascii="Arial" w:hAnsi="Arial" w:cs="Arial"/>
                <w:sz w:val="22"/>
                <w:szCs w:val="22"/>
              </w:rPr>
              <w:t>650</w:t>
            </w:r>
          </w:p>
        </w:tc>
      </w:tr>
      <w:tr w:rsidR="00A77F2A" w:rsidRPr="00A77F2A" w14:paraId="693AA559" w14:textId="77777777" w:rsidTr="009B40B9">
        <w:trPr>
          <w:trHeight w:val="545"/>
          <w:jc w:val="center"/>
        </w:trPr>
        <w:tc>
          <w:tcPr>
            <w:cnfStyle w:val="001000000000" w:firstRow="0" w:lastRow="0" w:firstColumn="1" w:lastColumn="0" w:oddVBand="0" w:evenVBand="0" w:oddHBand="0" w:evenHBand="0" w:firstRowFirstColumn="0" w:firstRowLastColumn="0" w:lastRowFirstColumn="0" w:lastRowLastColumn="0"/>
            <w:tcW w:w="2920" w:type="dxa"/>
            <w:vAlign w:val="center"/>
            <w:hideMark/>
          </w:tcPr>
          <w:p w14:paraId="3E8C356B" w14:textId="77777777" w:rsidR="009A55D0" w:rsidRPr="00A77F2A" w:rsidRDefault="009A55D0" w:rsidP="009B40B9">
            <w:pPr>
              <w:jc w:val="center"/>
              <w:rPr>
                <w:rFonts w:ascii="Arial" w:hAnsi="Arial" w:cs="Arial"/>
                <w:sz w:val="22"/>
                <w:szCs w:val="22"/>
              </w:rPr>
            </w:pPr>
            <w:r w:rsidRPr="00A77F2A">
              <w:rPr>
                <w:rFonts w:ascii="Arial" w:hAnsi="Arial" w:cs="Arial"/>
                <w:sz w:val="22"/>
                <w:szCs w:val="22"/>
              </w:rPr>
              <w:t>≥ 120.000 y &lt; 400.000</w:t>
            </w:r>
          </w:p>
        </w:tc>
        <w:tc>
          <w:tcPr>
            <w:tcW w:w="2560" w:type="dxa"/>
            <w:vAlign w:val="center"/>
            <w:hideMark/>
          </w:tcPr>
          <w:p w14:paraId="23EA292F" w14:textId="77777777" w:rsidR="009A55D0" w:rsidRPr="00A77F2A" w:rsidRDefault="009A55D0" w:rsidP="009B40B9">
            <w:pPr>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A77F2A">
              <w:rPr>
                <w:rFonts w:ascii="Arial" w:hAnsi="Arial" w:cs="Arial"/>
                <w:sz w:val="22"/>
                <w:szCs w:val="22"/>
              </w:rPr>
              <w:t>450</w:t>
            </w:r>
          </w:p>
        </w:tc>
      </w:tr>
      <w:tr w:rsidR="00A77F2A" w:rsidRPr="00A77F2A" w14:paraId="6C771A38" w14:textId="77777777" w:rsidTr="009B40B9">
        <w:trPr>
          <w:cnfStyle w:val="000000100000" w:firstRow="0" w:lastRow="0" w:firstColumn="0" w:lastColumn="0" w:oddVBand="0" w:evenVBand="0" w:oddHBand="1" w:evenHBand="0" w:firstRowFirstColumn="0" w:firstRowLastColumn="0" w:lastRowFirstColumn="0" w:lastRowLastColumn="0"/>
          <w:trHeight w:val="553"/>
          <w:jc w:val="center"/>
        </w:trPr>
        <w:tc>
          <w:tcPr>
            <w:cnfStyle w:val="001000000000" w:firstRow="0" w:lastRow="0" w:firstColumn="1" w:lastColumn="0" w:oddVBand="0" w:evenVBand="0" w:oddHBand="0" w:evenHBand="0" w:firstRowFirstColumn="0" w:firstRowLastColumn="0" w:lastRowFirstColumn="0" w:lastRowLastColumn="0"/>
            <w:tcW w:w="2920" w:type="dxa"/>
            <w:vAlign w:val="center"/>
            <w:hideMark/>
          </w:tcPr>
          <w:p w14:paraId="09E626CB" w14:textId="77777777" w:rsidR="009A55D0" w:rsidRPr="00A77F2A" w:rsidRDefault="009A55D0" w:rsidP="009B40B9">
            <w:pPr>
              <w:jc w:val="center"/>
              <w:rPr>
                <w:rFonts w:ascii="Arial" w:hAnsi="Arial" w:cs="Arial"/>
                <w:sz w:val="22"/>
                <w:szCs w:val="22"/>
              </w:rPr>
            </w:pPr>
            <w:r w:rsidRPr="00A77F2A">
              <w:rPr>
                <w:rFonts w:ascii="Arial" w:hAnsi="Arial" w:cs="Arial"/>
                <w:sz w:val="22"/>
                <w:szCs w:val="22"/>
              </w:rPr>
              <w:t>&lt; 120.000</w:t>
            </w:r>
          </w:p>
        </w:tc>
        <w:tc>
          <w:tcPr>
            <w:tcW w:w="2560" w:type="dxa"/>
            <w:vAlign w:val="center"/>
            <w:hideMark/>
          </w:tcPr>
          <w:p w14:paraId="5D6AFCF5" w14:textId="77777777" w:rsidR="009A55D0" w:rsidRPr="00A77F2A" w:rsidRDefault="009A55D0" w:rsidP="009B40B9">
            <w:pPr>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A77F2A">
              <w:rPr>
                <w:rFonts w:ascii="Arial" w:hAnsi="Arial" w:cs="Arial"/>
                <w:sz w:val="22"/>
                <w:szCs w:val="22"/>
              </w:rPr>
              <w:t>280</w:t>
            </w:r>
          </w:p>
        </w:tc>
      </w:tr>
    </w:tbl>
    <w:p w14:paraId="3035C0AB" w14:textId="6B59673A" w:rsidR="009A55D0" w:rsidRPr="00A77F2A" w:rsidRDefault="009A55D0" w:rsidP="009A55D0">
      <w:pPr>
        <w:jc w:val="both"/>
        <w:rPr>
          <w:rFonts w:ascii="Arial" w:hAnsi="Arial" w:cs="Arial"/>
          <w:sz w:val="22"/>
          <w:szCs w:val="22"/>
        </w:rPr>
      </w:pPr>
    </w:p>
    <w:p w14:paraId="192D305F" w14:textId="0095A316" w:rsidR="00914D46" w:rsidRPr="00A77F2A" w:rsidRDefault="00C17772" w:rsidP="009A55D0">
      <w:pPr>
        <w:jc w:val="both"/>
        <w:rPr>
          <w:rFonts w:ascii="Arial" w:hAnsi="Arial" w:cs="Arial"/>
          <w:sz w:val="22"/>
          <w:szCs w:val="22"/>
        </w:rPr>
      </w:pPr>
      <w:r w:rsidRPr="00A77F2A">
        <w:rPr>
          <w:rFonts w:ascii="Arial" w:hAnsi="Arial" w:cs="Arial"/>
          <w:noProof/>
          <w:sz w:val="22"/>
          <w:szCs w:val="22"/>
        </w:rPr>
        <w:lastRenderedPageBreak/>
        <w:drawing>
          <wp:inline distT="0" distB="0" distL="0" distR="0" wp14:anchorId="02D05DD9" wp14:editId="310D786F">
            <wp:extent cx="5612130" cy="3700780"/>
            <wp:effectExtent l="38100" t="38100" r="102870" b="90170"/>
            <wp:docPr id="947" name="Imagen 9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612130" cy="3700780"/>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5A57497" w14:textId="21E62A82" w:rsidR="00914D46" w:rsidRPr="00A77F2A" w:rsidRDefault="00914D46" w:rsidP="009A55D0">
      <w:pPr>
        <w:jc w:val="both"/>
        <w:rPr>
          <w:rFonts w:ascii="Arial" w:hAnsi="Arial" w:cs="Arial"/>
          <w:sz w:val="22"/>
          <w:szCs w:val="22"/>
        </w:rPr>
      </w:pPr>
    </w:p>
    <w:p w14:paraId="50F17386" w14:textId="1C5CE4C8" w:rsidR="00914D46" w:rsidRPr="00A77F2A" w:rsidRDefault="00914D46" w:rsidP="009A55D0">
      <w:pPr>
        <w:jc w:val="both"/>
        <w:rPr>
          <w:rFonts w:ascii="Arial" w:hAnsi="Arial" w:cs="Arial"/>
          <w:sz w:val="22"/>
          <w:szCs w:val="22"/>
        </w:rPr>
      </w:pPr>
      <w:r w:rsidRPr="00A77F2A">
        <w:rPr>
          <w:rFonts w:ascii="Arial" w:hAnsi="Arial" w:cs="Arial"/>
          <w:sz w:val="22"/>
          <w:szCs w:val="22"/>
        </w:rPr>
        <w:t xml:space="preserve">El siguiente es </w:t>
      </w:r>
      <w:r w:rsidR="00C17772" w:rsidRPr="00A77F2A">
        <w:rPr>
          <w:rFonts w:ascii="Arial" w:hAnsi="Arial" w:cs="Arial"/>
          <w:sz w:val="22"/>
          <w:szCs w:val="22"/>
        </w:rPr>
        <w:t>el procedimiento por aplicar</w:t>
      </w:r>
      <w:r w:rsidRPr="00A77F2A">
        <w:rPr>
          <w:rFonts w:ascii="Arial" w:hAnsi="Arial" w:cs="Arial"/>
          <w:sz w:val="22"/>
          <w:szCs w:val="22"/>
        </w:rPr>
        <w:t xml:space="preserve"> para la menor cuantía:</w:t>
      </w:r>
    </w:p>
    <w:p w14:paraId="59E9CB2C" w14:textId="77777777" w:rsidR="003601F3" w:rsidRPr="00A77F2A" w:rsidRDefault="003601F3" w:rsidP="009A55D0">
      <w:pPr>
        <w:jc w:val="both"/>
        <w:rPr>
          <w:rFonts w:ascii="Arial" w:hAnsi="Arial" w:cs="Arial"/>
          <w:sz w:val="22"/>
          <w:szCs w:val="22"/>
        </w:rPr>
      </w:pPr>
    </w:p>
    <w:tbl>
      <w:tblPr>
        <w:tblW w:w="8929" w:type="dxa"/>
        <w:tblCellMar>
          <w:left w:w="70" w:type="dxa"/>
          <w:right w:w="70" w:type="dxa"/>
        </w:tblCellMar>
        <w:tblLook w:val="04A0" w:firstRow="1" w:lastRow="0" w:firstColumn="1" w:lastColumn="0" w:noHBand="0" w:noVBand="1"/>
      </w:tblPr>
      <w:tblGrid>
        <w:gridCol w:w="460"/>
        <w:gridCol w:w="1600"/>
        <w:gridCol w:w="1337"/>
        <w:gridCol w:w="2552"/>
        <w:gridCol w:w="2980"/>
      </w:tblGrid>
      <w:tr w:rsidR="00A77F2A" w:rsidRPr="00A77F2A" w14:paraId="3F5339F3" w14:textId="77777777" w:rsidTr="00647684">
        <w:trPr>
          <w:trHeight w:val="227"/>
          <w:tblHead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79243B9C" w14:textId="77777777" w:rsidR="00647684" w:rsidRPr="00A77F2A" w:rsidRDefault="00647684" w:rsidP="00647684">
            <w:pPr>
              <w:rPr>
                <w:rFonts w:ascii="Arial" w:hAnsi="Arial" w:cs="Arial"/>
                <w:b/>
                <w:bCs/>
                <w:sz w:val="18"/>
                <w:szCs w:val="18"/>
              </w:rPr>
            </w:pPr>
            <w:r w:rsidRPr="00A77F2A">
              <w:rPr>
                <w:rFonts w:ascii="Arial" w:hAnsi="Arial" w:cs="Arial"/>
                <w:b/>
                <w:bCs/>
                <w:sz w:val="18"/>
                <w:szCs w:val="18"/>
              </w:rPr>
              <w:lastRenderedPageBreak/>
              <w:t>PROCEDIMIENTO:</w:t>
            </w:r>
          </w:p>
        </w:tc>
        <w:tc>
          <w:tcPr>
            <w:tcW w:w="6869" w:type="dxa"/>
            <w:gridSpan w:val="3"/>
            <w:tcBorders>
              <w:top w:val="single" w:sz="4" w:space="0" w:color="auto"/>
              <w:left w:val="nil"/>
              <w:bottom w:val="single" w:sz="4" w:space="0" w:color="auto"/>
              <w:right w:val="single" w:sz="4" w:space="0" w:color="000000"/>
            </w:tcBorders>
            <w:vAlign w:val="center"/>
            <w:hideMark/>
          </w:tcPr>
          <w:p w14:paraId="7E0FCDB3" w14:textId="77777777" w:rsidR="00647684" w:rsidRPr="00A77F2A" w:rsidRDefault="00647684" w:rsidP="00647684">
            <w:pPr>
              <w:rPr>
                <w:rFonts w:ascii="Arial" w:hAnsi="Arial" w:cs="Arial"/>
                <w:sz w:val="18"/>
                <w:szCs w:val="18"/>
              </w:rPr>
            </w:pPr>
            <w:r w:rsidRPr="00A77F2A">
              <w:rPr>
                <w:rFonts w:ascii="Arial" w:hAnsi="Arial" w:cs="Arial"/>
                <w:sz w:val="18"/>
                <w:szCs w:val="18"/>
              </w:rPr>
              <w:t>Selección Abreviada de Menor Cuantía</w:t>
            </w:r>
          </w:p>
        </w:tc>
      </w:tr>
      <w:tr w:rsidR="00A77F2A" w:rsidRPr="00A77F2A" w14:paraId="0886C952" w14:textId="77777777" w:rsidTr="00647684">
        <w:trPr>
          <w:trHeight w:val="227"/>
          <w:tblHead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76E2E4BC" w14:textId="77777777" w:rsidR="00647684" w:rsidRPr="00A77F2A" w:rsidRDefault="00647684" w:rsidP="00647684">
            <w:pPr>
              <w:rPr>
                <w:rFonts w:ascii="Arial" w:hAnsi="Arial" w:cs="Arial"/>
                <w:b/>
                <w:bCs/>
                <w:sz w:val="18"/>
                <w:szCs w:val="18"/>
              </w:rPr>
            </w:pPr>
            <w:r w:rsidRPr="00A77F2A">
              <w:rPr>
                <w:rFonts w:ascii="Arial" w:hAnsi="Arial" w:cs="Arial"/>
                <w:b/>
                <w:bCs/>
                <w:sz w:val="18"/>
                <w:szCs w:val="18"/>
              </w:rPr>
              <w:t>RESPONSABLE:</w:t>
            </w:r>
          </w:p>
        </w:tc>
        <w:tc>
          <w:tcPr>
            <w:tcW w:w="6869" w:type="dxa"/>
            <w:gridSpan w:val="3"/>
            <w:tcBorders>
              <w:top w:val="single" w:sz="4" w:space="0" w:color="auto"/>
              <w:left w:val="nil"/>
              <w:bottom w:val="single" w:sz="4" w:space="0" w:color="auto"/>
              <w:right w:val="single" w:sz="4" w:space="0" w:color="000000"/>
            </w:tcBorders>
            <w:vAlign w:val="center"/>
            <w:hideMark/>
          </w:tcPr>
          <w:p w14:paraId="796DE8BE" w14:textId="4064C860" w:rsidR="00647684" w:rsidRPr="00A77F2A" w:rsidRDefault="00105F10" w:rsidP="00647684">
            <w:pPr>
              <w:rPr>
                <w:rFonts w:ascii="Arial" w:hAnsi="Arial" w:cs="Arial"/>
                <w:sz w:val="18"/>
                <w:szCs w:val="18"/>
              </w:rPr>
            </w:pPr>
            <w:r w:rsidRPr="00A77F2A">
              <w:rPr>
                <w:rFonts w:ascii="Arial" w:hAnsi="Arial" w:cs="Arial"/>
                <w:sz w:val="18"/>
                <w:szCs w:val="18"/>
              </w:rPr>
              <w:t>Secretaría General</w:t>
            </w:r>
          </w:p>
        </w:tc>
      </w:tr>
      <w:tr w:rsidR="00A77F2A" w:rsidRPr="00A77F2A" w14:paraId="150A9186" w14:textId="77777777" w:rsidTr="00647684">
        <w:trPr>
          <w:trHeight w:val="227"/>
          <w:tblHead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35E611DA" w14:textId="77777777" w:rsidR="00647684" w:rsidRPr="00A77F2A" w:rsidRDefault="00647684" w:rsidP="00647684">
            <w:pPr>
              <w:rPr>
                <w:rFonts w:ascii="Arial" w:hAnsi="Arial" w:cs="Arial"/>
                <w:b/>
                <w:bCs/>
                <w:sz w:val="18"/>
                <w:szCs w:val="18"/>
              </w:rPr>
            </w:pPr>
            <w:r w:rsidRPr="00A77F2A">
              <w:rPr>
                <w:rFonts w:ascii="Arial" w:hAnsi="Arial" w:cs="Arial"/>
                <w:b/>
                <w:bCs/>
                <w:sz w:val="18"/>
                <w:szCs w:val="18"/>
              </w:rPr>
              <w:t>OBJETIVO:</w:t>
            </w:r>
          </w:p>
        </w:tc>
        <w:tc>
          <w:tcPr>
            <w:tcW w:w="6869" w:type="dxa"/>
            <w:gridSpan w:val="3"/>
            <w:tcBorders>
              <w:top w:val="single" w:sz="4" w:space="0" w:color="auto"/>
              <w:left w:val="nil"/>
              <w:bottom w:val="single" w:sz="4" w:space="0" w:color="auto"/>
              <w:right w:val="single" w:sz="4" w:space="0" w:color="000000"/>
            </w:tcBorders>
            <w:vAlign w:val="center"/>
            <w:hideMark/>
          </w:tcPr>
          <w:p w14:paraId="5647A179" w14:textId="77777777" w:rsidR="00647684" w:rsidRPr="00A77F2A" w:rsidRDefault="00647684" w:rsidP="007443A9">
            <w:pPr>
              <w:jc w:val="both"/>
              <w:rPr>
                <w:rFonts w:ascii="Arial" w:hAnsi="Arial" w:cs="Arial"/>
                <w:sz w:val="18"/>
                <w:szCs w:val="18"/>
              </w:rPr>
            </w:pPr>
            <w:r w:rsidRPr="00A77F2A">
              <w:rPr>
                <w:rFonts w:ascii="Arial" w:hAnsi="Arial" w:cs="Arial"/>
                <w:sz w:val="18"/>
                <w:szCs w:val="18"/>
              </w:rPr>
              <w:t xml:space="preserve">Establecer cada una de las actividades que se deben seguir para la contratación a través de la modalidad de Selección Abreviada de Menor </w:t>
            </w:r>
            <w:r w:rsidR="00D23C9B" w:rsidRPr="00A77F2A">
              <w:rPr>
                <w:rFonts w:ascii="Arial" w:hAnsi="Arial" w:cs="Arial"/>
                <w:sz w:val="18"/>
                <w:szCs w:val="18"/>
              </w:rPr>
              <w:t>Cuantía</w:t>
            </w:r>
            <w:r w:rsidRPr="00A77F2A">
              <w:rPr>
                <w:rFonts w:ascii="Arial" w:hAnsi="Arial" w:cs="Arial"/>
                <w:sz w:val="18"/>
                <w:szCs w:val="18"/>
              </w:rPr>
              <w:t>, con el propósito de adelantar un proceso de selección bajo la egida de los principios de la contratación pública y el marco normativo que sobre la materia haya establecido el legislador.</w:t>
            </w:r>
          </w:p>
        </w:tc>
      </w:tr>
      <w:tr w:rsidR="00A77F2A" w:rsidRPr="00A77F2A" w14:paraId="4E445A7F" w14:textId="77777777" w:rsidTr="00647684">
        <w:trPr>
          <w:trHeight w:val="227"/>
          <w:tblHead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517D911A" w14:textId="77777777" w:rsidR="00647684" w:rsidRPr="00A77F2A" w:rsidRDefault="00647684" w:rsidP="00647684">
            <w:pPr>
              <w:rPr>
                <w:rFonts w:ascii="Arial" w:hAnsi="Arial" w:cs="Arial"/>
                <w:b/>
                <w:bCs/>
                <w:sz w:val="18"/>
                <w:szCs w:val="18"/>
              </w:rPr>
            </w:pPr>
            <w:r w:rsidRPr="00A77F2A">
              <w:rPr>
                <w:rFonts w:ascii="Arial" w:hAnsi="Arial" w:cs="Arial"/>
                <w:b/>
                <w:bCs/>
                <w:sz w:val="18"/>
                <w:szCs w:val="18"/>
              </w:rPr>
              <w:t>ALCANCE:</w:t>
            </w:r>
          </w:p>
        </w:tc>
        <w:tc>
          <w:tcPr>
            <w:tcW w:w="6869" w:type="dxa"/>
            <w:gridSpan w:val="3"/>
            <w:tcBorders>
              <w:top w:val="single" w:sz="4" w:space="0" w:color="auto"/>
              <w:left w:val="nil"/>
              <w:bottom w:val="single" w:sz="4" w:space="0" w:color="auto"/>
              <w:right w:val="single" w:sz="4" w:space="0" w:color="000000"/>
            </w:tcBorders>
            <w:vAlign w:val="center"/>
            <w:hideMark/>
          </w:tcPr>
          <w:p w14:paraId="593480F7" w14:textId="21AC0F29" w:rsidR="00647684" w:rsidRPr="00A77F2A" w:rsidRDefault="00647684" w:rsidP="007443A9">
            <w:pPr>
              <w:jc w:val="both"/>
              <w:rPr>
                <w:rFonts w:ascii="Arial" w:hAnsi="Arial" w:cs="Arial"/>
                <w:sz w:val="18"/>
                <w:szCs w:val="18"/>
              </w:rPr>
            </w:pPr>
            <w:r w:rsidRPr="00A77F2A">
              <w:rPr>
                <w:rFonts w:ascii="Arial" w:hAnsi="Arial" w:cs="Arial"/>
                <w:sz w:val="18"/>
                <w:szCs w:val="18"/>
              </w:rPr>
              <w:t xml:space="preserve">Inicia desde la radicación del expediente contractual en su fase de planeación por parte </w:t>
            </w:r>
            <w:r w:rsidR="000C495E" w:rsidRPr="00A77F2A">
              <w:rPr>
                <w:rFonts w:ascii="Arial" w:hAnsi="Arial" w:cs="Arial"/>
                <w:sz w:val="18"/>
                <w:szCs w:val="18"/>
              </w:rPr>
              <w:t>del área</w:t>
            </w:r>
            <w:r w:rsidRPr="00A77F2A">
              <w:rPr>
                <w:rFonts w:ascii="Arial" w:hAnsi="Arial" w:cs="Arial"/>
                <w:sz w:val="18"/>
                <w:szCs w:val="18"/>
              </w:rPr>
              <w:t xml:space="preserve"> que presenta la necesidad. Posteriormente, se estructuran los pliegos de condiciones, cierre, evaluación, adjudicación y elaboración del respectivo contrato. </w:t>
            </w:r>
          </w:p>
        </w:tc>
      </w:tr>
      <w:tr w:rsidR="00A77F2A" w:rsidRPr="00A77F2A" w14:paraId="36BA4724" w14:textId="77777777" w:rsidTr="00647684">
        <w:trPr>
          <w:trHeight w:val="227"/>
          <w:tblHeader/>
        </w:trPr>
        <w:tc>
          <w:tcPr>
            <w:tcW w:w="2060" w:type="dxa"/>
            <w:gridSpan w:val="2"/>
            <w:tcBorders>
              <w:top w:val="nil"/>
              <w:left w:val="single" w:sz="4" w:space="0" w:color="auto"/>
              <w:bottom w:val="single" w:sz="4" w:space="0" w:color="000000"/>
              <w:right w:val="single" w:sz="4" w:space="0" w:color="000000"/>
            </w:tcBorders>
            <w:vAlign w:val="center"/>
            <w:hideMark/>
          </w:tcPr>
          <w:p w14:paraId="2F50A104" w14:textId="77777777" w:rsidR="00647684" w:rsidRPr="00A77F2A" w:rsidRDefault="00647684" w:rsidP="00647684">
            <w:pPr>
              <w:rPr>
                <w:rFonts w:ascii="Arial" w:hAnsi="Arial" w:cs="Arial"/>
                <w:b/>
                <w:bCs/>
                <w:sz w:val="18"/>
                <w:szCs w:val="18"/>
              </w:rPr>
            </w:pPr>
          </w:p>
        </w:tc>
        <w:tc>
          <w:tcPr>
            <w:tcW w:w="6869" w:type="dxa"/>
            <w:gridSpan w:val="3"/>
            <w:tcBorders>
              <w:top w:val="nil"/>
              <w:left w:val="nil"/>
              <w:bottom w:val="single" w:sz="4" w:space="0" w:color="auto"/>
              <w:right w:val="single" w:sz="4" w:space="0" w:color="000000"/>
            </w:tcBorders>
            <w:vAlign w:val="center"/>
            <w:hideMark/>
          </w:tcPr>
          <w:p w14:paraId="433DD8FD" w14:textId="682AEAC8" w:rsidR="00647684" w:rsidRPr="00A77F2A" w:rsidRDefault="00647684" w:rsidP="00647684">
            <w:pPr>
              <w:rPr>
                <w:rFonts w:ascii="Arial" w:hAnsi="Arial" w:cs="Arial"/>
                <w:sz w:val="18"/>
                <w:szCs w:val="18"/>
              </w:rPr>
            </w:pPr>
            <w:r w:rsidRPr="00A77F2A">
              <w:rPr>
                <w:rFonts w:ascii="Arial" w:hAnsi="Arial" w:cs="Arial"/>
                <w:sz w:val="18"/>
                <w:szCs w:val="18"/>
              </w:rPr>
              <w:t xml:space="preserve">Demás normas que las </w:t>
            </w:r>
            <w:r w:rsidR="000C495E" w:rsidRPr="00A77F2A">
              <w:rPr>
                <w:rFonts w:ascii="Arial" w:hAnsi="Arial" w:cs="Arial"/>
                <w:sz w:val="18"/>
                <w:szCs w:val="18"/>
              </w:rPr>
              <w:t>modifiquen</w:t>
            </w:r>
            <w:r w:rsidRPr="00A77F2A">
              <w:rPr>
                <w:rFonts w:ascii="Arial" w:hAnsi="Arial" w:cs="Arial"/>
                <w:sz w:val="18"/>
                <w:szCs w:val="18"/>
              </w:rPr>
              <w:t xml:space="preserve"> complementen, supriman o corrijan.</w:t>
            </w:r>
          </w:p>
        </w:tc>
      </w:tr>
      <w:tr w:rsidR="00A77F2A" w:rsidRPr="00A77F2A" w14:paraId="1A391602" w14:textId="77777777" w:rsidTr="00647684">
        <w:trPr>
          <w:trHeight w:val="227"/>
          <w:tblHeader/>
        </w:trPr>
        <w:tc>
          <w:tcPr>
            <w:tcW w:w="8929" w:type="dxa"/>
            <w:gridSpan w:val="5"/>
            <w:tcBorders>
              <w:top w:val="nil"/>
              <w:left w:val="single" w:sz="4" w:space="0" w:color="auto"/>
              <w:bottom w:val="nil"/>
              <w:right w:val="single" w:sz="4" w:space="0" w:color="000000"/>
            </w:tcBorders>
            <w:shd w:val="clear" w:color="FFFF00" w:fill="9BBB59"/>
            <w:vAlign w:val="center"/>
            <w:hideMark/>
          </w:tcPr>
          <w:p w14:paraId="2347F2C4" w14:textId="77777777" w:rsidR="00647684" w:rsidRPr="00A77F2A" w:rsidRDefault="00647684" w:rsidP="00647684">
            <w:pPr>
              <w:jc w:val="center"/>
              <w:rPr>
                <w:rFonts w:ascii="Arial" w:hAnsi="Arial" w:cs="Arial"/>
                <w:b/>
                <w:bCs/>
                <w:sz w:val="18"/>
                <w:szCs w:val="18"/>
              </w:rPr>
            </w:pPr>
            <w:r w:rsidRPr="00A77F2A">
              <w:rPr>
                <w:rFonts w:ascii="Arial" w:hAnsi="Arial" w:cs="Arial"/>
                <w:b/>
                <w:bCs/>
                <w:sz w:val="18"/>
                <w:szCs w:val="18"/>
              </w:rPr>
              <w:t xml:space="preserve"> DESARROLLO</w:t>
            </w:r>
          </w:p>
        </w:tc>
      </w:tr>
      <w:tr w:rsidR="00A77F2A" w:rsidRPr="00A77F2A" w14:paraId="00F60079" w14:textId="77777777" w:rsidTr="00647684">
        <w:trPr>
          <w:trHeight w:val="227"/>
          <w:tblHeader/>
        </w:trPr>
        <w:tc>
          <w:tcPr>
            <w:tcW w:w="460" w:type="dxa"/>
            <w:tcBorders>
              <w:top w:val="nil"/>
              <w:left w:val="single" w:sz="4" w:space="0" w:color="auto"/>
              <w:bottom w:val="nil"/>
              <w:right w:val="nil"/>
            </w:tcBorders>
            <w:shd w:val="clear" w:color="000000" w:fill="DDD9C4"/>
            <w:vAlign w:val="center"/>
            <w:hideMark/>
          </w:tcPr>
          <w:p w14:paraId="1B0E052C" w14:textId="77777777" w:rsidR="00647684" w:rsidRPr="00A77F2A" w:rsidRDefault="00647684" w:rsidP="00647684">
            <w:pPr>
              <w:rPr>
                <w:rFonts w:ascii="Arial" w:hAnsi="Arial" w:cs="Arial"/>
                <w:b/>
                <w:bCs/>
                <w:sz w:val="18"/>
                <w:szCs w:val="18"/>
              </w:rPr>
            </w:pPr>
            <w:r w:rsidRPr="00A77F2A">
              <w:rPr>
                <w:rFonts w:ascii="Arial" w:hAnsi="Arial" w:cs="Arial"/>
                <w:b/>
                <w:bCs/>
                <w:sz w:val="18"/>
                <w:szCs w:val="18"/>
              </w:rPr>
              <w:t>#</w:t>
            </w:r>
          </w:p>
        </w:tc>
        <w:tc>
          <w:tcPr>
            <w:tcW w:w="2937" w:type="dxa"/>
            <w:gridSpan w:val="2"/>
            <w:tcBorders>
              <w:top w:val="single" w:sz="4" w:space="0" w:color="auto"/>
              <w:left w:val="single" w:sz="4" w:space="0" w:color="auto"/>
              <w:bottom w:val="single" w:sz="4" w:space="0" w:color="auto"/>
              <w:right w:val="single" w:sz="4" w:space="0" w:color="000000"/>
            </w:tcBorders>
            <w:shd w:val="clear" w:color="000000" w:fill="DDD9C4"/>
            <w:vAlign w:val="center"/>
            <w:hideMark/>
          </w:tcPr>
          <w:p w14:paraId="03E9368A" w14:textId="77777777" w:rsidR="00647684" w:rsidRPr="00A77F2A" w:rsidRDefault="00647684" w:rsidP="00647684">
            <w:pPr>
              <w:jc w:val="center"/>
              <w:rPr>
                <w:rFonts w:ascii="Arial" w:hAnsi="Arial" w:cs="Arial"/>
                <w:b/>
                <w:bCs/>
                <w:sz w:val="18"/>
                <w:szCs w:val="18"/>
              </w:rPr>
            </w:pPr>
            <w:r w:rsidRPr="00A77F2A">
              <w:rPr>
                <w:rFonts w:ascii="Arial" w:hAnsi="Arial" w:cs="Arial"/>
                <w:b/>
                <w:bCs/>
                <w:sz w:val="18"/>
                <w:szCs w:val="18"/>
              </w:rPr>
              <w:t>DESCRIPCION DE LAS FASES O ETAPAS</w:t>
            </w:r>
          </w:p>
        </w:tc>
        <w:tc>
          <w:tcPr>
            <w:tcW w:w="2552" w:type="dxa"/>
            <w:tcBorders>
              <w:top w:val="single" w:sz="4" w:space="0" w:color="auto"/>
              <w:left w:val="nil"/>
              <w:bottom w:val="single" w:sz="4" w:space="0" w:color="auto"/>
              <w:right w:val="single" w:sz="4" w:space="0" w:color="000000"/>
            </w:tcBorders>
            <w:shd w:val="clear" w:color="000000" w:fill="DDD9C4"/>
            <w:vAlign w:val="center"/>
            <w:hideMark/>
          </w:tcPr>
          <w:p w14:paraId="24DDFF89" w14:textId="77777777" w:rsidR="00647684" w:rsidRPr="00A77F2A" w:rsidRDefault="00647684" w:rsidP="00647684">
            <w:pPr>
              <w:jc w:val="center"/>
              <w:rPr>
                <w:rFonts w:ascii="Arial" w:hAnsi="Arial" w:cs="Arial"/>
                <w:b/>
                <w:bCs/>
                <w:sz w:val="18"/>
                <w:szCs w:val="18"/>
              </w:rPr>
            </w:pPr>
            <w:r w:rsidRPr="00A77F2A">
              <w:rPr>
                <w:rFonts w:ascii="Arial" w:hAnsi="Arial" w:cs="Arial"/>
                <w:b/>
                <w:bCs/>
                <w:sz w:val="18"/>
                <w:szCs w:val="18"/>
              </w:rPr>
              <w:t xml:space="preserve"> RESPONSABLE</w:t>
            </w:r>
          </w:p>
        </w:tc>
        <w:tc>
          <w:tcPr>
            <w:tcW w:w="2980" w:type="dxa"/>
            <w:tcBorders>
              <w:top w:val="single" w:sz="4" w:space="0" w:color="auto"/>
              <w:left w:val="nil"/>
              <w:bottom w:val="nil"/>
              <w:right w:val="single" w:sz="4" w:space="0" w:color="000000"/>
            </w:tcBorders>
            <w:shd w:val="clear" w:color="000000" w:fill="DDD9C4"/>
            <w:vAlign w:val="center"/>
            <w:hideMark/>
          </w:tcPr>
          <w:p w14:paraId="73A0F578" w14:textId="77777777" w:rsidR="00647684" w:rsidRPr="00A77F2A" w:rsidRDefault="00647684" w:rsidP="00647684">
            <w:pPr>
              <w:jc w:val="center"/>
              <w:rPr>
                <w:rFonts w:ascii="Arial" w:hAnsi="Arial" w:cs="Arial"/>
                <w:b/>
                <w:bCs/>
                <w:sz w:val="18"/>
                <w:szCs w:val="18"/>
              </w:rPr>
            </w:pPr>
            <w:r w:rsidRPr="00A77F2A">
              <w:rPr>
                <w:rFonts w:ascii="Arial" w:hAnsi="Arial" w:cs="Arial"/>
                <w:b/>
                <w:bCs/>
                <w:sz w:val="18"/>
                <w:szCs w:val="18"/>
              </w:rPr>
              <w:t>REGISTRO</w:t>
            </w:r>
          </w:p>
        </w:tc>
      </w:tr>
      <w:tr w:rsidR="00A77F2A" w:rsidRPr="00A77F2A" w14:paraId="6648E9B0" w14:textId="77777777" w:rsidTr="00647684">
        <w:trPr>
          <w:trHeight w:val="227"/>
        </w:trPr>
        <w:tc>
          <w:tcPr>
            <w:tcW w:w="8929" w:type="dxa"/>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787CC971" w14:textId="16E7A69C" w:rsidR="00647684" w:rsidRPr="00A77F2A" w:rsidRDefault="00B54F05" w:rsidP="00647684">
            <w:pPr>
              <w:jc w:val="center"/>
              <w:rPr>
                <w:rFonts w:ascii="Arial" w:hAnsi="Arial" w:cs="Arial"/>
                <w:i/>
                <w:iCs/>
                <w:sz w:val="18"/>
                <w:szCs w:val="18"/>
              </w:rPr>
            </w:pPr>
            <w:r w:rsidRPr="00A77F2A">
              <w:rPr>
                <w:rFonts w:ascii="Arial" w:hAnsi="Arial" w:cs="Arial"/>
                <w:i/>
                <w:iCs/>
                <w:sz w:val="18"/>
                <w:szCs w:val="18"/>
              </w:rPr>
              <w:t>Viene de la fase 1</w:t>
            </w:r>
            <w:r w:rsidR="00DE7A54" w:rsidRPr="00A77F2A">
              <w:rPr>
                <w:rFonts w:ascii="Arial" w:hAnsi="Arial" w:cs="Arial"/>
                <w:i/>
                <w:iCs/>
                <w:sz w:val="18"/>
                <w:szCs w:val="18"/>
              </w:rPr>
              <w:t>5</w:t>
            </w:r>
            <w:r w:rsidR="00647684" w:rsidRPr="00A77F2A">
              <w:rPr>
                <w:rFonts w:ascii="Arial" w:hAnsi="Arial" w:cs="Arial"/>
                <w:i/>
                <w:iCs/>
                <w:sz w:val="18"/>
                <w:szCs w:val="18"/>
              </w:rPr>
              <w:t xml:space="preserve"> del procedimiento de planeación de la contratación</w:t>
            </w:r>
          </w:p>
        </w:tc>
      </w:tr>
      <w:tr w:rsidR="00A77F2A" w:rsidRPr="00A77F2A" w14:paraId="43E28633" w14:textId="77777777" w:rsidTr="00317839">
        <w:trPr>
          <w:trHeight w:val="906"/>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639F110"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1</w:t>
            </w:r>
          </w:p>
        </w:tc>
        <w:tc>
          <w:tcPr>
            <w:tcW w:w="2937" w:type="dxa"/>
            <w:gridSpan w:val="2"/>
            <w:tcBorders>
              <w:top w:val="single" w:sz="4" w:space="0" w:color="auto"/>
              <w:left w:val="nil"/>
              <w:bottom w:val="single" w:sz="4" w:space="0" w:color="auto"/>
              <w:right w:val="single" w:sz="4" w:space="0" w:color="auto"/>
            </w:tcBorders>
            <w:shd w:val="clear" w:color="000000" w:fill="FFFFFF"/>
            <w:vAlign w:val="center"/>
            <w:hideMark/>
          </w:tcPr>
          <w:p w14:paraId="47E1AA69"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Elaborar proyecto de pliego de condiciones, formatos, anexos y aviso de convocatoria</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37534F71" w14:textId="2F4C2BB2" w:rsidR="00647684" w:rsidRPr="00A77F2A" w:rsidRDefault="0072432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80" w:type="dxa"/>
            <w:tcBorders>
              <w:top w:val="single" w:sz="4" w:space="0" w:color="auto"/>
              <w:left w:val="nil"/>
              <w:bottom w:val="nil"/>
              <w:right w:val="single" w:sz="4" w:space="0" w:color="000000"/>
            </w:tcBorders>
            <w:shd w:val="clear" w:color="000000" w:fill="FFFFFF"/>
            <w:vAlign w:val="center"/>
            <w:hideMark/>
          </w:tcPr>
          <w:p w14:paraId="121B7EF7"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Borrador proyecto de pliegos de condiciones, avisos y anexos</w:t>
            </w:r>
          </w:p>
        </w:tc>
      </w:tr>
      <w:tr w:rsidR="00A77F2A" w:rsidRPr="00A77F2A" w14:paraId="4CEF64F5" w14:textId="77777777" w:rsidTr="00317839">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4431C68"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2</w:t>
            </w:r>
          </w:p>
        </w:tc>
        <w:tc>
          <w:tcPr>
            <w:tcW w:w="2937"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DA59F5D"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 xml:space="preserve">Aprobar el Proyecto de Pliegos de Condiciones y Aviso de Convocatoria, con vo.bo. de los funcionarios y/o contratistas que hayan intervenido </w:t>
            </w:r>
          </w:p>
        </w:tc>
        <w:tc>
          <w:tcPr>
            <w:tcW w:w="2552" w:type="dxa"/>
            <w:vMerge w:val="restart"/>
            <w:tcBorders>
              <w:top w:val="single" w:sz="4" w:space="0" w:color="auto"/>
              <w:left w:val="single" w:sz="4" w:space="0" w:color="auto"/>
              <w:bottom w:val="single" w:sz="4" w:space="0" w:color="000000"/>
              <w:right w:val="nil"/>
            </w:tcBorders>
            <w:shd w:val="clear" w:color="000000" w:fill="FFFFFF"/>
            <w:vAlign w:val="center"/>
            <w:hideMark/>
          </w:tcPr>
          <w:p w14:paraId="55DFADF7" w14:textId="50895221" w:rsidR="00647684" w:rsidRPr="00A77F2A" w:rsidRDefault="000D0683"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980" w:type="dxa"/>
            <w:tcBorders>
              <w:top w:val="single" w:sz="4" w:space="0" w:color="auto"/>
              <w:left w:val="single" w:sz="4" w:space="0" w:color="auto"/>
              <w:bottom w:val="nil"/>
              <w:right w:val="single" w:sz="4" w:space="0" w:color="000000"/>
            </w:tcBorders>
            <w:shd w:val="clear" w:color="000000" w:fill="FFFFFF"/>
            <w:vAlign w:val="center"/>
            <w:hideMark/>
          </w:tcPr>
          <w:p w14:paraId="0121CE40" w14:textId="77777777" w:rsidR="00317839" w:rsidRPr="00A77F2A" w:rsidRDefault="00317839" w:rsidP="00317839">
            <w:pPr>
              <w:pStyle w:val="Prrafodelista"/>
              <w:ind w:left="214"/>
              <w:jc w:val="both"/>
              <w:rPr>
                <w:rFonts w:ascii="Arial" w:hAnsi="Arial" w:cs="Arial"/>
                <w:sz w:val="18"/>
                <w:szCs w:val="18"/>
              </w:rPr>
            </w:pPr>
          </w:p>
          <w:p w14:paraId="08F227D9"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pliegos de condiciones</w:t>
            </w:r>
          </w:p>
        </w:tc>
      </w:tr>
      <w:tr w:rsidR="00A77F2A" w:rsidRPr="00A77F2A" w14:paraId="632FA41F" w14:textId="77777777" w:rsidTr="00317839">
        <w:trPr>
          <w:trHeight w:val="227"/>
        </w:trPr>
        <w:tc>
          <w:tcPr>
            <w:tcW w:w="460" w:type="dxa"/>
            <w:vMerge/>
            <w:tcBorders>
              <w:top w:val="nil"/>
              <w:left w:val="single" w:sz="4" w:space="0" w:color="auto"/>
              <w:bottom w:val="single" w:sz="4" w:space="0" w:color="000000"/>
              <w:right w:val="single" w:sz="4" w:space="0" w:color="auto"/>
            </w:tcBorders>
            <w:vAlign w:val="center"/>
            <w:hideMark/>
          </w:tcPr>
          <w:p w14:paraId="1700E808" w14:textId="77777777" w:rsidR="00647684" w:rsidRPr="00A77F2A" w:rsidRDefault="00647684" w:rsidP="00647684">
            <w:pPr>
              <w:rPr>
                <w:rFonts w:ascii="Arial" w:hAnsi="Arial" w:cs="Arial"/>
                <w:sz w:val="18"/>
                <w:szCs w:val="18"/>
              </w:rPr>
            </w:pPr>
          </w:p>
        </w:tc>
        <w:tc>
          <w:tcPr>
            <w:tcW w:w="2937" w:type="dxa"/>
            <w:gridSpan w:val="2"/>
            <w:vMerge/>
            <w:tcBorders>
              <w:top w:val="single" w:sz="4" w:space="0" w:color="auto"/>
              <w:left w:val="single" w:sz="4" w:space="0" w:color="auto"/>
              <w:bottom w:val="single" w:sz="4" w:space="0" w:color="000000"/>
              <w:right w:val="single" w:sz="4" w:space="0" w:color="000000"/>
            </w:tcBorders>
            <w:vAlign w:val="center"/>
            <w:hideMark/>
          </w:tcPr>
          <w:p w14:paraId="18D22E9C" w14:textId="77777777" w:rsidR="00647684" w:rsidRPr="00A77F2A" w:rsidRDefault="00647684" w:rsidP="003D0E1D">
            <w:pPr>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nil"/>
            </w:tcBorders>
            <w:vAlign w:val="center"/>
            <w:hideMark/>
          </w:tcPr>
          <w:p w14:paraId="5252D6E2"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c>
          <w:tcPr>
            <w:tcW w:w="2980" w:type="dxa"/>
            <w:tcBorders>
              <w:top w:val="nil"/>
              <w:left w:val="single" w:sz="4" w:space="0" w:color="auto"/>
              <w:bottom w:val="nil"/>
              <w:right w:val="single" w:sz="4" w:space="0" w:color="000000"/>
            </w:tcBorders>
            <w:shd w:val="clear" w:color="000000" w:fill="FFFFFF"/>
            <w:vAlign w:val="center"/>
            <w:hideMark/>
          </w:tcPr>
          <w:p w14:paraId="4F0A8F7E"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Aviso artículo 2.2.1.1.2.1.2 Decreto 1082 de 2015</w:t>
            </w:r>
          </w:p>
        </w:tc>
      </w:tr>
      <w:tr w:rsidR="00A77F2A" w:rsidRPr="00A77F2A" w14:paraId="28855174" w14:textId="77777777" w:rsidTr="00317839">
        <w:trPr>
          <w:trHeight w:val="447"/>
        </w:trPr>
        <w:tc>
          <w:tcPr>
            <w:tcW w:w="460" w:type="dxa"/>
            <w:vMerge/>
            <w:tcBorders>
              <w:top w:val="nil"/>
              <w:left w:val="single" w:sz="4" w:space="0" w:color="auto"/>
              <w:bottom w:val="single" w:sz="4" w:space="0" w:color="000000"/>
              <w:right w:val="single" w:sz="4" w:space="0" w:color="auto"/>
            </w:tcBorders>
            <w:vAlign w:val="center"/>
            <w:hideMark/>
          </w:tcPr>
          <w:p w14:paraId="35B820D0" w14:textId="77777777" w:rsidR="00647684" w:rsidRPr="00A77F2A" w:rsidRDefault="00647684" w:rsidP="00647684">
            <w:pPr>
              <w:rPr>
                <w:rFonts w:ascii="Arial" w:hAnsi="Arial" w:cs="Arial"/>
                <w:sz w:val="18"/>
                <w:szCs w:val="18"/>
              </w:rPr>
            </w:pPr>
          </w:p>
        </w:tc>
        <w:tc>
          <w:tcPr>
            <w:tcW w:w="2937" w:type="dxa"/>
            <w:gridSpan w:val="2"/>
            <w:vMerge/>
            <w:tcBorders>
              <w:top w:val="single" w:sz="4" w:space="0" w:color="auto"/>
              <w:left w:val="single" w:sz="4" w:space="0" w:color="auto"/>
              <w:bottom w:val="single" w:sz="4" w:space="0" w:color="000000"/>
              <w:right w:val="single" w:sz="4" w:space="0" w:color="000000"/>
            </w:tcBorders>
            <w:vAlign w:val="center"/>
            <w:hideMark/>
          </w:tcPr>
          <w:p w14:paraId="73CFA673" w14:textId="77777777" w:rsidR="00647684" w:rsidRPr="00A77F2A" w:rsidRDefault="00647684" w:rsidP="003D0E1D">
            <w:pPr>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nil"/>
            </w:tcBorders>
            <w:vAlign w:val="center"/>
            <w:hideMark/>
          </w:tcPr>
          <w:p w14:paraId="00317049"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c>
          <w:tcPr>
            <w:tcW w:w="2980" w:type="dxa"/>
            <w:tcBorders>
              <w:top w:val="nil"/>
              <w:left w:val="single" w:sz="4" w:space="0" w:color="auto"/>
              <w:bottom w:val="single" w:sz="4" w:space="0" w:color="auto"/>
              <w:right w:val="single" w:sz="4" w:space="0" w:color="000000"/>
            </w:tcBorders>
            <w:shd w:val="clear" w:color="000000" w:fill="FFFFFF"/>
            <w:vAlign w:val="center"/>
            <w:hideMark/>
          </w:tcPr>
          <w:p w14:paraId="03AD4038"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Otros anexos</w:t>
            </w:r>
          </w:p>
        </w:tc>
      </w:tr>
      <w:tr w:rsidR="00A77F2A" w:rsidRPr="00A77F2A" w14:paraId="4542DCD3" w14:textId="77777777" w:rsidTr="00317839">
        <w:trPr>
          <w:trHeight w:val="22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D929E54"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3</w:t>
            </w:r>
          </w:p>
        </w:tc>
        <w:tc>
          <w:tcPr>
            <w:tcW w:w="2937" w:type="dxa"/>
            <w:gridSpan w:val="2"/>
            <w:tcBorders>
              <w:top w:val="single" w:sz="4" w:space="0" w:color="auto"/>
              <w:left w:val="nil"/>
              <w:bottom w:val="single" w:sz="4" w:space="0" w:color="auto"/>
              <w:right w:val="single" w:sz="4" w:space="0" w:color="auto"/>
            </w:tcBorders>
            <w:shd w:val="clear" w:color="000000" w:fill="FFFFFF"/>
            <w:vAlign w:val="center"/>
            <w:hideMark/>
          </w:tcPr>
          <w:p w14:paraId="1CD0BF3E"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Recibir, escanear y publicar estudios previos, análisis del sector, matriz de riesgos, anexos técnicos de la etapa de planeación, aviso de convocatoria del artículo 2.2.1.1.2.1.2 Decreto 1082 de 2015, proyecto de pliego de Condiciones y demás anexos en el Portal Único de contratación - SECOP</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0F456AA1" w14:textId="2AE11322"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80" w:type="dxa"/>
            <w:tcBorders>
              <w:top w:val="nil"/>
              <w:left w:val="nil"/>
              <w:bottom w:val="nil"/>
              <w:right w:val="single" w:sz="4" w:space="0" w:color="000000"/>
            </w:tcBorders>
            <w:shd w:val="clear" w:color="000000" w:fill="FFFFFF"/>
            <w:vAlign w:val="center"/>
            <w:hideMark/>
          </w:tcPr>
          <w:p w14:paraId="75186E0D"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Constancia de publicación en el SECOP, registrada en el formato radicador</w:t>
            </w:r>
          </w:p>
        </w:tc>
      </w:tr>
      <w:tr w:rsidR="00A77F2A" w:rsidRPr="00A77F2A" w14:paraId="18A289BD" w14:textId="77777777" w:rsidTr="00317839">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11E62B2"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4</w:t>
            </w:r>
          </w:p>
        </w:tc>
        <w:tc>
          <w:tcPr>
            <w:tcW w:w="2937"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75BD0A8C" w14:textId="7E774674" w:rsidR="00647684" w:rsidRPr="00A77F2A" w:rsidRDefault="00647684" w:rsidP="003D0E1D">
            <w:pPr>
              <w:jc w:val="both"/>
              <w:rPr>
                <w:rFonts w:ascii="Arial" w:hAnsi="Arial" w:cs="Arial"/>
                <w:sz w:val="18"/>
                <w:szCs w:val="18"/>
              </w:rPr>
            </w:pPr>
            <w:r w:rsidRPr="00A77F2A">
              <w:rPr>
                <w:rFonts w:ascii="Arial" w:hAnsi="Arial" w:cs="Arial"/>
                <w:sz w:val="18"/>
                <w:szCs w:val="18"/>
              </w:rPr>
              <w:t xml:space="preserve">Recibir las observaciones, dudas o aclaraciones al proyecto de pliego de condiciones, </w:t>
            </w:r>
            <w:r w:rsidR="00EB1827" w:rsidRPr="00A77F2A">
              <w:rPr>
                <w:rFonts w:ascii="Arial" w:hAnsi="Arial" w:cs="Arial"/>
                <w:sz w:val="18"/>
                <w:szCs w:val="18"/>
              </w:rPr>
              <w:t>radicadas en medio impreso</w:t>
            </w:r>
            <w:r w:rsidRPr="00A77F2A">
              <w:rPr>
                <w:rFonts w:ascii="Arial" w:hAnsi="Arial" w:cs="Arial"/>
                <w:sz w:val="18"/>
                <w:szCs w:val="18"/>
              </w:rPr>
              <w:t xml:space="preserve"> o digital al correo institucional</w:t>
            </w:r>
          </w:p>
        </w:tc>
        <w:tc>
          <w:tcPr>
            <w:tcW w:w="2552" w:type="dxa"/>
            <w:tcBorders>
              <w:top w:val="single" w:sz="4" w:space="0" w:color="auto"/>
              <w:left w:val="single" w:sz="4" w:space="0" w:color="auto"/>
              <w:bottom w:val="nil"/>
              <w:right w:val="single" w:sz="4" w:space="0" w:color="000000"/>
            </w:tcBorders>
            <w:shd w:val="clear" w:color="000000" w:fill="FFFFFF"/>
            <w:vAlign w:val="center"/>
            <w:hideMark/>
          </w:tcPr>
          <w:p w14:paraId="704A8C6D" w14:textId="77777777" w:rsidR="00317839" w:rsidRPr="00A77F2A" w:rsidRDefault="00317839" w:rsidP="00317839">
            <w:pPr>
              <w:pStyle w:val="Prrafodelista"/>
              <w:ind w:left="214"/>
              <w:jc w:val="both"/>
              <w:rPr>
                <w:rFonts w:ascii="Arial" w:hAnsi="Arial" w:cs="Arial"/>
                <w:sz w:val="18"/>
                <w:szCs w:val="18"/>
              </w:rPr>
            </w:pPr>
          </w:p>
          <w:p w14:paraId="76FA1D44" w14:textId="07B54FDC" w:rsidR="00647684" w:rsidRPr="00A77F2A" w:rsidRDefault="00545395"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47684" w:rsidRPr="00A77F2A">
              <w:rPr>
                <w:rFonts w:ascii="Arial" w:hAnsi="Arial" w:cs="Arial"/>
                <w:sz w:val="18"/>
                <w:szCs w:val="18"/>
              </w:rPr>
              <w:t>para la administración del correo institucional</w:t>
            </w:r>
          </w:p>
        </w:tc>
        <w:tc>
          <w:tcPr>
            <w:tcW w:w="2980"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441BAA7"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Observaciones, dudas o aclaraciones radicadas al proyecto de pliego de condiciones</w:t>
            </w:r>
          </w:p>
        </w:tc>
      </w:tr>
      <w:tr w:rsidR="00A77F2A" w:rsidRPr="00A77F2A" w14:paraId="79CAC9BA" w14:textId="77777777" w:rsidTr="00317839">
        <w:trPr>
          <w:trHeight w:val="227"/>
        </w:trPr>
        <w:tc>
          <w:tcPr>
            <w:tcW w:w="460" w:type="dxa"/>
            <w:vMerge/>
            <w:tcBorders>
              <w:top w:val="nil"/>
              <w:left w:val="single" w:sz="4" w:space="0" w:color="auto"/>
              <w:bottom w:val="single" w:sz="4" w:space="0" w:color="000000"/>
              <w:right w:val="single" w:sz="4" w:space="0" w:color="auto"/>
            </w:tcBorders>
            <w:vAlign w:val="center"/>
            <w:hideMark/>
          </w:tcPr>
          <w:p w14:paraId="2E8ACEE2" w14:textId="77777777" w:rsidR="00647684" w:rsidRPr="00A77F2A" w:rsidRDefault="00647684" w:rsidP="00647684">
            <w:pPr>
              <w:rPr>
                <w:rFonts w:ascii="Arial" w:hAnsi="Arial" w:cs="Arial"/>
                <w:sz w:val="18"/>
                <w:szCs w:val="18"/>
              </w:rPr>
            </w:pPr>
          </w:p>
        </w:tc>
        <w:tc>
          <w:tcPr>
            <w:tcW w:w="2937" w:type="dxa"/>
            <w:gridSpan w:val="2"/>
            <w:vMerge/>
            <w:tcBorders>
              <w:top w:val="single" w:sz="4" w:space="0" w:color="auto"/>
              <w:left w:val="single" w:sz="4" w:space="0" w:color="auto"/>
              <w:bottom w:val="single" w:sz="4" w:space="0" w:color="000000"/>
              <w:right w:val="nil"/>
            </w:tcBorders>
            <w:vAlign w:val="center"/>
            <w:hideMark/>
          </w:tcPr>
          <w:p w14:paraId="1E2F88EC" w14:textId="77777777" w:rsidR="00647684" w:rsidRPr="00A77F2A" w:rsidRDefault="00647684" w:rsidP="003D0E1D">
            <w:pPr>
              <w:jc w:val="both"/>
              <w:rPr>
                <w:rFonts w:ascii="Arial" w:hAnsi="Arial" w:cs="Arial"/>
                <w:sz w:val="18"/>
                <w:szCs w:val="18"/>
              </w:rPr>
            </w:pPr>
          </w:p>
        </w:tc>
        <w:tc>
          <w:tcPr>
            <w:tcW w:w="2552" w:type="dxa"/>
            <w:tcBorders>
              <w:top w:val="nil"/>
              <w:left w:val="single" w:sz="4" w:space="0" w:color="auto"/>
              <w:bottom w:val="single" w:sz="4" w:space="0" w:color="auto"/>
              <w:right w:val="single" w:sz="4" w:space="0" w:color="000000"/>
            </w:tcBorders>
            <w:shd w:val="clear" w:color="000000" w:fill="FFFFFF"/>
            <w:vAlign w:val="center"/>
            <w:hideMark/>
          </w:tcPr>
          <w:p w14:paraId="20A490E4" w14:textId="19229EFE" w:rsidR="00647684" w:rsidRPr="00A77F2A" w:rsidRDefault="00545395"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w:t>
            </w:r>
            <w:r w:rsidRPr="00A77F2A">
              <w:rPr>
                <w:rFonts w:ascii="Arial" w:hAnsi="Arial" w:cs="Arial"/>
                <w:sz w:val="18"/>
                <w:szCs w:val="18"/>
              </w:rPr>
              <w:lastRenderedPageBreak/>
              <w:t xml:space="preserve">General designado (a) </w:t>
            </w:r>
            <w:r w:rsidR="00647684" w:rsidRPr="00A77F2A">
              <w:rPr>
                <w:rFonts w:ascii="Arial" w:hAnsi="Arial" w:cs="Arial"/>
                <w:sz w:val="18"/>
                <w:szCs w:val="18"/>
              </w:rPr>
              <w:t>para la radicación de correspondencia</w:t>
            </w:r>
          </w:p>
          <w:p w14:paraId="6457356C" w14:textId="77777777" w:rsidR="00317839" w:rsidRPr="00A77F2A" w:rsidRDefault="00317839" w:rsidP="00317839">
            <w:pPr>
              <w:pStyle w:val="Prrafodelista"/>
              <w:ind w:left="214"/>
              <w:jc w:val="both"/>
              <w:rPr>
                <w:rFonts w:ascii="Arial" w:hAnsi="Arial" w:cs="Arial"/>
                <w:sz w:val="18"/>
                <w:szCs w:val="18"/>
              </w:rPr>
            </w:pPr>
          </w:p>
        </w:tc>
        <w:tc>
          <w:tcPr>
            <w:tcW w:w="2980" w:type="dxa"/>
            <w:vMerge/>
            <w:tcBorders>
              <w:top w:val="single" w:sz="4" w:space="0" w:color="auto"/>
              <w:left w:val="single" w:sz="4" w:space="0" w:color="auto"/>
              <w:bottom w:val="single" w:sz="4" w:space="0" w:color="000000"/>
              <w:right w:val="single" w:sz="4" w:space="0" w:color="000000"/>
            </w:tcBorders>
            <w:vAlign w:val="center"/>
            <w:hideMark/>
          </w:tcPr>
          <w:p w14:paraId="00A94BBA"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r>
      <w:tr w:rsidR="00A77F2A" w:rsidRPr="00A77F2A" w14:paraId="31275BAA" w14:textId="77777777" w:rsidTr="00317839">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3A9D662"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5</w:t>
            </w:r>
          </w:p>
        </w:tc>
        <w:tc>
          <w:tcPr>
            <w:tcW w:w="2937"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592760C" w14:textId="77777777" w:rsidR="00317839" w:rsidRPr="00A77F2A" w:rsidRDefault="00317839" w:rsidP="003D0E1D">
            <w:pPr>
              <w:jc w:val="both"/>
              <w:rPr>
                <w:rFonts w:ascii="Arial" w:hAnsi="Arial" w:cs="Arial"/>
                <w:sz w:val="18"/>
                <w:szCs w:val="18"/>
              </w:rPr>
            </w:pPr>
          </w:p>
          <w:p w14:paraId="6EC77B5B" w14:textId="517DE461" w:rsidR="00647684" w:rsidRPr="00A77F2A" w:rsidRDefault="00647684" w:rsidP="003D0E1D">
            <w:pPr>
              <w:jc w:val="both"/>
              <w:rPr>
                <w:rFonts w:ascii="Arial" w:hAnsi="Arial" w:cs="Arial"/>
                <w:sz w:val="18"/>
                <w:szCs w:val="18"/>
              </w:rPr>
            </w:pPr>
            <w:r w:rsidRPr="00A77F2A">
              <w:rPr>
                <w:rFonts w:ascii="Arial" w:hAnsi="Arial" w:cs="Arial"/>
                <w:sz w:val="18"/>
                <w:szCs w:val="18"/>
              </w:rPr>
              <w:t xml:space="preserve">Notificar al </w:t>
            </w:r>
            <w:r w:rsidR="00724324" w:rsidRPr="00A77F2A">
              <w:rPr>
                <w:rFonts w:ascii="Arial" w:hAnsi="Arial" w:cs="Arial"/>
                <w:sz w:val="18"/>
                <w:szCs w:val="18"/>
              </w:rPr>
              <w:t>Comité de estructuración y evaluación contractual</w:t>
            </w:r>
            <w:r w:rsidRPr="00A77F2A">
              <w:rPr>
                <w:rFonts w:ascii="Arial" w:hAnsi="Arial" w:cs="Arial"/>
                <w:sz w:val="18"/>
                <w:szCs w:val="18"/>
              </w:rPr>
              <w:t>, respecto de las observaciones radicadas al proyecto de pliego de condiciones</w:t>
            </w:r>
          </w:p>
        </w:tc>
        <w:tc>
          <w:tcPr>
            <w:tcW w:w="2552" w:type="dxa"/>
            <w:tcBorders>
              <w:top w:val="single" w:sz="4" w:space="0" w:color="auto"/>
              <w:left w:val="nil"/>
              <w:bottom w:val="nil"/>
              <w:right w:val="single" w:sz="4" w:space="0" w:color="000000"/>
            </w:tcBorders>
            <w:shd w:val="clear" w:color="000000" w:fill="FFFFFF"/>
            <w:vAlign w:val="center"/>
            <w:hideMark/>
          </w:tcPr>
          <w:p w14:paraId="75D43975" w14:textId="77777777" w:rsidR="00317839" w:rsidRPr="00A77F2A" w:rsidRDefault="00317839" w:rsidP="00317839">
            <w:pPr>
              <w:pStyle w:val="Prrafodelista"/>
              <w:ind w:left="214"/>
              <w:jc w:val="both"/>
              <w:rPr>
                <w:rFonts w:ascii="Arial" w:hAnsi="Arial" w:cs="Arial"/>
                <w:sz w:val="18"/>
                <w:szCs w:val="18"/>
              </w:rPr>
            </w:pPr>
          </w:p>
          <w:p w14:paraId="69AD30D1" w14:textId="33187425" w:rsidR="00647684" w:rsidRPr="00A77F2A" w:rsidRDefault="00545395"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47684" w:rsidRPr="00A77F2A">
              <w:rPr>
                <w:rFonts w:ascii="Arial" w:hAnsi="Arial" w:cs="Arial"/>
                <w:sz w:val="18"/>
                <w:szCs w:val="18"/>
              </w:rPr>
              <w:t>para la administración del correo institucional</w:t>
            </w:r>
          </w:p>
        </w:tc>
        <w:tc>
          <w:tcPr>
            <w:tcW w:w="2980"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436B0BF"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Constancia de entrega de observaciones al proyecto de pliegos de condiciones</w:t>
            </w:r>
          </w:p>
        </w:tc>
      </w:tr>
      <w:tr w:rsidR="00A77F2A" w:rsidRPr="00A77F2A" w14:paraId="5BA192F4" w14:textId="77777777" w:rsidTr="00317839">
        <w:trPr>
          <w:trHeight w:val="227"/>
        </w:trPr>
        <w:tc>
          <w:tcPr>
            <w:tcW w:w="460" w:type="dxa"/>
            <w:vMerge/>
            <w:tcBorders>
              <w:top w:val="nil"/>
              <w:left w:val="single" w:sz="4" w:space="0" w:color="auto"/>
              <w:bottom w:val="single" w:sz="4" w:space="0" w:color="000000"/>
              <w:right w:val="single" w:sz="4" w:space="0" w:color="auto"/>
            </w:tcBorders>
            <w:vAlign w:val="center"/>
            <w:hideMark/>
          </w:tcPr>
          <w:p w14:paraId="4DF45F26" w14:textId="77777777" w:rsidR="00647684" w:rsidRPr="00A77F2A" w:rsidRDefault="00647684" w:rsidP="00647684">
            <w:pPr>
              <w:rPr>
                <w:rFonts w:ascii="Arial" w:hAnsi="Arial" w:cs="Arial"/>
                <w:sz w:val="18"/>
                <w:szCs w:val="18"/>
              </w:rPr>
            </w:pPr>
          </w:p>
        </w:tc>
        <w:tc>
          <w:tcPr>
            <w:tcW w:w="2937" w:type="dxa"/>
            <w:gridSpan w:val="2"/>
            <w:vMerge/>
            <w:tcBorders>
              <w:top w:val="single" w:sz="4" w:space="0" w:color="auto"/>
              <w:left w:val="single" w:sz="4" w:space="0" w:color="auto"/>
              <w:bottom w:val="single" w:sz="4" w:space="0" w:color="000000"/>
              <w:right w:val="single" w:sz="4" w:space="0" w:color="000000"/>
            </w:tcBorders>
            <w:vAlign w:val="center"/>
            <w:hideMark/>
          </w:tcPr>
          <w:p w14:paraId="32F31F34" w14:textId="77777777" w:rsidR="00647684" w:rsidRPr="00A77F2A" w:rsidRDefault="00647684" w:rsidP="003D0E1D">
            <w:pPr>
              <w:jc w:val="both"/>
              <w:rPr>
                <w:rFonts w:ascii="Arial" w:hAnsi="Arial" w:cs="Arial"/>
                <w:sz w:val="18"/>
                <w:szCs w:val="18"/>
              </w:rPr>
            </w:pPr>
          </w:p>
        </w:tc>
        <w:tc>
          <w:tcPr>
            <w:tcW w:w="2552" w:type="dxa"/>
            <w:tcBorders>
              <w:top w:val="nil"/>
              <w:left w:val="nil"/>
              <w:bottom w:val="single" w:sz="4" w:space="0" w:color="auto"/>
              <w:right w:val="single" w:sz="4" w:space="0" w:color="000000"/>
            </w:tcBorders>
            <w:shd w:val="clear" w:color="000000" w:fill="FFFFFF"/>
            <w:vAlign w:val="center"/>
            <w:hideMark/>
          </w:tcPr>
          <w:p w14:paraId="3400E509" w14:textId="64421953" w:rsidR="00647684" w:rsidRPr="00A77F2A" w:rsidRDefault="00545395"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47684" w:rsidRPr="00A77F2A">
              <w:rPr>
                <w:rFonts w:ascii="Arial" w:hAnsi="Arial" w:cs="Arial"/>
                <w:sz w:val="18"/>
                <w:szCs w:val="18"/>
              </w:rPr>
              <w:t>para la radicación de correspondencia</w:t>
            </w:r>
          </w:p>
          <w:p w14:paraId="215F4743" w14:textId="77777777" w:rsidR="00317839" w:rsidRPr="00A77F2A" w:rsidRDefault="00317839" w:rsidP="00317839">
            <w:pPr>
              <w:pStyle w:val="Prrafodelista"/>
              <w:ind w:left="214"/>
              <w:jc w:val="both"/>
              <w:rPr>
                <w:rFonts w:ascii="Arial" w:hAnsi="Arial" w:cs="Arial"/>
                <w:sz w:val="18"/>
                <w:szCs w:val="18"/>
              </w:rPr>
            </w:pPr>
          </w:p>
        </w:tc>
        <w:tc>
          <w:tcPr>
            <w:tcW w:w="2980" w:type="dxa"/>
            <w:vMerge/>
            <w:tcBorders>
              <w:top w:val="single" w:sz="4" w:space="0" w:color="auto"/>
              <w:left w:val="single" w:sz="4" w:space="0" w:color="auto"/>
              <w:bottom w:val="single" w:sz="4" w:space="0" w:color="000000"/>
              <w:right w:val="single" w:sz="4" w:space="0" w:color="000000"/>
            </w:tcBorders>
            <w:vAlign w:val="center"/>
            <w:hideMark/>
          </w:tcPr>
          <w:p w14:paraId="5F3DA9A2"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r>
      <w:tr w:rsidR="00A77F2A" w:rsidRPr="00A77F2A" w14:paraId="2E17D82E" w14:textId="77777777" w:rsidTr="00317839">
        <w:trPr>
          <w:trHeight w:val="1222"/>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08F7215"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6</w:t>
            </w:r>
          </w:p>
        </w:tc>
        <w:tc>
          <w:tcPr>
            <w:tcW w:w="2937" w:type="dxa"/>
            <w:gridSpan w:val="2"/>
            <w:tcBorders>
              <w:top w:val="single" w:sz="4" w:space="0" w:color="auto"/>
              <w:left w:val="nil"/>
              <w:bottom w:val="single" w:sz="4" w:space="0" w:color="auto"/>
              <w:right w:val="single" w:sz="4" w:space="0" w:color="auto"/>
            </w:tcBorders>
            <w:shd w:val="clear" w:color="000000" w:fill="FFFFFF"/>
            <w:vAlign w:val="center"/>
            <w:hideMark/>
          </w:tcPr>
          <w:p w14:paraId="7A18687E"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Recibir, escanear y publicar las observaciones presentadas al proyecto de pliego de Condiciones en el Portal Único de contratación - SECOP</w:t>
            </w:r>
          </w:p>
        </w:tc>
        <w:tc>
          <w:tcPr>
            <w:tcW w:w="2552" w:type="dxa"/>
            <w:tcBorders>
              <w:top w:val="single" w:sz="4" w:space="0" w:color="auto"/>
              <w:left w:val="nil"/>
              <w:bottom w:val="nil"/>
              <w:right w:val="single" w:sz="4" w:space="0" w:color="000000"/>
            </w:tcBorders>
            <w:shd w:val="clear" w:color="000000" w:fill="FFFFFF"/>
            <w:vAlign w:val="center"/>
            <w:hideMark/>
          </w:tcPr>
          <w:p w14:paraId="156D93F3" w14:textId="4ADB6A2D"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27D19397"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Observaciones presentadas al proyecto de pliego de condiciones publicadas</w:t>
            </w:r>
          </w:p>
        </w:tc>
      </w:tr>
      <w:tr w:rsidR="00A77F2A" w:rsidRPr="00A77F2A" w14:paraId="41776DAD" w14:textId="77777777" w:rsidTr="00317839">
        <w:trPr>
          <w:trHeight w:val="984"/>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3CD2BC2"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7</w:t>
            </w:r>
          </w:p>
        </w:tc>
        <w:tc>
          <w:tcPr>
            <w:tcW w:w="2937" w:type="dxa"/>
            <w:gridSpan w:val="2"/>
            <w:tcBorders>
              <w:top w:val="nil"/>
              <w:left w:val="nil"/>
              <w:bottom w:val="single" w:sz="4" w:space="0" w:color="auto"/>
              <w:right w:val="single" w:sz="4" w:space="0" w:color="000000"/>
            </w:tcBorders>
            <w:shd w:val="clear" w:color="000000" w:fill="FFFFFF"/>
            <w:vAlign w:val="center"/>
            <w:hideMark/>
          </w:tcPr>
          <w:p w14:paraId="5114A384"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Dar respuesta a las observaciones presentadas al proyecto de pliego de condiciones</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1FD1EA54" w14:textId="244EDD13" w:rsidR="00647684" w:rsidRPr="00A77F2A" w:rsidRDefault="0072432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80" w:type="dxa"/>
            <w:tcBorders>
              <w:top w:val="nil"/>
              <w:left w:val="nil"/>
              <w:bottom w:val="single" w:sz="4" w:space="0" w:color="auto"/>
              <w:right w:val="single" w:sz="4" w:space="0" w:color="000000"/>
            </w:tcBorders>
            <w:shd w:val="clear" w:color="000000" w:fill="FFFFFF"/>
            <w:vAlign w:val="center"/>
            <w:hideMark/>
          </w:tcPr>
          <w:p w14:paraId="53175728"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Respuesta a las observaciones presentadas al proyecto de pliego de condiciones</w:t>
            </w:r>
          </w:p>
        </w:tc>
      </w:tr>
      <w:tr w:rsidR="00A77F2A" w:rsidRPr="00A77F2A" w14:paraId="3CE1AB11" w14:textId="77777777" w:rsidTr="00317839">
        <w:trPr>
          <w:trHeight w:val="1268"/>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DB75F04"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8</w:t>
            </w:r>
          </w:p>
        </w:tc>
        <w:tc>
          <w:tcPr>
            <w:tcW w:w="2937" w:type="dxa"/>
            <w:gridSpan w:val="2"/>
            <w:tcBorders>
              <w:top w:val="single" w:sz="4" w:space="0" w:color="auto"/>
              <w:left w:val="nil"/>
              <w:bottom w:val="single" w:sz="4" w:space="0" w:color="auto"/>
              <w:right w:val="single" w:sz="4" w:space="0" w:color="auto"/>
            </w:tcBorders>
            <w:shd w:val="clear" w:color="000000" w:fill="FFFFFF"/>
            <w:vAlign w:val="center"/>
            <w:hideMark/>
          </w:tcPr>
          <w:p w14:paraId="1EC4D5C7" w14:textId="613B26C1" w:rsidR="00647684" w:rsidRPr="00A77F2A" w:rsidRDefault="00647684" w:rsidP="003D0E1D">
            <w:pPr>
              <w:jc w:val="both"/>
              <w:rPr>
                <w:rFonts w:ascii="Arial" w:hAnsi="Arial" w:cs="Arial"/>
                <w:sz w:val="18"/>
                <w:szCs w:val="18"/>
              </w:rPr>
            </w:pPr>
            <w:r w:rsidRPr="00A77F2A">
              <w:rPr>
                <w:rFonts w:ascii="Arial" w:hAnsi="Arial" w:cs="Arial"/>
                <w:sz w:val="18"/>
                <w:szCs w:val="18"/>
              </w:rPr>
              <w:t>Recibir, escanear y publicar la respuesta</w:t>
            </w:r>
            <w:r w:rsidR="00724324" w:rsidRPr="00A77F2A">
              <w:rPr>
                <w:rFonts w:ascii="Arial" w:hAnsi="Arial" w:cs="Arial"/>
                <w:sz w:val="18"/>
                <w:szCs w:val="18"/>
              </w:rPr>
              <w:t xml:space="preserve"> </w:t>
            </w:r>
            <w:r w:rsidRPr="00A77F2A">
              <w:rPr>
                <w:rFonts w:ascii="Arial" w:hAnsi="Arial" w:cs="Arial"/>
                <w:sz w:val="18"/>
                <w:szCs w:val="18"/>
              </w:rPr>
              <w:t>a las observaciones presentadas al proyecto de pliego de Condiciones en el Portal Único de contratación - SECOP</w:t>
            </w:r>
          </w:p>
        </w:tc>
        <w:tc>
          <w:tcPr>
            <w:tcW w:w="2552" w:type="dxa"/>
            <w:tcBorders>
              <w:top w:val="single" w:sz="4" w:space="0" w:color="auto"/>
              <w:left w:val="nil"/>
              <w:bottom w:val="nil"/>
              <w:right w:val="single" w:sz="4" w:space="0" w:color="000000"/>
            </w:tcBorders>
            <w:shd w:val="clear" w:color="000000" w:fill="FFFFFF"/>
            <w:vAlign w:val="center"/>
            <w:hideMark/>
          </w:tcPr>
          <w:p w14:paraId="0049E50D" w14:textId="3378730B"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2DE4C837"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Respuesta a las observaciones presentadas al proyecto de pliego de condiciones publicadas</w:t>
            </w:r>
          </w:p>
        </w:tc>
      </w:tr>
      <w:tr w:rsidR="00A77F2A" w:rsidRPr="00A77F2A" w14:paraId="291766C0" w14:textId="77777777" w:rsidTr="00317839">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86C7F2C"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lastRenderedPageBreak/>
              <w:t>9</w:t>
            </w:r>
          </w:p>
        </w:tc>
        <w:tc>
          <w:tcPr>
            <w:tcW w:w="2937"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35578637" w14:textId="359141C8" w:rsidR="00647684" w:rsidRPr="00A77F2A" w:rsidRDefault="00647684" w:rsidP="003D0E1D">
            <w:pPr>
              <w:jc w:val="both"/>
              <w:rPr>
                <w:rFonts w:ascii="Arial" w:hAnsi="Arial" w:cs="Arial"/>
                <w:sz w:val="18"/>
                <w:szCs w:val="18"/>
              </w:rPr>
            </w:pPr>
            <w:r w:rsidRPr="00A77F2A">
              <w:rPr>
                <w:rFonts w:ascii="Arial" w:hAnsi="Arial" w:cs="Arial"/>
                <w:sz w:val="18"/>
                <w:szCs w:val="18"/>
              </w:rPr>
              <w:t xml:space="preserve">Recibir las manifestaciones de interés para mipymes radicadas ante la </w:t>
            </w:r>
            <w:r w:rsidR="00105F10" w:rsidRPr="00A77F2A">
              <w:rPr>
                <w:rFonts w:ascii="Arial" w:hAnsi="Arial" w:cs="Arial"/>
                <w:sz w:val="18"/>
                <w:szCs w:val="18"/>
              </w:rPr>
              <w:t>Secretaría General</w:t>
            </w:r>
          </w:p>
        </w:tc>
        <w:tc>
          <w:tcPr>
            <w:tcW w:w="2552" w:type="dxa"/>
            <w:tcBorders>
              <w:top w:val="single" w:sz="4" w:space="0" w:color="auto"/>
              <w:left w:val="single" w:sz="4" w:space="0" w:color="auto"/>
              <w:bottom w:val="nil"/>
              <w:right w:val="single" w:sz="4" w:space="0" w:color="000000"/>
            </w:tcBorders>
            <w:shd w:val="clear" w:color="000000" w:fill="FFFFFF"/>
            <w:vAlign w:val="center"/>
            <w:hideMark/>
          </w:tcPr>
          <w:p w14:paraId="79C4AD8A" w14:textId="77777777" w:rsidR="00317839" w:rsidRPr="00A77F2A" w:rsidRDefault="00317839" w:rsidP="00317839">
            <w:pPr>
              <w:pStyle w:val="Prrafodelista"/>
              <w:ind w:left="214"/>
              <w:jc w:val="both"/>
              <w:rPr>
                <w:rFonts w:ascii="Arial" w:hAnsi="Arial" w:cs="Arial"/>
                <w:sz w:val="18"/>
                <w:szCs w:val="18"/>
              </w:rPr>
            </w:pPr>
          </w:p>
          <w:p w14:paraId="094284DE" w14:textId="63EE55C4" w:rsidR="00647684" w:rsidRPr="00A77F2A" w:rsidRDefault="00545395"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47684" w:rsidRPr="00A77F2A">
              <w:rPr>
                <w:rFonts w:ascii="Arial" w:hAnsi="Arial" w:cs="Arial"/>
                <w:sz w:val="18"/>
                <w:szCs w:val="18"/>
              </w:rPr>
              <w:t>para la administración del correo institucional</w:t>
            </w:r>
          </w:p>
        </w:tc>
        <w:tc>
          <w:tcPr>
            <w:tcW w:w="2980"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7EFE455"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Manifestaciones de interés para mipymes radicadas</w:t>
            </w:r>
          </w:p>
        </w:tc>
      </w:tr>
      <w:tr w:rsidR="00A77F2A" w:rsidRPr="00A77F2A" w14:paraId="61BF7F9A" w14:textId="77777777" w:rsidTr="00317839">
        <w:trPr>
          <w:trHeight w:val="227"/>
        </w:trPr>
        <w:tc>
          <w:tcPr>
            <w:tcW w:w="460" w:type="dxa"/>
            <w:vMerge/>
            <w:tcBorders>
              <w:top w:val="nil"/>
              <w:left w:val="single" w:sz="4" w:space="0" w:color="auto"/>
              <w:bottom w:val="single" w:sz="4" w:space="0" w:color="000000"/>
              <w:right w:val="single" w:sz="4" w:space="0" w:color="auto"/>
            </w:tcBorders>
            <w:vAlign w:val="center"/>
            <w:hideMark/>
          </w:tcPr>
          <w:p w14:paraId="01CD8D60" w14:textId="77777777" w:rsidR="00647684" w:rsidRPr="00A77F2A" w:rsidRDefault="00647684" w:rsidP="00647684">
            <w:pPr>
              <w:rPr>
                <w:rFonts w:ascii="Arial" w:hAnsi="Arial" w:cs="Arial"/>
                <w:sz w:val="18"/>
                <w:szCs w:val="18"/>
              </w:rPr>
            </w:pPr>
          </w:p>
        </w:tc>
        <w:tc>
          <w:tcPr>
            <w:tcW w:w="2937" w:type="dxa"/>
            <w:gridSpan w:val="2"/>
            <w:vMerge/>
            <w:tcBorders>
              <w:top w:val="single" w:sz="4" w:space="0" w:color="auto"/>
              <w:left w:val="single" w:sz="4" w:space="0" w:color="auto"/>
              <w:bottom w:val="single" w:sz="4" w:space="0" w:color="000000"/>
              <w:right w:val="nil"/>
            </w:tcBorders>
            <w:vAlign w:val="center"/>
            <w:hideMark/>
          </w:tcPr>
          <w:p w14:paraId="45B54323" w14:textId="77777777" w:rsidR="00647684" w:rsidRPr="00A77F2A" w:rsidRDefault="00647684" w:rsidP="003D0E1D">
            <w:pPr>
              <w:jc w:val="both"/>
              <w:rPr>
                <w:rFonts w:ascii="Arial" w:hAnsi="Arial" w:cs="Arial"/>
                <w:sz w:val="18"/>
                <w:szCs w:val="18"/>
              </w:rPr>
            </w:pPr>
          </w:p>
        </w:tc>
        <w:tc>
          <w:tcPr>
            <w:tcW w:w="2552" w:type="dxa"/>
            <w:tcBorders>
              <w:top w:val="nil"/>
              <w:left w:val="single" w:sz="4" w:space="0" w:color="auto"/>
              <w:bottom w:val="single" w:sz="4" w:space="0" w:color="auto"/>
              <w:right w:val="single" w:sz="4" w:space="0" w:color="000000"/>
            </w:tcBorders>
            <w:shd w:val="clear" w:color="000000" w:fill="FFFFFF"/>
            <w:vAlign w:val="center"/>
            <w:hideMark/>
          </w:tcPr>
          <w:p w14:paraId="55DD7673" w14:textId="1583153D" w:rsidR="00647684" w:rsidRPr="00A77F2A" w:rsidRDefault="00545395"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47684" w:rsidRPr="00A77F2A">
              <w:rPr>
                <w:rFonts w:ascii="Arial" w:hAnsi="Arial" w:cs="Arial"/>
                <w:sz w:val="18"/>
                <w:szCs w:val="18"/>
              </w:rPr>
              <w:t>para la radicación de correspondencia</w:t>
            </w:r>
          </w:p>
        </w:tc>
        <w:tc>
          <w:tcPr>
            <w:tcW w:w="2980" w:type="dxa"/>
            <w:vMerge/>
            <w:tcBorders>
              <w:top w:val="single" w:sz="4" w:space="0" w:color="auto"/>
              <w:left w:val="single" w:sz="4" w:space="0" w:color="auto"/>
              <w:bottom w:val="single" w:sz="4" w:space="0" w:color="000000"/>
              <w:right w:val="single" w:sz="4" w:space="0" w:color="000000"/>
            </w:tcBorders>
            <w:vAlign w:val="center"/>
            <w:hideMark/>
          </w:tcPr>
          <w:p w14:paraId="2C15F75D"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r>
      <w:tr w:rsidR="00A77F2A" w:rsidRPr="00A77F2A" w14:paraId="530BBA66" w14:textId="77777777" w:rsidTr="00317839">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A8F2877"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10</w:t>
            </w:r>
          </w:p>
        </w:tc>
        <w:tc>
          <w:tcPr>
            <w:tcW w:w="2937"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11017D3" w14:textId="247F26A6" w:rsidR="00647684" w:rsidRPr="00A77F2A" w:rsidRDefault="00647684" w:rsidP="003D0E1D">
            <w:pPr>
              <w:jc w:val="both"/>
              <w:rPr>
                <w:rFonts w:ascii="Arial" w:hAnsi="Arial" w:cs="Arial"/>
                <w:sz w:val="18"/>
                <w:szCs w:val="18"/>
              </w:rPr>
            </w:pPr>
            <w:r w:rsidRPr="00A77F2A">
              <w:rPr>
                <w:rFonts w:ascii="Arial" w:hAnsi="Arial" w:cs="Arial"/>
                <w:sz w:val="18"/>
                <w:szCs w:val="18"/>
              </w:rPr>
              <w:t xml:space="preserve">Notificar al </w:t>
            </w:r>
            <w:r w:rsidR="00724324" w:rsidRPr="00A77F2A">
              <w:rPr>
                <w:rFonts w:ascii="Arial" w:hAnsi="Arial" w:cs="Arial"/>
                <w:sz w:val="18"/>
                <w:szCs w:val="18"/>
              </w:rPr>
              <w:t>Comité de estructuración y evaluación contractual</w:t>
            </w:r>
            <w:r w:rsidRPr="00A77F2A">
              <w:rPr>
                <w:rFonts w:ascii="Arial" w:hAnsi="Arial" w:cs="Arial"/>
                <w:sz w:val="18"/>
                <w:szCs w:val="18"/>
              </w:rPr>
              <w:t>, de las manifestaciones de interés de mipymes radicadas</w:t>
            </w:r>
          </w:p>
        </w:tc>
        <w:tc>
          <w:tcPr>
            <w:tcW w:w="2552" w:type="dxa"/>
            <w:tcBorders>
              <w:top w:val="single" w:sz="4" w:space="0" w:color="auto"/>
              <w:left w:val="nil"/>
              <w:bottom w:val="nil"/>
              <w:right w:val="single" w:sz="4" w:space="0" w:color="000000"/>
            </w:tcBorders>
            <w:shd w:val="clear" w:color="000000" w:fill="FFFFFF"/>
            <w:vAlign w:val="center"/>
            <w:hideMark/>
          </w:tcPr>
          <w:p w14:paraId="516ED524" w14:textId="0581D5DB" w:rsidR="00647684" w:rsidRPr="00A77F2A" w:rsidRDefault="00545395"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47684" w:rsidRPr="00A77F2A">
              <w:rPr>
                <w:rFonts w:ascii="Arial" w:hAnsi="Arial" w:cs="Arial"/>
                <w:sz w:val="18"/>
                <w:szCs w:val="18"/>
              </w:rPr>
              <w:t>para la administración del correo institucional</w:t>
            </w:r>
          </w:p>
        </w:tc>
        <w:tc>
          <w:tcPr>
            <w:tcW w:w="2980" w:type="dxa"/>
            <w:vMerge w:val="restart"/>
            <w:tcBorders>
              <w:top w:val="single" w:sz="4" w:space="0" w:color="auto"/>
              <w:left w:val="single" w:sz="4" w:space="0" w:color="auto"/>
              <w:bottom w:val="nil"/>
              <w:right w:val="single" w:sz="4" w:space="0" w:color="000000"/>
            </w:tcBorders>
            <w:shd w:val="clear" w:color="000000" w:fill="FFFFFF"/>
            <w:vAlign w:val="center"/>
            <w:hideMark/>
          </w:tcPr>
          <w:p w14:paraId="23F3979A"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Constancia de entrega de manifestaciones de interés para mipymes radicadas</w:t>
            </w:r>
          </w:p>
        </w:tc>
      </w:tr>
      <w:tr w:rsidR="00A77F2A" w:rsidRPr="00A77F2A" w14:paraId="1BA4450D" w14:textId="77777777" w:rsidTr="00317839">
        <w:trPr>
          <w:trHeight w:val="227"/>
        </w:trPr>
        <w:tc>
          <w:tcPr>
            <w:tcW w:w="460" w:type="dxa"/>
            <w:vMerge/>
            <w:tcBorders>
              <w:top w:val="nil"/>
              <w:left w:val="single" w:sz="4" w:space="0" w:color="auto"/>
              <w:bottom w:val="single" w:sz="4" w:space="0" w:color="000000"/>
              <w:right w:val="single" w:sz="4" w:space="0" w:color="auto"/>
            </w:tcBorders>
            <w:vAlign w:val="center"/>
            <w:hideMark/>
          </w:tcPr>
          <w:p w14:paraId="03FAB187" w14:textId="77777777" w:rsidR="00647684" w:rsidRPr="00A77F2A" w:rsidRDefault="00647684" w:rsidP="00647684">
            <w:pPr>
              <w:rPr>
                <w:rFonts w:ascii="Arial" w:hAnsi="Arial" w:cs="Arial"/>
                <w:sz w:val="18"/>
                <w:szCs w:val="18"/>
              </w:rPr>
            </w:pPr>
          </w:p>
        </w:tc>
        <w:tc>
          <w:tcPr>
            <w:tcW w:w="2937" w:type="dxa"/>
            <w:gridSpan w:val="2"/>
            <w:vMerge/>
            <w:tcBorders>
              <w:top w:val="single" w:sz="4" w:space="0" w:color="auto"/>
              <w:left w:val="single" w:sz="4" w:space="0" w:color="auto"/>
              <w:bottom w:val="single" w:sz="4" w:space="0" w:color="000000"/>
              <w:right w:val="single" w:sz="4" w:space="0" w:color="000000"/>
            </w:tcBorders>
            <w:vAlign w:val="center"/>
            <w:hideMark/>
          </w:tcPr>
          <w:p w14:paraId="43792CAF" w14:textId="77777777" w:rsidR="00647684" w:rsidRPr="00A77F2A" w:rsidRDefault="00647684" w:rsidP="003D0E1D">
            <w:pPr>
              <w:jc w:val="both"/>
              <w:rPr>
                <w:rFonts w:ascii="Arial" w:hAnsi="Arial" w:cs="Arial"/>
                <w:sz w:val="18"/>
                <w:szCs w:val="18"/>
              </w:rPr>
            </w:pPr>
          </w:p>
        </w:tc>
        <w:tc>
          <w:tcPr>
            <w:tcW w:w="2552" w:type="dxa"/>
            <w:tcBorders>
              <w:top w:val="nil"/>
              <w:left w:val="nil"/>
              <w:bottom w:val="single" w:sz="4" w:space="0" w:color="auto"/>
              <w:right w:val="single" w:sz="4" w:space="0" w:color="000000"/>
            </w:tcBorders>
            <w:shd w:val="clear" w:color="000000" w:fill="FFFFFF"/>
            <w:vAlign w:val="center"/>
            <w:hideMark/>
          </w:tcPr>
          <w:p w14:paraId="1AB40899" w14:textId="55447068" w:rsidR="00647684" w:rsidRPr="00A77F2A" w:rsidRDefault="00545395"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47684" w:rsidRPr="00A77F2A">
              <w:rPr>
                <w:rFonts w:ascii="Arial" w:hAnsi="Arial" w:cs="Arial"/>
                <w:sz w:val="18"/>
                <w:szCs w:val="18"/>
              </w:rPr>
              <w:t>para la radicación de correspondencia</w:t>
            </w:r>
          </w:p>
        </w:tc>
        <w:tc>
          <w:tcPr>
            <w:tcW w:w="2980" w:type="dxa"/>
            <w:vMerge/>
            <w:tcBorders>
              <w:top w:val="single" w:sz="4" w:space="0" w:color="auto"/>
              <w:left w:val="single" w:sz="4" w:space="0" w:color="auto"/>
              <w:bottom w:val="nil"/>
              <w:right w:val="single" w:sz="4" w:space="0" w:color="000000"/>
            </w:tcBorders>
            <w:vAlign w:val="center"/>
            <w:hideMark/>
          </w:tcPr>
          <w:p w14:paraId="07BA92F4"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r>
      <w:tr w:rsidR="00A77F2A" w:rsidRPr="00A77F2A" w14:paraId="2F23F63B" w14:textId="77777777" w:rsidTr="00317839">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7F9D639"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11</w:t>
            </w:r>
          </w:p>
        </w:tc>
        <w:tc>
          <w:tcPr>
            <w:tcW w:w="2937"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69BFBA9"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Proyectar resolución de apertura y pliegos de condiciones definitivos considerando las observaciones presentadas y las manifestaciones de interés a mipymes radicadas (si es del caso)</w:t>
            </w:r>
          </w:p>
        </w:tc>
        <w:tc>
          <w:tcPr>
            <w:tcW w:w="2552" w:type="dxa"/>
            <w:vMerge w:val="restart"/>
            <w:tcBorders>
              <w:top w:val="single" w:sz="4" w:space="0" w:color="auto"/>
              <w:left w:val="single" w:sz="4" w:space="0" w:color="auto"/>
              <w:bottom w:val="single" w:sz="4" w:space="0" w:color="000000"/>
              <w:right w:val="nil"/>
            </w:tcBorders>
            <w:shd w:val="clear" w:color="000000" w:fill="FFFFFF"/>
            <w:vAlign w:val="center"/>
            <w:hideMark/>
          </w:tcPr>
          <w:p w14:paraId="791249A6" w14:textId="754C6F9F" w:rsidR="00647684" w:rsidRPr="00A77F2A" w:rsidRDefault="0072432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80" w:type="dxa"/>
            <w:tcBorders>
              <w:top w:val="single" w:sz="4" w:space="0" w:color="auto"/>
              <w:left w:val="single" w:sz="4" w:space="0" w:color="auto"/>
              <w:bottom w:val="nil"/>
              <w:right w:val="single" w:sz="4" w:space="0" w:color="000000"/>
            </w:tcBorders>
            <w:shd w:val="clear" w:color="000000" w:fill="FFFFFF"/>
            <w:vAlign w:val="center"/>
            <w:hideMark/>
          </w:tcPr>
          <w:p w14:paraId="4DA05B8B" w14:textId="77777777" w:rsidR="00317839" w:rsidRPr="00A77F2A" w:rsidRDefault="00317839" w:rsidP="00317839">
            <w:pPr>
              <w:pStyle w:val="Prrafodelista"/>
              <w:ind w:left="214"/>
              <w:jc w:val="both"/>
              <w:rPr>
                <w:rFonts w:ascii="Arial" w:hAnsi="Arial" w:cs="Arial"/>
                <w:sz w:val="18"/>
                <w:szCs w:val="18"/>
              </w:rPr>
            </w:pPr>
          </w:p>
          <w:p w14:paraId="1BE4AF40"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Proyecto de resolución de apertura </w:t>
            </w:r>
          </w:p>
        </w:tc>
      </w:tr>
      <w:tr w:rsidR="00A77F2A" w:rsidRPr="00A77F2A" w14:paraId="417048C2" w14:textId="77777777" w:rsidTr="00317839">
        <w:trPr>
          <w:trHeight w:val="1118"/>
        </w:trPr>
        <w:tc>
          <w:tcPr>
            <w:tcW w:w="460" w:type="dxa"/>
            <w:vMerge/>
            <w:tcBorders>
              <w:top w:val="nil"/>
              <w:left w:val="single" w:sz="4" w:space="0" w:color="auto"/>
              <w:bottom w:val="single" w:sz="4" w:space="0" w:color="000000"/>
              <w:right w:val="single" w:sz="4" w:space="0" w:color="auto"/>
            </w:tcBorders>
            <w:vAlign w:val="center"/>
            <w:hideMark/>
          </w:tcPr>
          <w:p w14:paraId="11A9EFF5" w14:textId="77777777" w:rsidR="00647684" w:rsidRPr="00A77F2A" w:rsidRDefault="00647684" w:rsidP="00647684">
            <w:pPr>
              <w:rPr>
                <w:rFonts w:ascii="Arial" w:hAnsi="Arial" w:cs="Arial"/>
                <w:sz w:val="18"/>
                <w:szCs w:val="18"/>
              </w:rPr>
            </w:pPr>
          </w:p>
        </w:tc>
        <w:tc>
          <w:tcPr>
            <w:tcW w:w="2937" w:type="dxa"/>
            <w:gridSpan w:val="2"/>
            <w:vMerge/>
            <w:tcBorders>
              <w:top w:val="single" w:sz="4" w:space="0" w:color="auto"/>
              <w:left w:val="single" w:sz="4" w:space="0" w:color="auto"/>
              <w:bottom w:val="single" w:sz="4" w:space="0" w:color="000000"/>
              <w:right w:val="single" w:sz="4" w:space="0" w:color="000000"/>
            </w:tcBorders>
            <w:vAlign w:val="center"/>
            <w:hideMark/>
          </w:tcPr>
          <w:p w14:paraId="3F673829" w14:textId="77777777" w:rsidR="00647684" w:rsidRPr="00A77F2A" w:rsidRDefault="00647684" w:rsidP="003D0E1D">
            <w:pPr>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nil"/>
            </w:tcBorders>
            <w:vAlign w:val="center"/>
            <w:hideMark/>
          </w:tcPr>
          <w:p w14:paraId="75E25289"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c>
          <w:tcPr>
            <w:tcW w:w="2980" w:type="dxa"/>
            <w:tcBorders>
              <w:top w:val="nil"/>
              <w:left w:val="single" w:sz="4" w:space="0" w:color="auto"/>
              <w:bottom w:val="single" w:sz="4" w:space="0" w:color="auto"/>
              <w:right w:val="single" w:sz="4" w:space="0" w:color="000000"/>
            </w:tcBorders>
            <w:shd w:val="clear" w:color="000000" w:fill="FFFFFF"/>
            <w:vAlign w:val="center"/>
            <w:hideMark/>
          </w:tcPr>
          <w:p w14:paraId="06854337"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pliegos de condiciones definitivos</w:t>
            </w:r>
          </w:p>
        </w:tc>
      </w:tr>
      <w:tr w:rsidR="00A77F2A" w:rsidRPr="00A77F2A" w14:paraId="17C52C4B" w14:textId="77777777" w:rsidTr="00317839">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BA401A9"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12</w:t>
            </w:r>
          </w:p>
        </w:tc>
        <w:tc>
          <w:tcPr>
            <w:tcW w:w="2937"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DE0794D"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 xml:space="preserve">Aprobar la resolución de apertura y los pliegos de condiciones definitivos </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79A4EB3" w14:textId="626B1D4E" w:rsidR="00647684" w:rsidRPr="00A77F2A" w:rsidRDefault="000D0683"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980" w:type="dxa"/>
            <w:tcBorders>
              <w:top w:val="single" w:sz="4" w:space="0" w:color="auto"/>
              <w:left w:val="nil"/>
              <w:bottom w:val="nil"/>
              <w:right w:val="single" w:sz="4" w:space="0" w:color="000000"/>
            </w:tcBorders>
            <w:shd w:val="clear" w:color="000000" w:fill="FFFFFF"/>
            <w:vAlign w:val="center"/>
            <w:hideMark/>
          </w:tcPr>
          <w:p w14:paraId="15C9E6B2" w14:textId="77777777" w:rsidR="00D41FA9" w:rsidRPr="00A77F2A" w:rsidRDefault="00D41FA9" w:rsidP="00D41FA9">
            <w:pPr>
              <w:pStyle w:val="Prrafodelista"/>
              <w:ind w:left="214"/>
              <w:jc w:val="both"/>
              <w:rPr>
                <w:rFonts w:ascii="Arial" w:hAnsi="Arial" w:cs="Arial"/>
                <w:sz w:val="18"/>
                <w:szCs w:val="18"/>
              </w:rPr>
            </w:pPr>
          </w:p>
          <w:p w14:paraId="7DA400F2"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lastRenderedPageBreak/>
              <w:t xml:space="preserve">Resolución de apertura </w:t>
            </w:r>
          </w:p>
        </w:tc>
      </w:tr>
      <w:tr w:rsidR="00A77F2A" w:rsidRPr="00A77F2A" w14:paraId="42724032" w14:textId="77777777" w:rsidTr="00D41FA9">
        <w:trPr>
          <w:trHeight w:val="701"/>
        </w:trPr>
        <w:tc>
          <w:tcPr>
            <w:tcW w:w="460" w:type="dxa"/>
            <w:vMerge/>
            <w:tcBorders>
              <w:top w:val="nil"/>
              <w:left w:val="single" w:sz="4" w:space="0" w:color="auto"/>
              <w:bottom w:val="single" w:sz="4" w:space="0" w:color="000000"/>
              <w:right w:val="single" w:sz="4" w:space="0" w:color="auto"/>
            </w:tcBorders>
            <w:vAlign w:val="center"/>
            <w:hideMark/>
          </w:tcPr>
          <w:p w14:paraId="0240EDC6" w14:textId="77777777" w:rsidR="00647684" w:rsidRPr="00A77F2A" w:rsidRDefault="00647684" w:rsidP="00647684">
            <w:pPr>
              <w:rPr>
                <w:rFonts w:ascii="Arial" w:hAnsi="Arial" w:cs="Arial"/>
                <w:sz w:val="18"/>
                <w:szCs w:val="18"/>
              </w:rPr>
            </w:pPr>
          </w:p>
        </w:tc>
        <w:tc>
          <w:tcPr>
            <w:tcW w:w="2937" w:type="dxa"/>
            <w:gridSpan w:val="2"/>
            <w:vMerge/>
            <w:tcBorders>
              <w:top w:val="single" w:sz="4" w:space="0" w:color="auto"/>
              <w:left w:val="single" w:sz="4" w:space="0" w:color="auto"/>
              <w:bottom w:val="single" w:sz="4" w:space="0" w:color="000000"/>
              <w:right w:val="single" w:sz="4" w:space="0" w:color="000000"/>
            </w:tcBorders>
            <w:vAlign w:val="center"/>
            <w:hideMark/>
          </w:tcPr>
          <w:p w14:paraId="0FEE8512" w14:textId="77777777" w:rsidR="00647684" w:rsidRPr="00A77F2A" w:rsidRDefault="00647684" w:rsidP="003D0E1D">
            <w:pPr>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4C73C999"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c>
          <w:tcPr>
            <w:tcW w:w="2980" w:type="dxa"/>
            <w:tcBorders>
              <w:top w:val="nil"/>
              <w:left w:val="nil"/>
              <w:bottom w:val="single" w:sz="4" w:space="0" w:color="auto"/>
              <w:right w:val="single" w:sz="4" w:space="0" w:color="000000"/>
            </w:tcBorders>
            <w:shd w:val="clear" w:color="000000" w:fill="FFFFFF"/>
            <w:vAlign w:val="center"/>
            <w:hideMark/>
          </w:tcPr>
          <w:p w14:paraId="1109DD0F"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Pliegos de condiciones definitivos</w:t>
            </w:r>
          </w:p>
        </w:tc>
      </w:tr>
      <w:tr w:rsidR="00A77F2A" w:rsidRPr="00A77F2A" w14:paraId="4BFA6115" w14:textId="77777777" w:rsidTr="00D41FA9">
        <w:trPr>
          <w:trHeight w:val="77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4159D66"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13</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3C4426B9" w14:textId="25AF6842" w:rsidR="00647684" w:rsidRPr="00A77F2A" w:rsidRDefault="00CD7770" w:rsidP="003D0E1D">
            <w:pPr>
              <w:jc w:val="both"/>
              <w:rPr>
                <w:rFonts w:ascii="Arial" w:hAnsi="Arial" w:cs="Arial"/>
                <w:sz w:val="18"/>
                <w:szCs w:val="18"/>
              </w:rPr>
            </w:pPr>
            <w:r w:rsidRPr="00A77F2A">
              <w:rPr>
                <w:rFonts w:ascii="Arial" w:hAnsi="Arial" w:cs="Arial"/>
                <w:sz w:val="18"/>
                <w:szCs w:val="18"/>
              </w:rPr>
              <w:t>Suscripción por el (la) Ordenador (a) del Gasto</w:t>
            </w:r>
            <w:r w:rsidR="00647684" w:rsidRPr="00A77F2A">
              <w:rPr>
                <w:rFonts w:ascii="Arial" w:hAnsi="Arial" w:cs="Arial"/>
                <w:sz w:val="18"/>
                <w:szCs w:val="18"/>
              </w:rPr>
              <w:t xml:space="preserve"> </w:t>
            </w:r>
            <w:r w:rsidR="000534A8" w:rsidRPr="00A77F2A">
              <w:rPr>
                <w:rFonts w:ascii="Arial" w:hAnsi="Arial" w:cs="Arial"/>
                <w:sz w:val="18"/>
                <w:szCs w:val="18"/>
              </w:rPr>
              <w:t xml:space="preserve">de </w:t>
            </w:r>
            <w:r w:rsidR="00647684" w:rsidRPr="00A77F2A">
              <w:rPr>
                <w:rFonts w:ascii="Arial" w:hAnsi="Arial" w:cs="Arial"/>
                <w:sz w:val="18"/>
                <w:szCs w:val="18"/>
              </w:rPr>
              <w:t>la resolución de apertura</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1D8E6ACA" w14:textId="63842B33" w:rsidR="00647684" w:rsidRPr="00A77F2A" w:rsidRDefault="000534A8"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7BA38A37"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Resolución de apertura firmada</w:t>
            </w:r>
          </w:p>
        </w:tc>
      </w:tr>
      <w:tr w:rsidR="00A77F2A" w:rsidRPr="00A77F2A" w14:paraId="4D277EC3" w14:textId="77777777" w:rsidTr="00D41FA9">
        <w:trPr>
          <w:trHeight w:val="1561"/>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F6B3B44"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14</w:t>
            </w:r>
          </w:p>
        </w:tc>
        <w:tc>
          <w:tcPr>
            <w:tcW w:w="2937" w:type="dxa"/>
            <w:gridSpan w:val="2"/>
            <w:tcBorders>
              <w:top w:val="single" w:sz="4" w:space="0" w:color="auto"/>
              <w:left w:val="nil"/>
              <w:bottom w:val="nil"/>
              <w:right w:val="single" w:sz="4" w:space="0" w:color="000000"/>
            </w:tcBorders>
            <w:shd w:val="clear" w:color="000000" w:fill="FFFFFF"/>
            <w:vAlign w:val="center"/>
            <w:hideMark/>
          </w:tcPr>
          <w:p w14:paraId="2FCD9B56"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Recibir, escanear y publicar la resolución de apertura, pliegos de condiciones definitivos y demás anexos si son requeridos en el Portal Único de contratación - SECOP</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7DCD00D7" w14:textId="461D459F"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3CA626B3"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Resolución de apertura y pliegos de condiciones definitivos publicados</w:t>
            </w:r>
          </w:p>
        </w:tc>
      </w:tr>
      <w:tr w:rsidR="00A77F2A" w:rsidRPr="00A77F2A" w14:paraId="4D169D6D" w14:textId="77777777" w:rsidTr="00317839">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F36E198"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15</w:t>
            </w:r>
          </w:p>
        </w:tc>
        <w:tc>
          <w:tcPr>
            <w:tcW w:w="2937" w:type="dxa"/>
            <w:gridSpan w:val="2"/>
            <w:tcBorders>
              <w:top w:val="single" w:sz="4" w:space="0" w:color="auto"/>
              <w:left w:val="nil"/>
              <w:bottom w:val="nil"/>
              <w:right w:val="single" w:sz="4" w:space="0" w:color="000000"/>
            </w:tcBorders>
            <w:shd w:val="clear" w:color="000000" w:fill="FFFFFF"/>
            <w:vAlign w:val="center"/>
            <w:hideMark/>
          </w:tcPr>
          <w:p w14:paraId="77796D7D"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Proyectar el acto de revocatoria del proceso de selección</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86A5C8F" w14:textId="4564F44A" w:rsidR="00647684" w:rsidRPr="00A77F2A" w:rsidRDefault="0072432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80"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36D8F12" w14:textId="11A8A5F5"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acto administrativo</w:t>
            </w:r>
            <w:r w:rsidR="00724324" w:rsidRPr="00A77F2A">
              <w:rPr>
                <w:rFonts w:ascii="Arial" w:hAnsi="Arial" w:cs="Arial"/>
                <w:sz w:val="18"/>
                <w:szCs w:val="18"/>
              </w:rPr>
              <w:t xml:space="preserve"> </w:t>
            </w:r>
            <w:r w:rsidRPr="00A77F2A">
              <w:rPr>
                <w:rFonts w:ascii="Arial" w:hAnsi="Arial" w:cs="Arial"/>
                <w:sz w:val="18"/>
                <w:szCs w:val="18"/>
              </w:rPr>
              <w:t>de revocatoria de la resolución de apertura</w:t>
            </w:r>
          </w:p>
        </w:tc>
      </w:tr>
      <w:tr w:rsidR="00A77F2A" w:rsidRPr="00A77F2A" w14:paraId="3A64BF12" w14:textId="77777777" w:rsidTr="00317839">
        <w:trPr>
          <w:trHeight w:val="227"/>
        </w:trPr>
        <w:tc>
          <w:tcPr>
            <w:tcW w:w="460" w:type="dxa"/>
            <w:vMerge/>
            <w:tcBorders>
              <w:top w:val="nil"/>
              <w:left w:val="single" w:sz="4" w:space="0" w:color="auto"/>
              <w:bottom w:val="single" w:sz="4" w:space="0" w:color="000000"/>
              <w:right w:val="single" w:sz="4" w:space="0" w:color="auto"/>
            </w:tcBorders>
            <w:vAlign w:val="center"/>
            <w:hideMark/>
          </w:tcPr>
          <w:p w14:paraId="77A22A0C" w14:textId="77777777" w:rsidR="00647684" w:rsidRPr="00A77F2A" w:rsidRDefault="00647684" w:rsidP="00647684">
            <w:pPr>
              <w:rPr>
                <w:rFonts w:ascii="Arial" w:hAnsi="Arial" w:cs="Arial"/>
                <w:sz w:val="18"/>
                <w:szCs w:val="18"/>
              </w:rPr>
            </w:pPr>
          </w:p>
        </w:tc>
        <w:tc>
          <w:tcPr>
            <w:tcW w:w="2937" w:type="dxa"/>
            <w:gridSpan w:val="2"/>
            <w:tcBorders>
              <w:top w:val="nil"/>
              <w:left w:val="nil"/>
              <w:bottom w:val="nil"/>
              <w:right w:val="single" w:sz="4" w:space="0" w:color="000000"/>
            </w:tcBorders>
            <w:shd w:val="clear" w:color="000000" w:fill="FFFFFF"/>
            <w:vAlign w:val="center"/>
            <w:hideMark/>
          </w:tcPr>
          <w:p w14:paraId="23340B31" w14:textId="77777777" w:rsidR="00647684" w:rsidRPr="00A77F2A" w:rsidRDefault="00647684" w:rsidP="003D0E1D">
            <w:pPr>
              <w:jc w:val="both"/>
              <w:rPr>
                <w:rFonts w:ascii="Arial" w:hAnsi="Arial" w:cs="Arial"/>
                <w:i/>
                <w:iCs/>
                <w:sz w:val="18"/>
                <w:szCs w:val="18"/>
              </w:rPr>
            </w:pPr>
            <w:r w:rsidRPr="00A77F2A">
              <w:rPr>
                <w:rFonts w:ascii="Arial" w:hAnsi="Arial" w:cs="Arial"/>
                <w:i/>
                <w:iCs/>
                <w:sz w:val="18"/>
                <w:szCs w:val="18"/>
              </w:rPr>
              <w:t>a. SI, proyectar el acto de revocatoria del proceso continuar fase 16</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1E9E21F5"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c>
          <w:tcPr>
            <w:tcW w:w="2980" w:type="dxa"/>
            <w:vMerge/>
            <w:tcBorders>
              <w:top w:val="single" w:sz="4" w:space="0" w:color="auto"/>
              <w:left w:val="single" w:sz="4" w:space="0" w:color="auto"/>
              <w:bottom w:val="single" w:sz="4" w:space="0" w:color="000000"/>
              <w:right w:val="single" w:sz="4" w:space="0" w:color="000000"/>
            </w:tcBorders>
            <w:vAlign w:val="center"/>
            <w:hideMark/>
          </w:tcPr>
          <w:p w14:paraId="33896E99"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r>
      <w:tr w:rsidR="00A77F2A" w:rsidRPr="00A77F2A" w14:paraId="4BF221AC" w14:textId="77777777" w:rsidTr="00D41FA9">
        <w:trPr>
          <w:trHeight w:val="583"/>
        </w:trPr>
        <w:tc>
          <w:tcPr>
            <w:tcW w:w="460" w:type="dxa"/>
            <w:vMerge/>
            <w:tcBorders>
              <w:top w:val="nil"/>
              <w:left w:val="single" w:sz="4" w:space="0" w:color="auto"/>
              <w:bottom w:val="single" w:sz="4" w:space="0" w:color="000000"/>
              <w:right w:val="single" w:sz="4" w:space="0" w:color="auto"/>
            </w:tcBorders>
            <w:vAlign w:val="center"/>
            <w:hideMark/>
          </w:tcPr>
          <w:p w14:paraId="4602E710" w14:textId="77777777" w:rsidR="00647684" w:rsidRPr="00A77F2A" w:rsidRDefault="00647684" w:rsidP="00647684">
            <w:pPr>
              <w:rPr>
                <w:rFonts w:ascii="Arial" w:hAnsi="Arial" w:cs="Arial"/>
                <w:sz w:val="18"/>
                <w:szCs w:val="18"/>
              </w:rPr>
            </w:pPr>
          </w:p>
        </w:tc>
        <w:tc>
          <w:tcPr>
            <w:tcW w:w="2937" w:type="dxa"/>
            <w:gridSpan w:val="2"/>
            <w:tcBorders>
              <w:top w:val="nil"/>
              <w:left w:val="nil"/>
              <w:bottom w:val="single" w:sz="4" w:space="0" w:color="auto"/>
              <w:right w:val="single" w:sz="4" w:space="0" w:color="000000"/>
            </w:tcBorders>
            <w:shd w:val="clear" w:color="000000" w:fill="FFFFFF"/>
            <w:vAlign w:val="center"/>
            <w:hideMark/>
          </w:tcPr>
          <w:p w14:paraId="78671C43" w14:textId="77777777" w:rsidR="00647684" w:rsidRPr="00A77F2A" w:rsidRDefault="00647684" w:rsidP="003D0E1D">
            <w:pPr>
              <w:jc w:val="both"/>
              <w:rPr>
                <w:rFonts w:ascii="Arial" w:hAnsi="Arial" w:cs="Arial"/>
                <w:i/>
                <w:iCs/>
                <w:sz w:val="18"/>
                <w:szCs w:val="18"/>
              </w:rPr>
            </w:pPr>
            <w:r w:rsidRPr="00A77F2A">
              <w:rPr>
                <w:rFonts w:ascii="Arial" w:hAnsi="Arial" w:cs="Arial"/>
                <w:i/>
                <w:iCs/>
                <w:sz w:val="18"/>
                <w:szCs w:val="18"/>
              </w:rPr>
              <w:t>b. NO, continuar con la fase 21</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26B4332C"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c>
          <w:tcPr>
            <w:tcW w:w="2980" w:type="dxa"/>
            <w:vMerge/>
            <w:tcBorders>
              <w:top w:val="single" w:sz="4" w:space="0" w:color="auto"/>
              <w:left w:val="single" w:sz="4" w:space="0" w:color="auto"/>
              <w:bottom w:val="single" w:sz="4" w:space="0" w:color="000000"/>
              <w:right w:val="single" w:sz="4" w:space="0" w:color="000000"/>
            </w:tcBorders>
            <w:vAlign w:val="center"/>
            <w:hideMark/>
          </w:tcPr>
          <w:p w14:paraId="6A1BEA23"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r>
      <w:tr w:rsidR="00A77F2A" w:rsidRPr="00A77F2A" w14:paraId="2ACF58C0" w14:textId="77777777" w:rsidTr="00317839">
        <w:trPr>
          <w:trHeight w:val="22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3029EF9"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16</w:t>
            </w:r>
          </w:p>
        </w:tc>
        <w:tc>
          <w:tcPr>
            <w:tcW w:w="2937" w:type="dxa"/>
            <w:gridSpan w:val="2"/>
            <w:tcBorders>
              <w:top w:val="nil"/>
              <w:left w:val="nil"/>
              <w:bottom w:val="single" w:sz="4" w:space="0" w:color="auto"/>
              <w:right w:val="single" w:sz="4" w:space="0" w:color="000000"/>
            </w:tcBorders>
            <w:shd w:val="clear" w:color="000000" w:fill="FFFFFF"/>
            <w:vAlign w:val="center"/>
            <w:hideMark/>
          </w:tcPr>
          <w:p w14:paraId="369987FB"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Aprobar el acto de revocatoria del proceso de selección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681B0AAE" w14:textId="0E641C5C"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p w14:paraId="7075A693" w14:textId="77777777" w:rsidR="00D41FA9" w:rsidRPr="00A77F2A" w:rsidRDefault="00D41FA9" w:rsidP="00D41FA9">
            <w:pPr>
              <w:pStyle w:val="Prrafodelista"/>
              <w:ind w:left="214"/>
              <w:jc w:val="both"/>
              <w:rPr>
                <w:rFonts w:ascii="Arial" w:hAnsi="Arial" w:cs="Arial"/>
                <w:sz w:val="18"/>
                <w:szCs w:val="18"/>
              </w:rPr>
            </w:pP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6C844EC9"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de revocatoria de la resolución de apertura</w:t>
            </w:r>
          </w:p>
        </w:tc>
      </w:tr>
      <w:tr w:rsidR="00A77F2A" w:rsidRPr="00A77F2A" w14:paraId="3FFF7266" w14:textId="77777777" w:rsidTr="00317839">
        <w:trPr>
          <w:trHeight w:val="22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F8C8E98"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lastRenderedPageBreak/>
              <w:t>17</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7E475D0B"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Recibir, escanear y publicar el acto administrativo de revocatoria de la resolución de apertura si son requeridos en el Portal Único de contratación - SECOP</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12C96AB5" w14:textId="77777777" w:rsidR="00D41FA9" w:rsidRPr="00A77F2A" w:rsidRDefault="00D41FA9" w:rsidP="00D41FA9">
            <w:pPr>
              <w:pStyle w:val="Prrafodelista"/>
              <w:ind w:left="214"/>
              <w:jc w:val="both"/>
              <w:rPr>
                <w:rFonts w:ascii="Arial" w:hAnsi="Arial" w:cs="Arial"/>
                <w:sz w:val="18"/>
                <w:szCs w:val="18"/>
              </w:rPr>
            </w:pPr>
          </w:p>
          <w:p w14:paraId="540F5108" w14:textId="7D483C88"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p w14:paraId="6AA49158" w14:textId="77777777" w:rsidR="00D41FA9" w:rsidRPr="00A77F2A" w:rsidRDefault="00D41FA9" w:rsidP="00D41FA9">
            <w:pPr>
              <w:pStyle w:val="Prrafodelista"/>
              <w:ind w:left="214"/>
              <w:jc w:val="both"/>
              <w:rPr>
                <w:rFonts w:ascii="Arial" w:hAnsi="Arial" w:cs="Arial"/>
                <w:sz w:val="18"/>
                <w:szCs w:val="18"/>
              </w:rPr>
            </w:pP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4668DD52"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de revocatoria de la resolución de apertura publicado</w:t>
            </w:r>
          </w:p>
        </w:tc>
      </w:tr>
      <w:tr w:rsidR="00A77F2A" w:rsidRPr="00A77F2A" w14:paraId="2DC9E1DA" w14:textId="77777777" w:rsidTr="00D41FA9">
        <w:trPr>
          <w:trHeight w:val="726"/>
        </w:trPr>
        <w:tc>
          <w:tcPr>
            <w:tcW w:w="460" w:type="dxa"/>
            <w:tcBorders>
              <w:top w:val="nil"/>
              <w:left w:val="single" w:sz="4" w:space="0" w:color="auto"/>
              <w:bottom w:val="nil"/>
              <w:right w:val="single" w:sz="4" w:space="0" w:color="auto"/>
            </w:tcBorders>
            <w:shd w:val="clear" w:color="000000" w:fill="FFFFFF"/>
            <w:vAlign w:val="center"/>
            <w:hideMark/>
          </w:tcPr>
          <w:p w14:paraId="45D48434"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18</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04E08DDE"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Archivar los registros generados en desarrollo del procedimiento</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35AF425C" w14:textId="55191103" w:rsidR="00647684" w:rsidRPr="00A77F2A" w:rsidRDefault="000534A8"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Secretaría General</w:t>
            </w:r>
            <w:r w:rsidR="00724324" w:rsidRPr="00A77F2A">
              <w:rPr>
                <w:rFonts w:ascii="Arial" w:hAnsi="Arial" w:cs="Arial"/>
                <w:sz w:val="18"/>
                <w:szCs w:val="18"/>
              </w:rPr>
              <w:t xml:space="preserve"> </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1F918C8E"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Expediente contentivo del proceso de contratación</w:t>
            </w:r>
          </w:p>
        </w:tc>
      </w:tr>
      <w:tr w:rsidR="00A77F2A" w:rsidRPr="00A77F2A" w14:paraId="5A421F0C" w14:textId="77777777" w:rsidTr="00317839">
        <w:trPr>
          <w:trHeight w:val="227"/>
        </w:trPr>
        <w:tc>
          <w:tcPr>
            <w:tcW w:w="46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34EA3FDD"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19</w:t>
            </w:r>
          </w:p>
        </w:tc>
        <w:tc>
          <w:tcPr>
            <w:tcW w:w="2937"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19A0C8B2" w14:textId="5F88589C" w:rsidR="00647684" w:rsidRPr="00A77F2A" w:rsidRDefault="00647684" w:rsidP="003D0E1D">
            <w:pPr>
              <w:jc w:val="both"/>
              <w:rPr>
                <w:rFonts w:ascii="Arial" w:hAnsi="Arial" w:cs="Arial"/>
                <w:sz w:val="18"/>
                <w:szCs w:val="18"/>
              </w:rPr>
            </w:pPr>
            <w:r w:rsidRPr="00A77F2A">
              <w:rPr>
                <w:rFonts w:ascii="Arial" w:hAnsi="Arial" w:cs="Arial"/>
                <w:sz w:val="18"/>
                <w:szCs w:val="18"/>
              </w:rPr>
              <w:t xml:space="preserve">Recibir las manifestaciones de interés de posibles oferentes radicadas ante la </w:t>
            </w:r>
            <w:r w:rsidR="00105F10" w:rsidRPr="00A77F2A">
              <w:rPr>
                <w:rFonts w:ascii="Arial" w:hAnsi="Arial" w:cs="Arial"/>
                <w:sz w:val="18"/>
                <w:szCs w:val="18"/>
              </w:rPr>
              <w:t>Secretaría General</w:t>
            </w:r>
            <w:r w:rsidRPr="00A77F2A">
              <w:rPr>
                <w:rFonts w:ascii="Arial" w:hAnsi="Arial" w:cs="Arial"/>
                <w:sz w:val="18"/>
                <w:szCs w:val="18"/>
              </w:rPr>
              <w:t xml:space="preserve"> dentro de los tres (3) días siguientes a la publicación del acto de apertura</w:t>
            </w:r>
          </w:p>
        </w:tc>
        <w:tc>
          <w:tcPr>
            <w:tcW w:w="2552" w:type="dxa"/>
            <w:tcBorders>
              <w:top w:val="single" w:sz="4" w:space="0" w:color="auto"/>
              <w:left w:val="single" w:sz="4" w:space="0" w:color="auto"/>
              <w:bottom w:val="nil"/>
              <w:right w:val="single" w:sz="4" w:space="0" w:color="000000"/>
            </w:tcBorders>
            <w:shd w:val="clear" w:color="000000" w:fill="FFFFFF"/>
            <w:vAlign w:val="center"/>
            <w:hideMark/>
          </w:tcPr>
          <w:p w14:paraId="48400C1C" w14:textId="77777777" w:rsidR="00D41FA9" w:rsidRPr="00A77F2A" w:rsidRDefault="00D41FA9" w:rsidP="00D41FA9">
            <w:pPr>
              <w:pStyle w:val="Prrafodelista"/>
              <w:ind w:left="214"/>
              <w:jc w:val="both"/>
              <w:rPr>
                <w:rFonts w:ascii="Arial" w:hAnsi="Arial" w:cs="Arial"/>
                <w:sz w:val="18"/>
                <w:szCs w:val="18"/>
              </w:rPr>
            </w:pPr>
          </w:p>
          <w:p w14:paraId="5C1D77E5" w14:textId="35C96F29" w:rsidR="00647684" w:rsidRPr="00A77F2A" w:rsidRDefault="00545395"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47684" w:rsidRPr="00A77F2A">
              <w:rPr>
                <w:rFonts w:ascii="Arial" w:hAnsi="Arial" w:cs="Arial"/>
                <w:sz w:val="18"/>
                <w:szCs w:val="18"/>
              </w:rPr>
              <w:t>para la administración del correo institucional</w:t>
            </w:r>
          </w:p>
        </w:tc>
        <w:tc>
          <w:tcPr>
            <w:tcW w:w="2980"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18D7158"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Manifestaciones de interés de posibles oferentes radicadas</w:t>
            </w:r>
          </w:p>
        </w:tc>
      </w:tr>
      <w:tr w:rsidR="00A77F2A" w:rsidRPr="00A77F2A" w14:paraId="15F1B067" w14:textId="77777777" w:rsidTr="00317839">
        <w:trPr>
          <w:trHeight w:val="227"/>
        </w:trPr>
        <w:tc>
          <w:tcPr>
            <w:tcW w:w="460" w:type="dxa"/>
            <w:vMerge/>
            <w:tcBorders>
              <w:top w:val="single" w:sz="4" w:space="0" w:color="auto"/>
              <w:left w:val="single" w:sz="4" w:space="0" w:color="auto"/>
              <w:bottom w:val="single" w:sz="4" w:space="0" w:color="auto"/>
              <w:right w:val="single" w:sz="4" w:space="0" w:color="auto"/>
            </w:tcBorders>
            <w:vAlign w:val="center"/>
            <w:hideMark/>
          </w:tcPr>
          <w:p w14:paraId="35AE06B9" w14:textId="77777777" w:rsidR="00647684" w:rsidRPr="00A77F2A" w:rsidRDefault="00647684" w:rsidP="00647684">
            <w:pPr>
              <w:rPr>
                <w:rFonts w:ascii="Arial" w:hAnsi="Arial" w:cs="Arial"/>
                <w:sz w:val="18"/>
                <w:szCs w:val="18"/>
              </w:rPr>
            </w:pPr>
          </w:p>
        </w:tc>
        <w:tc>
          <w:tcPr>
            <w:tcW w:w="2937" w:type="dxa"/>
            <w:gridSpan w:val="2"/>
            <w:vMerge/>
            <w:tcBorders>
              <w:top w:val="single" w:sz="4" w:space="0" w:color="auto"/>
              <w:left w:val="single" w:sz="4" w:space="0" w:color="auto"/>
              <w:bottom w:val="single" w:sz="4" w:space="0" w:color="000000"/>
              <w:right w:val="nil"/>
            </w:tcBorders>
            <w:vAlign w:val="center"/>
            <w:hideMark/>
          </w:tcPr>
          <w:p w14:paraId="7044A83E" w14:textId="77777777" w:rsidR="00647684" w:rsidRPr="00A77F2A" w:rsidRDefault="00647684" w:rsidP="003D0E1D">
            <w:pPr>
              <w:jc w:val="both"/>
              <w:rPr>
                <w:rFonts w:ascii="Arial" w:hAnsi="Arial" w:cs="Arial"/>
                <w:sz w:val="18"/>
                <w:szCs w:val="18"/>
              </w:rPr>
            </w:pPr>
          </w:p>
        </w:tc>
        <w:tc>
          <w:tcPr>
            <w:tcW w:w="2552" w:type="dxa"/>
            <w:tcBorders>
              <w:top w:val="nil"/>
              <w:left w:val="single" w:sz="4" w:space="0" w:color="auto"/>
              <w:bottom w:val="single" w:sz="4" w:space="0" w:color="auto"/>
              <w:right w:val="single" w:sz="4" w:space="0" w:color="000000"/>
            </w:tcBorders>
            <w:shd w:val="clear" w:color="000000" w:fill="FFFFFF"/>
            <w:vAlign w:val="center"/>
            <w:hideMark/>
          </w:tcPr>
          <w:p w14:paraId="14F745D7" w14:textId="036BC72A" w:rsidR="00647684" w:rsidRPr="00A77F2A" w:rsidRDefault="00545395"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47684" w:rsidRPr="00A77F2A">
              <w:rPr>
                <w:rFonts w:ascii="Arial" w:hAnsi="Arial" w:cs="Arial"/>
                <w:sz w:val="18"/>
                <w:szCs w:val="18"/>
              </w:rPr>
              <w:t>para la radicación de correspondencia</w:t>
            </w:r>
          </w:p>
          <w:p w14:paraId="6D3F118F" w14:textId="77777777" w:rsidR="00D41FA9" w:rsidRPr="00A77F2A" w:rsidRDefault="00D41FA9" w:rsidP="00D41FA9">
            <w:pPr>
              <w:pStyle w:val="Prrafodelista"/>
              <w:ind w:left="214"/>
              <w:jc w:val="both"/>
              <w:rPr>
                <w:rFonts w:ascii="Arial" w:hAnsi="Arial" w:cs="Arial"/>
                <w:sz w:val="18"/>
                <w:szCs w:val="18"/>
              </w:rPr>
            </w:pPr>
          </w:p>
        </w:tc>
        <w:tc>
          <w:tcPr>
            <w:tcW w:w="2980" w:type="dxa"/>
            <w:vMerge/>
            <w:tcBorders>
              <w:top w:val="single" w:sz="4" w:space="0" w:color="auto"/>
              <w:left w:val="single" w:sz="4" w:space="0" w:color="auto"/>
              <w:bottom w:val="single" w:sz="4" w:space="0" w:color="000000"/>
              <w:right w:val="single" w:sz="4" w:space="0" w:color="000000"/>
            </w:tcBorders>
            <w:vAlign w:val="center"/>
            <w:hideMark/>
          </w:tcPr>
          <w:p w14:paraId="27918D97"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r>
      <w:tr w:rsidR="00A77F2A" w:rsidRPr="00A77F2A" w14:paraId="3826F7E9" w14:textId="77777777" w:rsidTr="00317839">
        <w:trPr>
          <w:trHeight w:val="227"/>
        </w:trPr>
        <w:tc>
          <w:tcPr>
            <w:tcW w:w="460" w:type="dxa"/>
            <w:vMerge w:val="restart"/>
            <w:tcBorders>
              <w:top w:val="nil"/>
              <w:left w:val="single" w:sz="4" w:space="0" w:color="auto"/>
              <w:bottom w:val="single" w:sz="4" w:space="0" w:color="auto"/>
              <w:right w:val="single" w:sz="4" w:space="0" w:color="auto"/>
            </w:tcBorders>
            <w:shd w:val="clear" w:color="000000" w:fill="FFFFFF"/>
            <w:vAlign w:val="center"/>
            <w:hideMark/>
          </w:tcPr>
          <w:p w14:paraId="74090B06"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20</w:t>
            </w:r>
          </w:p>
        </w:tc>
        <w:tc>
          <w:tcPr>
            <w:tcW w:w="2937"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9F8DA72" w14:textId="77777777" w:rsidR="00D41FA9" w:rsidRPr="00A77F2A" w:rsidRDefault="00D41FA9" w:rsidP="003D0E1D">
            <w:pPr>
              <w:jc w:val="both"/>
              <w:rPr>
                <w:rFonts w:ascii="Arial" w:hAnsi="Arial" w:cs="Arial"/>
                <w:sz w:val="18"/>
                <w:szCs w:val="18"/>
              </w:rPr>
            </w:pPr>
          </w:p>
          <w:p w14:paraId="7AE1053A" w14:textId="3DAE8B50" w:rsidR="00647684" w:rsidRPr="00A77F2A" w:rsidRDefault="00647684" w:rsidP="003D0E1D">
            <w:pPr>
              <w:jc w:val="both"/>
              <w:rPr>
                <w:rFonts w:ascii="Arial" w:hAnsi="Arial" w:cs="Arial"/>
                <w:sz w:val="18"/>
                <w:szCs w:val="18"/>
              </w:rPr>
            </w:pPr>
            <w:r w:rsidRPr="00A77F2A">
              <w:rPr>
                <w:rFonts w:ascii="Arial" w:hAnsi="Arial" w:cs="Arial"/>
                <w:sz w:val="18"/>
                <w:szCs w:val="18"/>
              </w:rPr>
              <w:t xml:space="preserve">Notificar al </w:t>
            </w:r>
            <w:r w:rsidR="00724324" w:rsidRPr="00A77F2A">
              <w:rPr>
                <w:rFonts w:ascii="Arial" w:hAnsi="Arial" w:cs="Arial"/>
                <w:sz w:val="18"/>
                <w:szCs w:val="18"/>
              </w:rPr>
              <w:t>Comité de estructuración y evaluación contractual</w:t>
            </w:r>
            <w:r w:rsidRPr="00A77F2A">
              <w:rPr>
                <w:rFonts w:ascii="Arial" w:hAnsi="Arial" w:cs="Arial"/>
                <w:sz w:val="18"/>
                <w:szCs w:val="18"/>
              </w:rPr>
              <w:t>, de las manifestaciones de interés de posibles oferentes radicadas</w:t>
            </w:r>
          </w:p>
        </w:tc>
        <w:tc>
          <w:tcPr>
            <w:tcW w:w="2552" w:type="dxa"/>
            <w:tcBorders>
              <w:top w:val="single" w:sz="4" w:space="0" w:color="auto"/>
              <w:left w:val="nil"/>
              <w:bottom w:val="nil"/>
              <w:right w:val="single" w:sz="4" w:space="0" w:color="000000"/>
            </w:tcBorders>
            <w:shd w:val="clear" w:color="000000" w:fill="FFFFFF"/>
            <w:vAlign w:val="center"/>
            <w:hideMark/>
          </w:tcPr>
          <w:p w14:paraId="25927CA8" w14:textId="77777777" w:rsidR="00D41FA9" w:rsidRPr="00A77F2A" w:rsidRDefault="00D41FA9" w:rsidP="00D41FA9">
            <w:pPr>
              <w:pStyle w:val="Prrafodelista"/>
              <w:ind w:left="214"/>
              <w:jc w:val="both"/>
              <w:rPr>
                <w:rFonts w:ascii="Arial" w:hAnsi="Arial" w:cs="Arial"/>
                <w:sz w:val="18"/>
                <w:szCs w:val="18"/>
              </w:rPr>
            </w:pPr>
          </w:p>
          <w:p w14:paraId="7FC4F2CC" w14:textId="7FA36811" w:rsidR="00647684" w:rsidRPr="00A77F2A" w:rsidRDefault="00545395"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47684" w:rsidRPr="00A77F2A">
              <w:rPr>
                <w:rFonts w:ascii="Arial" w:hAnsi="Arial" w:cs="Arial"/>
                <w:sz w:val="18"/>
                <w:szCs w:val="18"/>
              </w:rPr>
              <w:t>para la administración del correo institucional</w:t>
            </w:r>
          </w:p>
        </w:tc>
        <w:tc>
          <w:tcPr>
            <w:tcW w:w="2980" w:type="dxa"/>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41A37E09" w14:textId="55471346"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Constancia de entrega de manifestaciones de interés de posibles oferentes</w:t>
            </w:r>
            <w:r w:rsidR="00724324" w:rsidRPr="00A77F2A">
              <w:rPr>
                <w:rFonts w:ascii="Arial" w:hAnsi="Arial" w:cs="Arial"/>
                <w:sz w:val="18"/>
                <w:szCs w:val="18"/>
              </w:rPr>
              <w:t xml:space="preserve"> </w:t>
            </w:r>
            <w:r w:rsidRPr="00A77F2A">
              <w:rPr>
                <w:rFonts w:ascii="Arial" w:hAnsi="Arial" w:cs="Arial"/>
                <w:sz w:val="18"/>
                <w:szCs w:val="18"/>
              </w:rPr>
              <w:t>radicadas</w:t>
            </w:r>
          </w:p>
        </w:tc>
      </w:tr>
      <w:tr w:rsidR="00A77F2A" w:rsidRPr="00A77F2A" w14:paraId="5F04F56C" w14:textId="77777777" w:rsidTr="00D41FA9">
        <w:trPr>
          <w:trHeight w:val="1150"/>
        </w:trPr>
        <w:tc>
          <w:tcPr>
            <w:tcW w:w="460" w:type="dxa"/>
            <w:vMerge/>
            <w:tcBorders>
              <w:top w:val="nil"/>
              <w:left w:val="single" w:sz="4" w:space="0" w:color="auto"/>
              <w:bottom w:val="single" w:sz="4" w:space="0" w:color="auto"/>
              <w:right w:val="single" w:sz="4" w:space="0" w:color="auto"/>
            </w:tcBorders>
            <w:vAlign w:val="center"/>
            <w:hideMark/>
          </w:tcPr>
          <w:p w14:paraId="4A017AEA" w14:textId="77777777" w:rsidR="00647684" w:rsidRPr="00A77F2A" w:rsidRDefault="00647684" w:rsidP="00647684">
            <w:pPr>
              <w:rPr>
                <w:rFonts w:ascii="Arial" w:hAnsi="Arial" w:cs="Arial"/>
                <w:sz w:val="18"/>
                <w:szCs w:val="18"/>
              </w:rPr>
            </w:pPr>
          </w:p>
        </w:tc>
        <w:tc>
          <w:tcPr>
            <w:tcW w:w="2937" w:type="dxa"/>
            <w:gridSpan w:val="2"/>
            <w:vMerge/>
            <w:tcBorders>
              <w:top w:val="single" w:sz="4" w:space="0" w:color="auto"/>
              <w:left w:val="single" w:sz="4" w:space="0" w:color="auto"/>
              <w:bottom w:val="single" w:sz="4" w:space="0" w:color="000000"/>
              <w:right w:val="single" w:sz="4" w:space="0" w:color="000000"/>
            </w:tcBorders>
            <w:vAlign w:val="center"/>
            <w:hideMark/>
          </w:tcPr>
          <w:p w14:paraId="35D5319C" w14:textId="77777777" w:rsidR="00647684" w:rsidRPr="00A77F2A" w:rsidRDefault="00647684" w:rsidP="003D0E1D">
            <w:pPr>
              <w:jc w:val="both"/>
              <w:rPr>
                <w:rFonts w:ascii="Arial" w:hAnsi="Arial" w:cs="Arial"/>
                <w:sz w:val="18"/>
                <w:szCs w:val="18"/>
              </w:rPr>
            </w:pPr>
          </w:p>
        </w:tc>
        <w:tc>
          <w:tcPr>
            <w:tcW w:w="2552" w:type="dxa"/>
            <w:tcBorders>
              <w:top w:val="nil"/>
              <w:left w:val="nil"/>
              <w:bottom w:val="single" w:sz="4" w:space="0" w:color="auto"/>
              <w:right w:val="single" w:sz="4" w:space="0" w:color="000000"/>
            </w:tcBorders>
            <w:shd w:val="clear" w:color="000000" w:fill="FFFFFF"/>
            <w:vAlign w:val="center"/>
            <w:hideMark/>
          </w:tcPr>
          <w:p w14:paraId="4EDCF5E7" w14:textId="2F92B686" w:rsidR="00647684" w:rsidRPr="00A77F2A" w:rsidRDefault="00545395"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47684" w:rsidRPr="00A77F2A">
              <w:rPr>
                <w:rFonts w:ascii="Arial" w:hAnsi="Arial" w:cs="Arial"/>
                <w:sz w:val="18"/>
                <w:szCs w:val="18"/>
              </w:rPr>
              <w:t>para la radicación de correspondencia</w:t>
            </w:r>
          </w:p>
        </w:tc>
        <w:tc>
          <w:tcPr>
            <w:tcW w:w="2980" w:type="dxa"/>
            <w:vMerge/>
            <w:tcBorders>
              <w:top w:val="single" w:sz="4" w:space="0" w:color="auto"/>
              <w:left w:val="single" w:sz="4" w:space="0" w:color="auto"/>
              <w:bottom w:val="single" w:sz="4" w:space="0" w:color="auto"/>
              <w:right w:val="single" w:sz="4" w:space="0" w:color="auto"/>
            </w:tcBorders>
            <w:vAlign w:val="center"/>
            <w:hideMark/>
          </w:tcPr>
          <w:p w14:paraId="0DD27CA8"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r>
      <w:tr w:rsidR="00A77F2A" w:rsidRPr="00A77F2A" w14:paraId="21A71353" w14:textId="77777777" w:rsidTr="00317839">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C481982"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21</w:t>
            </w:r>
          </w:p>
        </w:tc>
        <w:tc>
          <w:tcPr>
            <w:tcW w:w="2937" w:type="dxa"/>
            <w:gridSpan w:val="2"/>
            <w:tcBorders>
              <w:top w:val="single" w:sz="4" w:space="0" w:color="auto"/>
              <w:left w:val="nil"/>
              <w:bottom w:val="nil"/>
              <w:right w:val="single" w:sz="4" w:space="0" w:color="000000"/>
            </w:tcBorders>
            <w:shd w:val="clear" w:color="000000" w:fill="FFFFFF"/>
            <w:vAlign w:val="center"/>
            <w:hideMark/>
          </w:tcPr>
          <w:p w14:paraId="550771EF" w14:textId="77777777" w:rsidR="00D41FA9" w:rsidRPr="00A77F2A" w:rsidRDefault="00D41FA9" w:rsidP="003D0E1D">
            <w:pPr>
              <w:jc w:val="both"/>
              <w:rPr>
                <w:rFonts w:ascii="Arial" w:hAnsi="Arial" w:cs="Arial"/>
                <w:sz w:val="18"/>
                <w:szCs w:val="18"/>
              </w:rPr>
            </w:pPr>
          </w:p>
          <w:p w14:paraId="19AAB245"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Realizar el sorteo de las manifestaciones de interés</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485CFBE" w14:textId="07B1E7D1" w:rsidR="00647684" w:rsidRPr="00A77F2A" w:rsidRDefault="0072432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80"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C7F7B39"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Acta de celebración del sorteo</w:t>
            </w:r>
          </w:p>
        </w:tc>
      </w:tr>
      <w:tr w:rsidR="00A77F2A" w:rsidRPr="00A77F2A" w14:paraId="335914E5" w14:textId="77777777" w:rsidTr="00317839">
        <w:trPr>
          <w:trHeight w:val="227"/>
        </w:trPr>
        <w:tc>
          <w:tcPr>
            <w:tcW w:w="460" w:type="dxa"/>
            <w:vMerge/>
            <w:tcBorders>
              <w:top w:val="nil"/>
              <w:left w:val="single" w:sz="4" w:space="0" w:color="auto"/>
              <w:bottom w:val="single" w:sz="4" w:space="0" w:color="000000"/>
              <w:right w:val="single" w:sz="4" w:space="0" w:color="auto"/>
            </w:tcBorders>
            <w:vAlign w:val="center"/>
            <w:hideMark/>
          </w:tcPr>
          <w:p w14:paraId="219D13EC" w14:textId="77777777" w:rsidR="00647684" w:rsidRPr="00A77F2A" w:rsidRDefault="00647684" w:rsidP="00647684">
            <w:pPr>
              <w:rPr>
                <w:rFonts w:ascii="Arial" w:hAnsi="Arial" w:cs="Arial"/>
                <w:sz w:val="18"/>
                <w:szCs w:val="18"/>
              </w:rPr>
            </w:pPr>
          </w:p>
        </w:tc>
        <w:tc>
          <w:tcPr>
            <w:tcW w:w="2937" w:type="dxa"/>
            <w:gridSpan w:val="2"/>
            <w:tcBorders>
              <w:top w:val="nil"/>
              <w:left w:val="nil"/>
              <w:bottom w:val="nil"/>
              <w:right w:val="single" w:sz="4" w:space="0" w:color="000000"/>
            </w:tcBorders>
            <w:shd w:val="clear" w:color="000000" w:fill="FFFFFF"/>
            <w:vAlign w:val="bottom"/>
            <w:hideMark/>
          </w:tcPr>
          <w:p w14:paraId="22120420"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Se recibieron más de diez (10) manifestaciones de interés:</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28350CBA"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c>
          <w:tcPr>
            <w:tcW w:w="2980" w:type="dxa"/>
            <w:vMerge/>
            <w:tcBorders>
              <w:top w:val="single" w:sz="4" w:space="0" w:color="auto"/>
              <w:left w:val="single" w:sz="4" w:space="0" w:color="auto"/>
              <w:bottom w:val="single" w:sz="4" w:space="0" w:color="000000"/>
              <w:right w:val="single" w:sz="4" w:space="0" w:color="000000"/>
            </w:tcBorders>
            <w:vAlign w:val="center"/>
            <w:hideMark/>
          </w:tcPr>
          <w:p w14:paraId="163611E4"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r>
      <w:tr w:rsidR="00A77F2A" w:rsidRPr="00A77F2A" w14:paraId="69877200" w14:textId="77777777" w:rsidTr="00317839">
        <w:trPr>
          <w:trHeight w:val="227"/>
        </w:trPr>
        <w:tc>
          <w:tcPr>
            <w:tcW w:w="460" w:type="dxa"/>
            <w:vMerge/>
            <w:tcBorders>
              <w:top w:val="nil"/>
              <w:left w:val="single" w:sz="4" w:space="0" w:color="auto"/>
              <w:bottom w:val="single" w:sz="4" w:space="0" w:color="000000"/>
              <w:right w:val="single" w:sz="4" w:space="0" w:color="auto"/>
            </w:tcBorders>
            <w:vAlign w:val="center"/>
            <w:hideMark/>
          </w:tcPr>
          <w:p w14:paraId="7B837073" w14:textId="77777777" w:rsidR="00647684" w:rsidRPr="00A77F2A" w:rsidRDefault="00647684" w:rsidP="00647684">
            <w:pPr>
              <w:rPr>
                <w:rFonts w:ascii="Arial" w:hAnsi="Arial" w:cs="Arial"/>
                <w:sz w:val="18"/>
                <w:szCs w:val="18"/>
              </w:rPr>
            </w:pPr>
          </w:p>
        </w:tc>
        <w:tc>
          <w:tcPr>
            <w:tcW w:w="2937" w:type="dxa"/>
            <w:gridSpan w:val="2"/>
            <w:tcBorders>
              <w:top w:val="nil"/>
              <w:left w:val="nil"/>
              <w:bottom w:val="nil"/>
              <w:right w:val="single" w:sz="4" w:space="0" w:color="000000"/>
            </w:tcBorders>
            <w:shd w:val="clear" w:color="000000" w:fill="FFFFFF"/>
            <w:vAlign w:val="center"/>
            <w:hideMark/>
          </w:tcPr>
          <w:p w14:paraId="7C7DF51E" w14:textId="77777777" w:rsidR="00647684" w:rsidRPr="00A77F2A" w:rsidRDefault="00647684" w:rsidP="003D0E1D">
            <w:pPr>
              <w:jc w:val="both"/>
              <w:rPr>
                <w:rFonts w:ascii="Arial" w:hAnsi="Arial" w:cs="Arial"/>
                <w:i/>
                <w:iCs/>
                <w:sz w:val="18"/>
                <w:szCs w:val="18"/>
              </w:rPr>
            </w:pPr>
            <w:r w:rsidRPr="00A77F2A">
              <w:rPr>
                <w:rFonts w:ascii="Arial" w:hAnsi="Arial" w:cs="Arial"/>
                <w:i/>
                <w:iCs/>
                <w:sz w:val="18"/>
                <w:szCs w:val="18"/>
              </w:rPr>
              <w:t>a. SI, Realizar el sorteo de las manifestaciones de interés</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07317E28"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c>
          <w:tcPr>
            <w:tcW w:w="2980" w:type="dxa"/>
            <w:vMerge/>
            <w:tcBorders>
              <w:top w:val="single" w:sz="4" w:space="0" w:color="auto"/>
              <w:left w:val="single" w:sz="4" w:space="0" w:color="auto"/>
              <w:bottom w:val="single" w:sz="4" w:space="0" w:color="000000"/>
              <w:right w:val="single" w:sz="4" w:space="0" w:color="000000"/>
            </w:tcBorders>
            <w:vAlign w:val="center"/>
            <w:hideMark/>
          </w:tcPr>
          <w:p w14:paraId="10C17A8F"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r>
      <w:tr w:rsidR="00A77F2A" w:rsidRPr="00A77F2A" w14:paraId="4A04E5B1" w14:textId="77777777" w:rsidTr="00D41FA9">
        <w:trPr>
          <w:trHeight w:val="561"/>
        </w:trPr>
        <w:tc>
          <w:tcPr>
            <w:tcW w:w="460" w:type="dxa"/>
            <w:vMerge/>
            <w:tcBorders>
              <w:top w:val="nil"/>
              <w:left w:val="single" w:sz="4" w:space="0" w:color="auto"/>
              <w:bottom w:val="single" w:sz="4" w:space="0" w:color="000000"/>
              <w:right w:val="single" w:sz="4" w:space="0" w:color="auto"/>
            </w:tcBorders>
            <w:vAlign w:val="center"/>
            <w:hideMark/>
          </w:tcPr>
          <w:p w14:paraId="0C2D50BB" w14:textId="77777777" w:rsidR="00647684" w:rsidRPr="00A77F2A" w:rsidRDefault="00647684" w:rsidP="00647684">
            <w:pPr>
              <w:rPr>
                <w:rFonts w:ascii="Arial" w:hAnsi="Arial" w:cs="Arial"/>
                <w:sz w:val="18"/>
                <w:szCs w:val="18"/>
              </w:rPr>
            </w:pPr>
          </w:p>
        </w:tc>
        <w:tc>
          <w:tcPr>
            <w:tcW w:w="2937" w:type="dxa"/>
            <w:gridSpan w:val="2"/>
            <w:tcBorders>
              <w:top w:val="nil"/>
              <w:left w:val="nil"/>
              <w:bottom w:val="single" w:sz="4" w:space="0" w:color="auto"/>
              <w:right w:val="single" w:sz="4" w:space="0" w:color="000000"/>
            </w:tcBorders>
            <w:shd w:val="clear" w:color="000000" w:fill="FFFFFF"/>
            <w:vAlign w:val="center"/>
            <w:hideMark/>
          </w:tcPr>
          <w:p w14:paraId="417ECA89" w14:textId="77777777" w:rsidR="00647684" w:rsidRPr="00A77F2A" w:rsidRDefault="00647684" w:rsidP="003D0E1D">
            <w:pPr>
              <w:jc w:val="both"/>
              <w:rPr>
                <w:rFonts w:ascii="Arial" w:hAnsi="Arial" w:cs="Arial"/>
                <w:i/>
                <w:iCs/>
                <w:sz w:val="18"/>
                <w:szCs w:val="18"/>
              </w:rPr>
            </w:pPr>
            <w:r w:rsidRPr="00A77F2A">
              <w:rPr>
                <w:rFonts w:ascii="Arial" w:hAnsi="Arial" w:cs="Arial"/>
                <w:i/>
                <w:iCs/>
                <w:sz w:val="18"/>
                <w:szCs w:val="18"/>
              </w:rPr>
              <w:t>b. NO, continuar con la fase 23</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382CB0E1"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c>
          <w:tcPr>
            <w:tcW w:w="2980" w:type="dxa"/>
            <w:vMerge/>
            <w:tcBorders>
              <w:top w:val="single" w:sz="4" w:space="0" w:color="auto"/>
              <w:left w:val="single" w:sz="4" w:space="0" w:color="auto"/>
              <w:bottom w:val="single" w:sz="4" w:space="0" w:color="000000"/>
              <w:right w:val="single" w:sz="4" w:space="0" w:color="000000"/>
            </w:tcBorders>
            <w:vAlign w:val="center"/>
            <w:hideMark/>
          </w:tcPr>
          <w:p w14:paraId="258A69AD"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r>
      <w:tr w:rsidR="00A77F2A" w:rsidRPr="00A77F2A" w14:paraId="042CC900" w14:textId="77777777" w:rsidTr="00317839">
        <w:trPr>
          <w:trHeight w:val="22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8EC9AF5"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22</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680172CE"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Recibir, escanear y publicar el acta de celebración del sorteo en el Portal Único de contratación - SECOP</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1A9E45D2" w14:textId="77777777" w:rsidR="00D41FA9" w:rsidRPr="00A77F2A" w:rsidRDefault="00D41FA9" w:rsidP="00D41FA9">
            <w:pPr>
              <w:pStyle w:val="Prrafodelista"/>
              <w:ind w:left="214"/>
              <w:jc w:val="both"/>
              <w:rPr>
                <w:rFonts w:ascii="Arial" w:hAnsi="Arial" w:cs="Arial"/>
                <w:sz w:val="18"/>
                <w:szCs w:val="18"/>
              </w:rPr>
            </w:pPr>
          </w:p>
          <w:p w14:paraId="44E93BDE" w14:textId="77B0B18A"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p w14:paraId="42AA7E6D" w14:textId="77777777" w:rsidR="00D41FA9" w:rsidRPr="00A77F2A" w:rsidRDefault="00D41FA9" w:rsidP="00D41FA9">
            <w:pPr>
              <w:pStyle w:val="Prrafodelista"/>
              <w:ind w:left="214"/>
              <w:jc w:val="both"/>
              <w:rPr>
                <w:rFonts w:ascii="Arial" w:hAnsi="Arial" w:cs="Arial"/>
                <w:sz w:val="18"/>
                <w:szCs w:val="18"/>
              </w:rPr>
            </w:pP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21C10014"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Acta de celebración del sorteo publicado</w:t>
            </w:r>
          </w:p>
        </w:tc>
      </w:tr>
      <w:tr w:rsidR="00A77F2A" w:rsidRPr="00A77F2A" w14:paraId="7533CAAC" w14:textId="77777777" w:rsidTr="00317839">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527AE49"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23</w:t>
            </w:r>
          </w:p>
        </w:tc>
        <w:tc>
          <w:tcPr>
            <w:tcW w:w="2937"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E560395"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Recibir observaciones a los pliegos de condiciones definitivos</w:t>
            </w:r>
          </w:p>
        </w:tc>
        <w:tc>
          <w:tcPr>
            <w:tcW w:w="2552" w:type="dxa"/>
            <w:tcBorders>
              <w:top w:val="single" w:sz="4" w:space="0" w:color="auto"/>
              <w:left w:val="nil"/>
              <w:bottom w:val="nil"/>
              <w:right w:val="single" w:sz="4" w:space="0" w:color="000000"/>
            </w:tcBorders>
            <w:shd w:val="clear" w:color="000000" w:fill="FFFFFF"/>
            <w:vAlign w:val="center"/>
            <w:hideMark/>
          </w:tcPr>
          <w:p w14:paraId="64D43588" w14:textId="77777777" w:rsidR="00D41FA9" w:rsidRPr="00A77F2A" w:rsidRDefault="00D41FA9" w:rsidP="00D41FA9">
            <w:pPr>
              <w:pStyle w:val="Prrafodelista"/>
              <w:ind w:left="214"/>
              <w:jc w:val="both"/>
              <w:rPr>
                <w:rFonts w:ascii="Arial" w:hAnsi="Arial" w:cs="Arial"/>
                <w:sz w:val="18"/>
                <w:szCs w:val="18"/>
              </w:rPr>
            </w:pPr>
          </w:p>
          <w:p w14:paraId="3C168A68" w14:textId="4C5F0E7B" w:rsidR="00647684" w:rsidRPr="00A77F2A" w:rsidRDefault="00545395"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47684" w:rsidRPr="00A77F2A">
              <w:rPr>
                <w:rFonts w:ascii="Arial" w:hAnsi="Arial" w:cs="Arial"/>
                <w:sz w:val="18"/>
                <w:szCs w:val="18"/>
              </w:rPr>
              <w:t>para la administración del correo institucional</w:t>
            </w:r>
          </w:p>
        </w:tc>
        <w:tc>
          <w:tcPr>
            <w:tcW w:w="2980"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7C8961E"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Observaciones a los pliegos de condiciones definitivos recibidas</w:t>
            </w:r>
          </w:p>
        </w:tc>
      </w:tr>
      <w:tr w:rsidR="00A77F2A" w:rsidRPr="00A77F2A" w14:paraId="07218F35" w14:textId="77777777" w:rsidTr="00317839">
        <w:trPr>
          <w:trHeight w:val="227"/>
        </w:trPr>
        <w:tc>
          <w:tcPr>
            <w:tcW w:w="460" w:type="dxa"/>
            <w:vMerge/>
            <w:tcBorders>
              <w:top w:val="nil"/>
              <w:left w:val="single" w:sz="4" w:space="0" w:color="auto"/>
              <w:bottom w:val="single" w:sz="4" w:space="0" w:color="000000"/>
              <w:right w:val="single" w:sz="4" w:space="0" w:color="auto"/>
            </w:tcBorders>
            <w:vAlign w:val="center"/>
            <w:hideMark/>
          </w:tcPr>
          <w:p w14:paraId="5EF31727" w14:textId="77777777" w:rsidR="00647684" w:rsidRPr="00A77F2A" w:rsidRDefault="00647684" w:rsidP="00647684">
            <w:pPr>
              <w:rPr>
                <w:rFonts w:ascii="Arial" w:hAnsi="Arial" w:cs="Arial"/>
                <w:sz w:val="18"/>
                <w:szCs w:val="18"/>
              </w:rPr>
            </w:pPr>
          </w:p>
        </w:tc>
        <w:tc>
          <w:tcPr>
            <w:tcW w:w="2937" w:type="dxa"/>
            <w:gridSpan w:val="2"/>
            <w:vMerge/>
            <w:tcBorders>
              <w:top w:val="single" w:sz="4" w:space="0" w:color="auto"/>
              <w:left w:val="single" w:sz="4" w:space="0" w:color="auto"/>
              <w:bottom w:val="single" w:sz="4" w:space="0" w:color="000000"/>
              <w:right w:val="single" w:sz="4" w:space="0" w:color="000000"/>
            </w:tcBorders>
            <w:vAlign w:val="center"/>
            <w:hideMark/>
          </w:tcPr>
          <w:p w14:paraId="2ECC17F3" w14:textId="77777777" w:rsidR="00647684" w:rsidRPr="00A77F2A" w:rsidRDefault="00647684" w:rsidP="003D0E1D">
            <w:pPr>
              <w:jc w:val="both"/>
              <w:rPr>
                <w:rFonts w:ascii="Arial" w:hAnsi="Arial" w:cs="Arial"/>
                <w:sz w:val="18"/>
                <w:szCs w:val="18"/>
              </w:rPr>
            </w:pPr>
          </w:p>
        </w:tc>
        <w:tc>
          <w:tcPr>
            <w:tcW w:w="2552" w:type="dxa"/>
            <w:tcBorders>
              <w:top w:val="nil"/>
              <w:left w:val="nil"/>
              <w:bottom w:val="single" w:sz="4" w:space="0" w:color="auto"/>
              <w:right w:val="single" w:sz="4" w:space="0" w:color="000000"/>
            </w:tcBorders>
            <w:shd w:val="clear" w:color="000000" w:fill="FFFFFF"/>
            <w:vAlign w:val="center"/>
            <w:hideMark/>
          </w:tcPr>
          <w:p w14:paraId="66BF8484" w14:textId="32289534" w:rsidR="00647684" w:rsidRPr="00A77F2A" w:rsidRDefault="00545395"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47684" w:rsidRPr="00A77F2A">
              <w:rPr>
                <w:rFonts w:ascii="Arial" w:hAnsi="Arial" w:cs="Arial"/>
                <w:sz w:val="18"/>
                <w:szCs w:val="18"/>
              </w:rPr>
              <w:t xml:space="preserve">para </w:t>
            </w:r>
            <w:r w:rsidR="00647684" w:rsidRPr="00A77F2A">
              <w:rPr>
                <w:rFonts w:ascii="Arial" w:hAnsi="Arial" w:cs="Arial"/>
                <w:sz w:val="18"/>
                <w:szCs w:val="18"/>
              </w:rPr>
              <w:lastRenderedPageBreak/>
              <w:t>la radicación de correspondencia</w:t>
            </w:r>
          </w:p>
          <w:p w14:paraId="5C4BA17B" w14:textId="77777777" w:rsidR="00D41FA9" w:rsidRPr="00A77F2A" w:rsidRDefault="00D41FA9" w:rsidP="00D41FA9">
            <w:pPr>
              <w:pStyle w:val="Prrafodelista"/>
              <w:ind w:left="214"/>
              <w:jc w:val="both"/>
              <w:rPr>
                <w:rFonts w:ascii="Arial" w:hAnsi="Arial" w:cs="Arial"/>
                <w:sz w:val="18"/>
                <w:szCs w:val="18"/>
              </w:rPr>
            </w:pPr>
          </w:p>
        </w:tc>
        <w:tc>
          <w:tcPr>
            <w:tcW w:w="2980" w:type="dxa"/>
            <w:vMerge/>
            <w:tcBorders>
              <w:top w:val="single" w:sz="4" w:space="0" w:color="auto"/>
              <w:left w:val="single" w:sz="4" w:space="0" w:color="auto"/>
              <w:bottom w:val="single" w:sz="4" w:space="0" w:color="000000"/>
              <w:right w:val="single" w:sz="4" w:space="0" w:color="000000"/>
            </w:tcBorders>
            <w:vAlign w:val="center"/>
            <w:hideMark/>
          </w:tcPr>
          <w:p w14:paraId="5C7ECA3E"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r>
      <w:tr w:rsidR="00A77F2A" w:rsidRPr="00A77F2A" w14:paraId="656A7C0F" w14:textId="77777777" w:rsidTr="00317839">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D7FA033"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24</w:t>
            </w:r>
          </w:p>
        </w:tc>
        <w:tc>
          <w:tcPr>
            <w:tcW w:w="2937"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43183FF" w14:textId="6C235320" w:rsidR="00647684" w:rsidRPr="00A77F2A" w:rsidRDefault="00647684" w:rsidP="003D0E1D">
            <w:pPr>
              <w:jc w:val="both"/>
              <w:rPr>
                <w:rFonts w:ascii="Arial" w:hAnsi="Arial" w:cs="Arial"/>
                <w:sz w:val="18"/>
                <w:szCs w:val="18"/>
              </w:rPr>
            </w:pPr>
            <w:r w:rsidRPr="00A77F2A">
              <w:rPr>
                <w:rFonts w:ascii="Arial" w:hAnsi="Arial" w:cs="Arial"/>
                <w:sz w:val="18"/>
                <w:szCs w:val="18"/>
              </w:rPr>
              <w:t xml:space="preserve">Notificar al </w:t>
            </w:r>
            <w:r w:rsidR="00724324" w:rsidRPr="00A77F2A">
              <w:rPr>
                <w:rFonts w:ascii="Arial" w:hAnsi="Arial" w:cs="Arial"/>
                <w:sz w:val="18"/>
                <w:szCs w:val="18"/>
              </w:rPr>
              <w:t>Comité de estructuración y evaluación contractual</w:t>
            </w:r>
            <w:r w:rsidRPr="00A77F2A">
              <w:rPr>
                <w:rFonts w:ascii="Arial" w:hAnsi="Arial" w:cs="Arial"/>
                <w:sz w:val="18"/>
                <w:szCs w:val="18"/>
              </w:rPr>
              <w:t>, de las observaciones a los pliegos de condiciones definitivos recibidas</w:t>
            </w:r>
          </w:p>
        </w:tc>
        <w:tc>
          <w:tcPr>
            <w:tcW w:w="2552" w:type="dxa"/>
            <w:tcBorders>
              <w:top w:val="single" w:sz="4" w:space="0" w:color="auto"/>
              <w:left w:val="nil"/>
              <w:bottom w:val="nil"/>
              <w:right w:val="single" w:sz="4" w:space="0" w:color="000000"/>
            </w:tcBorders>
            <w:shd w:val="clear" w:color="000000" w:fill="FFFFFF"/>
            <w:vAlign w:val="center"/>
            <w:hideMark/>
          </w:tcPr>
          <w:p w14:paraId="4AA17B58" w14:textId="037FB863" w:rsidR="00647684" w:rsidRPr="00A77F2A" w:rsidRDefault="00545395"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47684" w:rsidRPr="00A77F2A">
              <w:rPr>
                <w:rFonts w:ascii="Arial" w:hAnsi="Arial" w:cs="Arial"/>
                <w:sz w:val="18"/>
                <w:szCs w:val="18"/>
              </w:rPr>
              <w:t>para la administración del correo institucional</w:t>
            </w:r>
          </w:p>
        </w:tc>
        <w:tc>
          <w:tcPr>
            <w:tcW w:w="2980"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005B12B"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Constancia de entrega de observaciones a los pliegos de condiciones definitivos</w:t>
            </w:r>
          </w:p>
        </w:tc>
      </w:tr>
      <w:tr w:rsidR="00A77F2A" w:rsidRPr="00A77F2A" w14:paraId="22F7BB1F" w14:textId="77777777" w:rsidTr="00317839">
        <w:trPr>
          <w:trHeight w:val="227"/>
        </w:trPr>
        <w:tc>
          <w:tcPr>
            <w:tcW w:w="460" w:type="dxa"/>
            <w:vMerge/>
            <w:tcBorders>
              <w:top w:val="nil"/>
              <w:left w:val="single" w:sz="4" w:space="0" w:color="auto"/>
              <w:bottom w:val="single" w:sz="4" w:space="0" w:color="000000"/>
              <w:right w:val="single" w:sz="4" w:space="0" w:color="auto"/>
            </w:tcBorders>
            <w:vAlign w:val="center"/>
            <w:hideMark/>
          </w:tcPr>
          <w:p w14:paraId="4126498E" w14:textId="77777777" w:rsidR="00647684" w:rsidRPr="00A77F2A" w:rsidRDefault="00647684" w:rsidP="00647684">
            <w:pPr>
              <w:rPr>
                <w:rFonts w:ascii="Arial" w:hAnsi="Arial" w:cs="Arial"/>
                <w:sz w:val="18"/>
                <w:szCs w:val="18"/>
              </w:rPr>
            </w:pPr>
          </w:p>
        </w:tc>
        <w:tc>
          <w:tcPr>
            <w:tcW w:w="2937" w:type="dxa"/>
            <w:gridSpan w:val="2"/>
            <w:vMerge/>
            <w:tcBorders>
              <w:top w:val="single" w:sz="4" w:space="0" w:color="auto"/>
              <w:left w:val="single" w:sz="4" w:space="0" w:color="auto"/>
              <w:bottom w:val="single" w:sz="4" w:space="0" w:color="000000"/>
              <w:right w:val="single" w:sz="4" w:space="0" w:color="000000"/>
            </w:tcBorders>
            <w:vAlign w:val="center"/>
            <w:hideMark/>
          </w:tcPr>
          <w:p w14:paraId="74E09AF5" w14:textId="77777777" w:rsidR="00647684" w:rsidRPr="00A77F2A" w:rsidRDefault="00647684" w:rsidP="003D0E1D">
            <w:pPr>
              <w:jc w:val="both"/>
              <w:rPr>
                <w:rFonts w:ascii="Arial" w:hAnsi="Arial" w:cs="Arial"/>
                <w:sz w:val="18"/>
                <w:szCs w:val="18"/>
              </w:rPr>
            </w:pPr>
          </w:p>
        </w:tc>
        <w:tc>
          <w:tcPr>
            <w:tcW w:w="2552" w:type="dxa"/>
            <w:tcBorders>
              <w:top w:val="nil"/>
              <w:left w:val="nil"/>
              <w:bottom w:val="single" w:sz="4" w:space="0" w:color="auto"/>
              <w:right w:val="single" w:sz="4" w:space="0" w:color="000000"/>
            </w:tcBorders>
            <w:shd w:val="clear" w:color="000000" w:fill="FFFFFF"/>
            <w:vAlign w:val="center"/>
            <w:hideMark/>
          </w:tcPr>
          <w:p w14:paraId="67A5A90E" w14:textId="5D1DF783" w:rsidR="00647684" w:rsidRPr="00A77F2A" w:rsidRDefault="00545395"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47684" w:rsidRPr="00A77F2A">
              <w:rPr>
                <w:rFonts w:ascii="Arial" w:hAnsi="Arial" w:cs="Arial"/>
                <w:sz w:val="18"/>
                <w:szCs w:val="18"/>
              </w:rPr>
              <w:t>para la radicación de correspondencia</w:t>
            </w:r>
          </w:p>
          <w:p w14:paraId="59536842" w14:textId="77777777" w:rsidR="00D41FA9" w:rsidRPr="00A77F2A" w:rsidRDefault="00D41FA9" w:rsidP="00D41FA9">
            <w:pPr>
              <w:pStyle w:val="Prrafodelista"/>
              <w:ind w:left="214"/>
              <w:jc w:val="both"/>
              <w:rPr>
                <w:rFonts w:ascii="Arial" w:hAnsi="Arial" w:cs="Arial"/>
                <w:sz w:val="18"/>
                <w:szCs w:val="18"/>
              </w:rPr>
            </w:pPr>
          </w:p>
        </w:tc>
        <w:tc>
          <w:tcPr>
            <w:tcW w:w="2980" w:type="dxa"/>
            <w:vMerge/>
            <w:tcBorders>
              <w:top w:val="single" w:sz="4" w:space="0" w:color="auto"/>
              <w:left w:val="single" w:sz="4" w:space="0" w:color="auto"/>
              <w:bottom w:val="single" w:sz="4" w:space="0" w:color="000000"/>
              <w:right w:val="single" w:sz="4" w:space="0" w:color="000000"/>
            </w:tcBorders>
            <w:vAlign w:val="center"/>
            <w:hideMark/>
          </w:tcPr>
          <w:p w14:paraId="6FD39493"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r>
      <w:tr w:rsidR="00A77F2A" w:rsidRPr="00A77F2A" w14:paraId="43629F74" w14:textId="77777777" w:rsidTr="00D41FA9">
        <w:trPr>
          <w:trHeight w:val="876"/>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4D26783"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25</w:t>
            </w:r>
          </w:p>
        </w:tc>
        <w:tc>
          <w:tcPr>
            <w:tcW w:w="2937" w:type="dxa"/>
            <w:gridSpan w:val="2"/>
            <w:tcBorders>
              <w:top w:val="nil"/>
              <w:left w:val="nil"/>
              <w:bottom w:val="single" w:sz="4" w:space="0" w:color="auto"/>
              <w:right w:val="single" w:sz="4" w:space="0" w:color="000000"/>
            </w:tcBorders>
            <w:shd w:val="clear" w:color="000000" w:fill="FFFFFF"/>
            <w:vAlign w:val="center"/>
            <w:hideMark/>
          </w:tcPr>
          <w:p w14:paraId="66D9B87F"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Dar respuesta a las observaciones presentadas a los pliegos de condiciones definitivos</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4987CAE9" w14:textId="7E91F1B8" w:rsidR="00647684" w:rsidRPr="00A77F2A" w:rsidRDefault="0072432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80" w:type="dxa"/>
            <w:tcBorders>
              <w:top w:val="nil"/>
              <w:left w:val="nil"/>
              <w:bottom w:val="single" w:sz="4" w:space="0" w:color="auto"/>
              <w:right w:val="single" w:sz="4" w:space="0" w:color="000000"/>
            </w:tcBorders>
            <w:shd w:val="clear" w:color="000000" w:fill="FFFFFF"/>
            <w:vAlign w:val="center"/>
            <w:hideMark/>
          </w:tcPr>
          <w:p w14:paraId="79802043"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Respuesta a las observaciones presentadas a los pliegos de condiciones definitivos</w:t>
            </w:r>
          </w:p>
        </w:tc>
      </w:tr>
      <w:tr w:rsidR="00A77F2A" w:rsidRPr="00A77F2A" w14:paraId="15EE14E8" w14:textId="77777777" w:rsidTr="00D41FA9">
        <w:trPr>
          <w:trHeight w:val="1115"/>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98BFB62"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26</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4A37BB10" w14:textId="6C74C5DD" w:rsidR="00647684" w:rsidRPr="00A77F2A" w:rsidRDefault="00647684" w:rsidP="003D0E1D">
            <w:pPr>
              <w:jc w:val="both"/>
              <w:rPr>
                <w:rFonts w:ascii="Arial" w:hAnsi="Arial" w:cs="Arial"/>
                <w:sz w:val="18"/>
                <w:szCs w:val="18"/>
              </w:rPr>
            </w:pPr>
            <w:r w:rsidRPr="00A77F2A">
              <w:rPr>
                <w:rFonts w:ascii="Arial" w:hAnsi="Arial" w:cs="Arial"/>
                <w:sz w:val="18"/>
                <w:szCs w:val="18"/>
              </w:rPr>
              <w:t>Recibir, escanear y publicar la respuesta</w:t>
            </w:r>
            <w:r w:rsidR="00724324" w:rsidRPr="00A77F2A">
              <w:rPr>
                <w:rFonts w:ascii="Arial" w:hAnsi="Arial" w:cs="Arial"/>
                <w:sz w:val="18"/>
                <w:szCs w:val="18"/>
              </w:rPr>
              <w:t xml:space="preserve"> </w:t>
            </w:r>
            <w:r w:rsidRPr="00A77F2A">
              <w:rPr>
                <w:rFonts w:ascii="Arial" w:hAnsi="Arial" w:cs="Arial"/>
                <w:sz w:val="18"/>
                <w:szCs w:val="18"/>
              </w:rPr>
              <w:t>a los pliegos de condiciones definitivos en el Portal Único de contratación - SECOP</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57103432" w14:textId="77A98529"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23AF44C6"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Respuesta a los pliegos de condiciones definitivos publicados</w:t>
            </w:r>
          </w:p>
        </w:tc>
      </w:tr>
      <w:tr w:rsidR="00A77F2A" w:rsidRPr="00A77F2A" w14:paraId="41B1866A" w14:textId="77777777" w:rsidTr="00D41FA9">
        <w:trPr>
          <w:trHeight w:val="706"/>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9A4CBDD"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27</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722DD757"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Se realiza la visita técnica, según el caso</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63AB20AF" w14:textId="293DD9B6" w:rsidR="00647684" w:rsidRPr="00A77F2A" w:rsidRDefault="0072432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3711D1FC"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Acta de la diligencia</w:t>
            </w:r>
          </w:p>
        </w:tc>
      </w:tr>
      <w:tr w:rsidR="00A77F2A" w:rsidRPr="00A77F2A" w14:paraId="4577EC9E" w14:textId="77777777" w:rsidTr="00D41FA9">
        <w:trPr>
          <w:trHeight w:val="702"/>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27E707D"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28</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57AE5F66"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Proyectar adendas a los pliegos de condiciones definitivos, si es del caso</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578EACC9" w14:textId="5C576CE0" w:rsidR="00647684" w:rsidRPr="00A77F2A" w:rsidRDefault="0072432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178787F8"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adenda</w:t>
            </w:r>
          </w:p>
        </w:tc>
      </w:tr>
      <w:tr w:rsidR="00A77F2A" w:rsidRPr="00A77F2A" w14:paraId="26F7991E" w14:textId="77777777" w:rsidTr="00D41FA9">
        <w:trPr>
          <w:trHeight w:val="699"/>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4BD33BB"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lastRenderedPageBreak/>
              <w:t>29</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0976479B"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Dar visto bueno y suscribir las adendas, si es del caso</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19A5C167" w14:textId="1823AB30" w:rsidR="00647684" w:rsidRPr="00A77F2A" w:rsidRDefault="000D0683"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06F959D3"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Adenda aprobada</w:t>
            </w:r>
          </w:p>
        </w:tc>
      </w:tr>
      <w:tr w:rsidR="00A77F2A" w:rsidRPr="00A77F2A" w14:paraId="69C9CD95" w14:textId="77777777" w:rsidTr="00317839">
        <w:trPr>
          <w:trHeight w:val="22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3B9E6D9"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30</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0DD9C93C"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Recibir, escanear y publicar en el SECOP las adendas, si es del caso</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7709B153" w14:textId="77777777" w:rsidR="00D41FA9" w:rsidRPr="00A77F2A" w:rsidRDefault="00D41FA9" w:rsidP="00D41FA9">
            <w:pPr>
              <w:pStyle w:val="Prrafodelista"/>
              <w:ind w:left="214"/>
              <w:jc w:val="both"/>
              <w:rPr>
                <w:rFonts w:ascii="Arial" w:hAnsi="Arial" w:cs="Arial"/>
                <w:sz w:val="18"/>
                <w:szCs w:val="18"/>
              </w:rPr>
            </w:pPr>
          </w:p>
          <w:p w14:paraId="49E4B5A3" w14:textId="1CBF666C"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66190B0D"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Adenda publicada</w:t>
            </w:r>
          </w:p>
        </w:tc>
      </w:tr>
      <w:tr w:rsidR="00A77F2A" w:rsidRPr="00A77F2A" w14:paraId="72F2ED38" w14:textId="77777777" w:rsidTr="00317839">
        <w:trPr>
          <w:trHeight w:val="22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DE0C17D"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31</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326BDBFC"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 xml:space="preserve">Realizar la diligencia de cierre </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1BF1263A" w14:textId="54EC5A5C" w:rsidR="00D41FA9" w:rsidRPr="00A77F2A" w:rsidRDefault="001E6C22" w:rsidP="001E1FD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Secretaría General</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0D5437F2"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Documento de cierre y entrega de propuestas</w:t>
            </w:r>
          </w:p>
        </w:tc>
      </w:tr>
      <w:tr w:rsidR="00A77F2A" w:rsidRPr="00A77F2A" w14:paraId="44427D22" w14:textId="77777777" w:rsidTr="00D41FA9">
        <w:trPr>
          <w:trHeight w:val="1068"/>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C8360EC"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32</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072A2703"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Recibir, escanear y publicar en el SECOP el documento de cierre y entrega de propuestas</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77275981" w14:textId="3C7EBCFC"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3BA1ABA4"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Documento de cierre y entrega de propuestas publicado</w:t>
            </w:r>
          </w:p>
        </w:tc>
      </w:tr>
      <w:tr w:rsidR="00A77F2A" w:rsidRPr="00A77F2A" w14:paraId="0B778F30" w14:textId="77777777" w:rsidTr="00317839">
        <w:trPr>
          <w:trHeight w:val="227"/>
        </w:trPr>
        <w:tc>
          <w:tcPr>
            <w:tcW w:w="460" w:type="dxa"/>
            <w:vMerge w:val="restart"/>
            <w:tcBorders>
              <w:top w:val="single" w:sz="4" w:space="0" w:color="auto"/>
              <w:left w:val="single" w:sz="4" w:space="0" w:color="auto"/>
              <w:bottom w:val="single" w:sz="4" w:space="0" w:color="auto"/>
              <w:right w:val="nil"/>
            </w:tcBorders>
            <w:shd w:val="clear" w:color="000000" w:fill="FFFFFF"/>
            <w:vAlign w:val="center"/>
            <w:hideMark/>
          </w:tcPr>
          <w:p w14:paraId="45C750ED"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33</w:t>
            </w:r>
          </w:p>
        </w:tc>
        <w:tc>
          <w:tcPr>
            <w:tcW w:w="2937" w:type="dxa"/>
            <w:gridSpan w:val="2"/>
            <w:tcBorders>
              <w:top w:val="single" w:sz="4" w:space="0" w:color="auto"/>
              <w:left w:val="single" w:sz="4" w:space="0" w:color="auto"/>
              <w:bottom w:val="nil"/>
              <w:right w:val="single" w:sz="4" w:space="0" w:color="000000"/>
            </w:tcBorders>
            <w:shd w:val="clear" w:color="000000" w:fill="FFFFFF"/>
            <w:vAlign w:val="center"/>
            <w:hideMark/>
          </w:tcPr>
          <w:p w14:paraId="0A786A32" w14:textId="77777777" w:rsidR="00D41FA9" w:rsidRPr="00A77F2A" w:rsidRDefault="00D41FA9" w:rsidP="003D0E1D">
            <w:pPr>
              <w:jc w:val="both"/>
              <w:rPr>
                <w:rFonts w:ascii="Arial" w:hAnsi="Arial" w:cs="Arial"/>
                <w:sz w:val="18"/>
                <w:szCs w:val="18"/>
              </w:rPr>
            </w:pPr>
          </w:p>
          <w:p w14:paraId="488EA853" w14:textId="7F62941E" w:rsidR="00647684" w:rsidRPr="00A77F2A" w:rsidRDefault="00647684" w:rsidP="003D0E1D">
            <w:pPr>
              <w:jc w:val="both"/>
              <w:rPr>
                <w:rFonts w:ascii="Arial" w:hAnsi="Arial" w:cs="Arial"/>
                <w:sz w:val="18"/>
                <w:szCs w:val="18"/>
              </w:rPr>
            </w:pPr>
            <w:r w:rsidRPr="00A77F2A">
              <w:rPr>
                <w:rFonts w:ascii="Arial" w:hAnsi="Arial" w:cs="Arial"/>
                <w:sz w:val="18"/>
                <w:szCs w:val="18"/>
              </w:rPr>
              <w:t xml:space="preserve">Entregar las propuestas al </w:t>
            </w:r>
            <w:r w:rsidR="00724324" w:rsidRPr="00A77F2A">
              <w:rPr>
                <w:rFonts w:ascii="Arial" w:hAnsi="Arial" w:cs="Arial"/>
                <w:sz w:val="18"/>
                <w:szCs w:val="18"/>
              </w:rPr>
              <w:t xml:space="preserve">Comité de estructuración y evaluación contractual </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3DC5FC8" w14:textId="3EC7CB03" w:rsidR="00647684" w:rsidRPr="00A77F2A" w:rsidRDefault="0072432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80"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8533726"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 interna</w:t>
            </w:r>
          </w:p>
        </w:tc>
      </w:tr>
      <w:tr w:rsidR="00A77F2A" w:rsidRPr="00A77F2A" w14:paraId="68949317" w14:textId="77777777" w:rsidTr="00317839">
        <w:trPr>
          <w:trHeight w:val="227"/>
        </w:trPr>
        <w:tc>
          <w:tcPr>
            <w:tcW w:w="460" w:type="dxa"/>
            <w:vMerge/>
            <w:tcBorders>
              <w:top w:val="single" w:sz="4" w:space="0" w:color="auto"/>
              <w:left w:val="single" w:sz="4" w:space="0" w:color="auto"/>
              <w:bottom w:val="single" w:sz="4" w:space="0" w:color="auto"/>
              <w:right w:val="nil"/>
            </w:tcBorders>
            <w:vAlign w:val="center"/>
            <w:hideMark/>
          </w:tcPr>
          <w:p w14:paraId="04BCEAE0" w14:textId="77777777" w:rsidR="00647684" w:rsidRPr="00A77F2A" w:rsidRDefault="00647684" w:rsidP="00647684">
            <w:pPr>
              <w:rPr>
                <w:rFonts w:ascii="Arial" w:hAnsi="Arial" w:cs="Arial"/>
                <w:sz w:val="18"/>
                <w:szCs w:val="18"/>
              </w:rPr>
            </w:pPr>
          </w:p>
        </w:tc>
        <w:tc>
          <w:tcPr>
            <w:tcW w:w="2937" w:type="dxa"/>
            <w:gridSpan w:val="2"/>
            <w:tcBorders>
              <w:top w:val="nil"/>
              <w:left w:val="single" w:sz="4" w:space="0" w:color="auto"/>
              <w:bottom w:val="nil"/>
              <w:right w:val="single" w:sz="4" w:space="0" w:color="000000"/>
            </w:tcBorders>
            <w:shd w:val="clear" w:color="000000" w:fill="FFFFFF"/>
            <w:vAlign w:val="bottom"/>
            <w:hideMark/>
          </w:tcPr>
          <w:p w14:paraId="5E8B3CF5"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Se recibieron propuestas</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1EAE7BF1"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c>
          <w:tcPr>
            <w:tcW w:w="2980" w:type="dxa"/>
            <w:vMerge/>
            <w:tcBorders>
              <w:top w:val="single" w:sz="4" w:space="0" w:color="auto"/>
              <w:left w:val="single" w:sz="4" w:space="0" w:color="auto"/>
              <w:bottom w:val="single" w:sz="4" w:space="0" w:color="000000"/>
              <w:right w:val="single" w:sz="4" w:space="0" w:color="000000"/>
            </w:tcBorders>
            <w:vAlign w:val="center"/>
            <w:hideMark/>
          </w:tcPr>
          <w:p w14:paraId="26D58679"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r>
      <w:tr w:rsidR="00A77F2A" w:rsidRPr="00A77F2A" w14:paraId="5F4DC636" w14:textId="77777777" w:rsidTr="00317839">
        <w:trPr>
          <w:trHeight w:val="227"/>
        </w:trPr>
        <w:tc>
          <w:tcPr>
            <w:tcW w:w="460" w:type="dxa"/>
            <w:vMerge/>
            <w:tcBorders>
              <w:top w:val="single" w:sz="4" w:space="0" w:color="auto"/>
              <w:left w:val="single" w:sz="4" w:space="0" w:color="auto"/>
              <w:bottom w:val="single" w:sz="4" w:space="0" w:color="auto"/>
              <w:right w:val="nil"/>
            </w:tcBorders>
            <w:vAlign w:val="center"/>
            <w:hideMark/>
          </w:tcPr>
          <w:p w14:paraId="26DBCFF8" w14:textId="77777777" w:rsidR="00647684" w:rsidRPr="00A77F2A" w:rsidRDefault="00647684" w:rsidP="00647684">
            <w:pPr>
              <w:rPr>
                <w:rFonts w:ascii="Arial" w:hAnsi="Arial" w:cs="Arial"/>
                <w:sz w:val="18"/>
                <w:szCs w:val="18"/>
              </w:rPr>
            </w:pPr>
          </w:p>
        </w:tc>
        <w:tc>
          <w:tcPr>
            <w:tcW w:w="2937" w:type="dxa"/>
            <w:gridSpan w:val="2"/>
            <w:tcBorders>
              <w:top w:val="nil"/>
              <w:left w:val="single" w:sz="4" w:space="0" w:color="auto"/>
              <w:bottom w:val="nil"/>
              <w:right w:val="single" w:sz="4" w:space="0" w:color="000000"/>
            </w:tcBorders>
            <w:shd w:val="clear" w:color="000000" w:fill="FFFFFF"/>
            <w:vAlign w:val="center"/>
            <w:hideMark/>
          </w:tcPr>
          <w:p w14:paraId="59C6252C" w14:textId="77777777" w:rsidR="00647684" w:rsidRPr="00A77F2A" w:rsidRDefault="00647684" w:rsidP="003D0E1D">
            <w:pPr>
              <w:jc w:val="both"/>
              <w:rPr>
                <w:rFonts w:ascii="Arial" w:hAnsi="Arial" w:cs="Arial"/>
                <w:i/>
                <w:iCs/>
                <w:sz w:val="18"/>
                <w:szCs w:val="18"/>
              </w:rPr>
            </w:pPr>
            <w:r w:rsidRPr="00A77F2A">
              <w:rPr>
                <w:rFonts w:ascii="Arial" w:hAnsi="Arial" w:cs="Arial"/>
                <w:i/>
                <w:iCs/>
                <w:sz w:val="18"/>
                <w:szCs w:val="18"/>
              </w:rPr>
              <w:t>a. SI, dar trámite a la presente fase (33) y pasar a la fase 39</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218CFF26"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c>
          <w:tcPr>
            <w:tcW w:w="2980" w:type="dxa"/>
            <w:vMerge/>
            <w:tcBorders>
              <w:top w:val="single" w:sz="4" w:space="0" w:color="auto"/>
              <w:left w:val="single" w:sz="4" w:space="0" w:color="auto"/>
              <w:bottom w:val="single" w:sz="4" w:space="0" w:color="000000"/>
              <w:right w:val="single" w:sz="4" w:space="0" w:color="000000"/>
            </w:tcBorders>
            <w:vAlign w:val="center"/>
            <w:hideMark/>
          </w:tcPr>
          <w:p w14:paraId="39251971"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r>
      <w:tr w:rsidR="00A77F2A" w:rsidRPr="00A77F2A" w14:paraId="488DC2B4" w14:textId="77777777" w:rsidTr="00317839">
        <w:trPr>
          <w:trHeight w:val="227"/>
        </w:trPr>
        <w:tc>
          <w:tcPr>
            <w:tcW w:w="460" w:type="dxa"/>
            <w:vMerge/>
            <w:tcBorders>
              <w:top w:val="single" w:sz="4" w:space="0" w:color="auto"/>
              <w:left w:val="single" w:sz="4" w:space="0" w:color="auto"/>
              <w:bottom w:val="single" w:sz="4" w:space="0" w:color="auto"/>
              <w:right w:val="nil"/>
            </w:tcBorders>
            <w:vAlign w:val="center"/>
            <w:hideMark/>
          </w:tcPr>
          <w:p w14:paraId="45B9EE5E" w14:textId="77777777" w:rsidR="00647684" w:rsidRPr="00A77F2A" w:rsidRDefault="00647684" w:rsidP="00647684">
            <w:pPr>
              <w:rPr>
                <w:rFonts w:ascii="Arial" w:hAnsi="Arial" w:cs="Arial"/>
                <w:sz w:val="18"/>
                <w:szCs w:val="18"/>
              </w:rPr>
            </w:pPr>
          </w:p>
        </w:tc>
        <w:tc>
          <w:tcPr>
            <w:tcW w:w="2937" w:type="dxa"/>
            <w:gridSpan w:val="2"/>
            <w:tcBorders>
              <w:top w:val="nil"/>
              <w:left w:val="single" w:sz="4" w:space="0" w:color="auto"/>
              <w:bottom w:val="single" w:sz="4" w:space="0" w:color="auto"/>
              <w:right w:val="single" w:sz="4" w:space="0" w:color="000000"/>
            </w:tcBorders>
            <w:shd w:val="clear" w:color="000000" w:fill="FFFFFF"/>
            <w:vAlign w:val="center"/>
            <w:hideMark/>
          </w:tcPr>
          <w:p w14:paraId="08FA6372" w14:textId="77777777" w:rsidR="00647684" w:rsidRPr="00A77F2A" w:rsidRDefault="00647684" w:rsidP="003D0E1D">
            <w:pPr>
              <w:jc w:val="both"/>
              <w:rPr>
                <w:rFonts w:ascii="Arial" w:hAnsi="Arial" w:cs="Arial"/>
                <w:i/>
                <w:iCs/>
                <w:sz w:val="18"/>
                <w:szCs w:val="18"/>
              </w:rPr>
            </w:pPr>
            <w:r w:rsidRPr="00A77F2A">
              <w:rPr>
                <w:rFonts w:ascii="Arial" w:hAnsi="Arial" w:cs="Arial"/>
                <w:i/>
                <w:iCs/>
                <w:sz w:val="18"/>
                <w:szCs w:val="18"/>
              </w:rPr>
              <w:t>b. NO, continuar con la fase 36</w:t>
            </w:r>
          </w:p>
          <w:p w14:paraId="08C5B0FC" w14:textId="77777777" w:rsidR="00D41FA9" w:rsidRPr="00A77F2A" w:rsidRDefault="00D41FA9" w:rsidP="003D0E1D">
            <w:pPr>
              <w:jc w:val="both"/>
              <w:rPr>
                <w:rFonts w:ascii="Arial" w:hAnsi="Arial" w:cs="Arial"/>
                <w:i/>
                <w:iCs/>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2323593D"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c>
          <w:tcPr>
            <w:tcW w:w="2980" w:type="dxa"/>
            <w:vMerge/>
            <w:tcBorders>
              <w:top w:val="single" w:sz="4" w:space="0" w:color="auto"/>
              <w:left w:val="single" w:sz="4" w:space="0" w:color="auto"/>
              <w:bottom w:val="single" w:sz="4" w:space="0" w:color="000000"/>
              <w:right w:val="single" w:sz="4" w:space="0" w:color="000000"/>
            </w:tcBorders>
            <w:vAlign w:val="center"/>
            <w:hideMark/>
          </w:tcPr>
          <w:p w14:paraId="1E233AA6"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r>
      <w:tr w:rsidR="00A77F2A" w:rsidRPr="00A77F2A" w14:paraId="3015FD43" w14:textId="77777777" w:rsidTr="00D41FA9">
        <w:trPr>
          <w:trHeight w:val="898"/>
        </w:trPr>
        <w:tc>
          <w:tcPr>
            <w:tcW w:w="4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173496A"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34</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3ED408B4"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Proyectar acto administrativo que declara desierto el proceso de contratación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675EA6C6" w14:textId="278C2C56" w:rsidR="00647684" w:rsidRPr="00A77F2A" w:rsidRDefault="0072432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3530E6E0"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acto administrativo que declara desierto el proceso de contratación</w:t>
            </w:r>
          </w:p>
        </w:tc>
      </w:tr>
      <w:tr w:rsidR="00A77F2A" w:rsidRPr="00A77F2A" w14:paraId="24AC2DDF" w14:textId="77777777" w:rsidTr="00D41FA9">
        <w:trPr>
          <w:trHeight w:val="854"/>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6A1BDAB"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lastRenderedPageBreak/>
              <w:t>35</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15F62A28" w14:textId="1FEDC1DC" w:rsidR="00647684" w:rsidRPr="00A77F2A" w:rsidRDefault="00D8665A" w:rsidP="003D0E1D">
            <w:pPr>
              <w:jc w:val="both"/>
              <w:rPr>
                <w:rFonts w:ascii="Arial" w:hAnsi="Arial" w:cs="Arial"/>
                <w:sz w:val="18"/>
                <w:szCs w:val="18"/>
              </w:rPr>
            </w:pPr>
            <w:r w:rsidRPr="00A77F2A">
              <w:rPr>
                <w:rFonts w:ascii="Arial" w:hAnsi="Arial" w:cs="Arial"/>
                <w:sz w:val="18"/>
                <w:szCs w:val="18"/>
              </w:rPr>
              <w:t xml:space="preserve">Aprobar el proyecto de acto administrativo </w:t>
            </w:r>
            <w:r w:rsidR="00647684" w:rsidRPr="00A77F2A">
              <w:rPr>
                <w:rFonts w:ascii="Arial" w:hAnsi="Arial" w:cs="Arial"/>
                <w:sz w:val="18"/>
                <w:szCs w:val="18"/>
              </w:rPr>
              <w:t>que declara desierto el proceso de contratación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1FBBFCA0" w14:textId="4456B01C" w:rsidR="00647684" w:rsidRPr="00A77F2A" w:rsidRDefault="000D0683"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09D75388"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acto administrativo que declara desierto el proceso de contratación con visto bueno</w:t>
            </w:r>
          </w:p>
        </w:tc>
      </w:tr>
      <w:tr w:rsidR="00A77F2A" w:rsidRPr="00A77F2A" w14:paraId="5C3F5182" w14:textId="77777777" w:rsidTr="00D41FA9">
        <w:trPr>
          <w:trHeight w:val="966"/>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C6896F4"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36</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537411C4" w14:textId="671F5C33" w:rsidR="00647684" w:rsidRPr="00A77F2A" w:rsidRDefault="00CD7770" w:rsidP="003D0E1D">
            <w:pPr>
              <w:jc w:val="both"/>
              <w:rPr>
                <w:rFonts w:ascii="Arial" w:hAnsi="Arial" w:cs="Arial"/>
                <w:sz w:val="18"/>
                <w:szCs w:val="18"/>
              </w:rPr>
            </w:pPr>
            <w:r w:rsidRPr="00A77F2A">
              <w:rPr>
                <w:rFonts w:ascii="Arial" w:hAnsi="Arial" w:cs="Arial"/>
                <w:sz w:val="18"/>
                <w:szCs w:val="18"/>
              </w:rPr>
              <w:t>Suscripción por el (la) Ordenador (a) del Gasto</w:t>
            </w:r>
            <w:r w:rsidR="00647684" w:rsidRPr="00A77F2A">
              <w:rPr>
                <w:rFonts w:ascii="Arial" w:hAnsi="Arial" w:cs="Arial"/>
                <w:sz w:val="18"/>
                <w:szCs w:val="18"/>
              </w:rPr>
              <w:t xml:space="preserve"> el acto administrativo que declara desierto el proceso de contratación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26DA6140" w14:textId="506EB623" w:rsidR="00647684" w:rsidRPr="00A77F2A" w:rsidRDefault="00C17772"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22D18DF2"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declara desierto el proceso de contratación</w:t>
            </w:r>
          </w:p>
        </w:tc>
      </w:tr>
      <w:tr w:rsidR="00A77F2A" w:rsidRPr="00A77F2A" w14:paraId="5B17C648" w14:textId="77777777" w:rsidTr="00317839">
        <w:trPr>
          <w:trHeight w:val="22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426C4D8"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37</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5E5A3310"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Recibir, escanear y publicar en el SECOP el acto administrativo que declara desierto el proceso de contratación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4565C72D" w14:textId="77777777" w:rsidR="00D41FA9" w:rsidRPr="00A77F2A" w:rsidRDefault="00D41FA9" w:rsidP="00D41FA9">
            <w:pPr>
              <w:pStyle w:val="Prrafodelista"/>
              <w:ind w:left="214"/>
              <w:jc w:val="both"/>
              <w:rPr>
                <w:rFonts w:ascii="Arial" w:hAnsi="Arial" w:cs="Arial"/>
                <w:sz w:val="18"/>
                <w:szCs w:val="18"/>
              </w:rPr>
            </w:pPr>
          </w:p>
          <w:p w14:paraId="6C96E56F" w14:textId="50D8B224"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73ECB63A"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declara desierto el proceso de contratación publicado</w:t>
            </w:r>
          </w:p>
        </w:tc>
      </w:tr>
      <w:tr w:rsidR="00A77F2A" w:rsidRPr="00A77F2A" w14:paraId="77995673" w14:textId="77777777" w:rsidTr="00317839">
        <w:trPr>
          <w:trHeight w:val="22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A1E91B2"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38</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41C835D3"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Archivar los registros generados en desarrollo del procedimiento</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38C5C987" w14:textId="5EF04C3B" w:rsidR="00647684" w:rsidRPr="00A77F2A" w:rsidRDefault="00C17772"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Secretaría General</w:t>
            </w:r>
          </w:p>
          <w:p w14:paraId="16D10CC6" w14:textId="77777777" w:rsidR="00D41FA9" w:rsidRPr="00A77F2A" w:rsidRDefault="00D41FA9" w:rsidP="00D41FA9">
            <w:pPr>
              <w:pStyle w:val="Prrafodelista"/>
              <w:ind w:left="214"/>
              <w:jc w:val="both"/>
              <w:rPr>
                <w:rFonts w:ascii="Arial" w:hAnsi="Arial" w:cs="Arial"/>
                <w:sz w:val="18"/>
                <w:szCs w:val="18"/>
              </w:rPr>
            </w:pP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6CE3BB67"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Expediente contentivo del proceso de contratación</w:t>
            </w:r>
          </w:p>
        </w:tc>
      </w:tr>
      <w:tr w:rsidR="00A77F2A" w:rsidRPr="00A77F2A" w14:paraId="23EAD458" w14:textId="77777777" w:rsidTr="00D41FA9">
        <w:trPr>
          <w:trHeight w:val="784"/>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09679AE"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39</w:t>
            </w:r>
          </w:p>
        </w:tc>
        <w:tc>
          <w:tcPr>
            <w:tcW w:w="2937" w:type="dxa"/>
            <w:gridSpan w:val="2"/>
            <w:tcBorders>
              <w:top w:val="nil"/>
              <w:left w:val="nil"/>
              <w:bottom w:val="single" w:sz="4" w:space="0" w:color="auto"/>
              <w:right w:val="single" w:sz="4" w:space="0" w:color="000000"/>
            </w:tcBorders>
            <w:shd w:val="clear" w:color="000000" w:fill="FFFFFF"/>
            <w:vAlign w:val="center"/>
            <w:hideMark/>
          </w:tcPr>
          <w:p w14:paraId="37C6E473"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Realizar la evaluación de las propuestas</w:t>
            </w:r>
          </w:p>
        </w:tc>
        <w:tc>
          <w:tcPr>
            <w:tcW w:w="2552" w:type="dxa"/>
            <w:tcBorders>
              <w:top w:val="nil"/>
              <w:left w:val="nil"/>
              <w:bottom w:val="single" w:sz="4" w:space="0" w:color="auto"/>
              <w:right w:val="single" w:sz="4" w:space="0" w:color="000000"/>
            </w:tcBorders>
            <w:shd w:val="clear" w:color="000000" w:fill="FFFFFF"/>
            <w:vAlign w:val="center"/>
            <w:hideMark/>
          </w:tcPr>
          <w:p w14:paraId="6436DA41" w14:textId="354105C9" w:rsidR="00647684" w:rsidRPr="00A77F2A" w:rsidRDefault="0072432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80" w:type="dxa"/>
            <w:tcBorders>
              <w:top w:val="nil"/>
              <w:left w:val="nil"/>
              <w:bottom w:val="single" w:sz="4" w:space="0" w:color="auto"/>
              <w:right w:val="single" w:sz="4" w:space="0" w:color="000000"/>
            </w:tcBorders>
            <w:shd w:val="clear" w:color="000000" w:fill="FFFFFF"/>
            <w:vAlign w:val="center"/>
            <w:hideMark/>
          </w:tcPr>
          <w:p w14:paraId="275FDE95"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Informe de evaluación</w:t>
            </w:r>
          </w:p>
        </w:tc>
      </w:tr>
      <w:tr w:rsidR="00A77F2A" w:rsidRPr="00A77F2A" w14:paraId="69ABB5E1" w14:textId="77777777" w:rsidTr="00317839">
        <w:trPr>
          <w:trHeight w:val="22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2E1021F"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40</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0D1B240D"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Recibir, escanear y publicar en el SECOP el informe de evaluación preliminar</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4A787001" w14:textId="6A6147BB"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p w14:paraId="096DBC6B" w14:textId="77777777" w:rsidR="00D41FA9" w:rsidRPr="00A77F2A" w:rsidRDefault="00D41FA9" w:rsidP="00D41FA9">
            <w:pPr>
              <w:pStyle w:val="Prrafodelista"/>
              <w:ind w:left="214"/>
              <w:jc w:val="both"/>
              <w:rPr>
                <w:rFonts w:ascii="Arial" w:hAnsi="Arial" w:cs="Arial"/>
                <w:sz w:val="18"/>
                <w:szCs w:val="18"/>
              </w:rPr>
            </w:pP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51E2177B"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Informe de evaluación preliminar publicado</w:t>
            </w:r>
          </w:p>
        </w:tc>
      </w:tr>
      <w:tr w:rsidR="00A77F2A" w:rsidRPr="00A77F2A" w14:paraId="00856695" w14:textId="77777777" w:rsidTr="00317839">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B6D5DAA"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41</w:t>
            </w:r>
          </w:p>
        </w:tc>
        <w:tc>
          <w:tcPr>
            <w:tcW w:w="2937"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DAF364C"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Recibir los documentos subsanados por los oferentes y observaciones al informe de evaluación</w:t>
            </w:r>
          </w:p>
        </w:tc>
        <w:tc>
          <w:tcPr>
            <w:tcW w:w="2552" w:type="dxa"/>
            <w:tcBorders>
              <w:top w:val="single" w:sz="4" w:space="0" w:color="auto"/>
              <w:left w:val="nil"/>
              <w:bottom w:val="nil"/>
              <w:right w:val="single" w:sz="4" w:space="0" w:color="000000"/>
            </w:tcBorders>
            <w:shd w:val="clear" w:color="000000" w:fill="FFFFFF"/>
            <w:vAlign w:val="center"/>
            <w:hideMark/>
          </w:tcPr>
          <w:p w14:paraId="35C2DF0C" w14:textId="77777777" w:rsidR="00D41FA9" w:rsidRPr="00A77F2A" w:rsidRDefault="00D41FA9" w:rsidP="00D41FA9">
            <w:pPr>
              <w:pStyle w:val="Prrafodelista"/>
              <w:ind w:left="214"/>
              <w:jc w:val="both"/>
              <w:rPr>
                <w:rFonts w:ascii="Arial" w:hAnsi="Arial" w:cs="Arial"/>
                <w:sz w:val="18"/>
                <w:szCs w:val="18"/>
              </w:rPr>
            </w:pPr>
          </w:p>
          <w:p w14:paraId="0FF3963F" w14:textId="51D6748A" w:rsidR="00647684" w:rsidRPr="00A77F2A" w:rsidRDefault="00545395"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47684" w:rsidRPr="00A77F2A">
              <w:rPr>
                <w:rFonts w:ascii="Arial" w:hAnsi="Arial" w:cs="Arial"/>
                <w:sz w:val="18"/>
                <w:szCs w:val="18"/>
              </w:rPr>
              <w:t xml:space="preserve">para </w:t>
            </w:r>
            <w:r w:rsidR="00647684" w:rsidRPr="00A77F2A">
              <w:rPr>
                <w:rFonts w:ascii="Arial" w:hAnsi="Arial" w:cs="Arial"/>
                <w:sz w:val="18"/>
                <w:szCs w:val="18"/>
              </w:rPr>
              <w:lastRenderedPageBreak/>
              <w:t>la administración del correo institucional</w:t>
            </w:r>
          </w:p>
        </w:tc>
        <w:tc>
          <w:tcPr>
            <w:tcW w:w="2980"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ED79BEC"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lastRenderedPageBreak/>
              <w:t xml:space="preserve">Documentos de subsanación y observaciones allegadas al informe de evaluación por los oferentes </w:t>
            </w:r>
          </w:p>
        </w:tc>
      </w:tr>
      <w:tr w:rsidR="00A77F2A" w:rsidRPr="00A77F2A" w14:paraId="333AA1B5" w14:textId="77777777" w:rsidTr="00317839">
        <w:trPr>
          <w:trHeight w:val="227"/>
        </w:trPr>
        <w:tc>
          <w:tcPr>
            <w:tcW w:w="460" w:type="dxa"/>
            <w:vMerge/>
            <w:tcBorders>
              <w:top w:val="nil"/>
              <w:left w:val="single" w:sz="4" w:space="0" w:color="auto"/>
              <w:bottom w:val="single" w:sz="4" w:space="0" w:color="000000"/>
              <w:right w:val="single" w:sz="4" w:space="0" w:color="auto"/>
            </w:tcBorders>
            <w:vAlign w:val="center"/>
            <w:hideMark/>
          </w:tcPr>
          <w:p w14:paraId="18BD1E4D" w14:textId="77777777" w:rsidR="00647684" w:rsidRPr="00A77F2A" w:rsidRDefault="00647684" w:rsidP="00647684">
            <w:pPr>
              <w:rPr>
                <w:rFonts w:ascii="Arial" w:hAnsi="Arial" w:cs="Arial"/>
                <w:sz w:val="18"/>
                <w:szCs w:val="18"/>
              </w:rPr>
            </w:pPr>
          </w:p>
        </w:tc>
        <w:tc>
          <w:tcPr>
            <w:tcW w:w="2937" w:type="dxa"/>
            <w:gridSpan w:val="2"/>
            <w:vMerge/>
            <w:tcBorders>
              <w:top w:val="single" w:sz="4" w:space="0" w:color="auto"/>
              <w:left w:val="single" w:sz="4" w:space="0" w:color="auto"/>
              <w:bottom w:val="single" w:sz="4" w:space="0" w:color="000000"/>
              <w:right w:val="single" w:sz="4" w:space="0" w:color="000000"/>
            </w:tcBorders>
            <w:vAlign w:val="center"/>
            <w:hideMark/>
          </w:tcPr>
          <w:p w14:paraId="2A401DFB" w14:textId="77777777" w:rsidR="00647684" w:rsidRPr="00A77F2A" w:rsidRDefault="00647684" w:rsidP="003D0E1D">
            <w:pPr>
              <w:jc w:val="both"/>
              <w:rPr>
                <w:rFonts w:ascii="Arial" w:hAnsi="Arial" w:cs="Arial"/>
                <w:sz w:val="18"/>
                <w:szCs w:val="18"/>
              </w:rPr>
            </w:pPr>
          </w:p>
        </w:tc>
        <w:tc>
          <w:tcPr>
            <w:tcW w:w="2552" w:type="dxa"/>
            <w:tcBorders>
              <w:top w:val="nil"/>
              <w:left w:val="nil"/>
              <w:bottom w:val="single" w:sz="4" w:space="0" w:color="auto"/>
              <w:right w:val="single" w:sz="4" w:space="0" w:color="000000"/>
            </w:tcBorders>
            <w:shd w:val="clear" w:color="000000" w:fill="FFFFFF"/>
            <w:vAlign w:val="center"/>
            <w:hideMark/>
          </w:tcPr>
          <w:p w14:paraId="78CAF963" w14:textId="12BCB221" w:rsidR="00647684" w:rsidRPr="00A77F2A" w:rsidRDefault="00545395"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47684" w:rsidRPr="00A77F2A">
              <w:rPr>
                <w:rFonts w:ascii="Arial" w:hAnsi="Arial" w:cs="Arial"/>
                <w:sz w:val="18"/>
                <w:szCs w:val="18"/>
              </w:rPr>
              <w:t>para la radicación de correspondencia</w:t>
            </w:r>
          </w:p>
          <w:p w14:paraId="1DCE534D" w14:textId="77777777" w:rsidR="00D41FA9" w:rsidRPr="00A77F2A" w:rsidRDefault="00D41FA9" w:rsidP="00D41FA9">
            <w:pPr>
              <w:pStyle w:val="Prrafodelista"/>
              <w:ind w:left="214"/>
              <w:jc w:val="both"/>
              <w:rPr>
                <w:rFonts w:ascii="Arial" w:hAnsi="Arial" w:cs="Arial"/>
                <w:sz w:val="18"/>
                <w:szCs w:val="18"/>
              </w:rPr>
            </w:pPr>
          </w:p>
        </w:tc>
        <w:tc>
          <w:tcPr>
            <w:tcW w:w="2980" w:type="dxa"/>
            <w:vMerge/>
            <w:tcBorders>
              <w:top w:val="single" w:sz="4" w:space="0" w:color="auto"/>
              <w:left w:val="single" w:sz="4" w:space="0" w:color="auto"/>
              <w:bottom w:val="single" w:sz="4" w:space="0" w:color="000000"/>
              <w:right w:val="single" w:sz="4" w:space="0" w:color="000000"/>
            </w:tcBorders>
            <w:vAlign w:val="center"/>
            <w:hideMark/>
          </w:tcPr>
          <w:p w14:paraId="0F5E644D"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r>
      <w:tr w:rsidR="00A77F2A" w:rsidRPr="00A77F2A" w14:paraId="52A72E66" w14:textId="77777777" w:rsidTr="00317839">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B5A7E62"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42</w:t>
            </w:r>
          </w:p>
        </w:tc>
        <w:tc>
          <w:tcPr>
            <w:tcW w:w="2937" w:type="dxa"/>
            <w:gridSpan w:val="2"/>
            <w:vMerge w:val="restart"/>
            <w:tcBorders>
              <w:top w:val="single" w:sz="4" w:space="0" w:color="auto"/>
              <w:left w:val="single" w:sz="4" w:space="0" w:color="auto"/>
              <w:bottom w:val="nil"/>
              <w:right w:val="single" w:sz="4" w:space="0" w:color="000000"/>
            </w:tcBorders>
            <w:shd w:val="clear" w:color="000000" w:fill="FFFFFF"/>
            <w:vAlign w:val="center"/>
            <w:hideMark/>
          </w:tcPr>
          <w:p w14:paraId="09AF6972" w14:textId="7FAA1844" w:rsidR="00647684" w:rsidRPr="00A77F2A" w:rsidRDefault="00647684" w:rsidP="003D0E1D">
            <w:pPr>
              <w:jc w:val="both"/>
              <w:rPr>
                <w:rFonts w:ascii="Arial" w:hAnsi="Arial" w:cs="Arial"/>
                <w:sz w:val="18"/>
                <w:szCs w:val="18"/>
              </w:rPr>
            </w:pPr>
            <w:r w:rsidRPr="00A77F2A">
              <w:rPr>
                <w:rFonts w:ascii="Arial" w:hAnsi="Arial" w:cs="Arial"/>
                <w:sz w:val="18"/>
                <w:szCs w:val="18"/>
              </w:rPr>
              <w:t xml:space="preserve">Notificar al </w:t>
            </w:r>
            <w:r w:rsidR="00724324" w:rsidRPr="00A77F2A">
              <w:rPr>
                <w:rFonts w:ascii="Arial" w:hAnsi="Arial" w:cs="Arial"/>
                <w:sz w:val="18"/>
                <w:szCs w:val="18"/>
              </w:rPr>
              <w:t>Comité de estructuración y evaluación contractual</w:t>
            </w:r>
            <w:r w:rsidRPr="00A77F2A">
              <w:rPr>
                <w:rFonts w:ascii="Arial" w:hAnsi="Arial" w:cs="Arial"/>
                <w:sz w:val="18"/>
                <w:szCs w:val="18"/>
              </w:rPr>
              <w:t xml:space="preserve">, de los documentos de subsanación y observaciones allegadas al informe de evaluación por los oferentes </w:t>
            </w:r>
          </w:p>
        </w:tc>
        <w:tc>
          <w:tcPr>
            <w:tcW w:w="2552" w:type="dxa"/>
            <w:tcBorders>
              <w:top w:val="single" w:sz="4" w:space="0" w:color="auto"/>
              <w:left w:val="nil"/>
              <w:bottom w:val="nil"/>
              <w:right w:val="single" w:sz="4" w:space="0" w:color="000000"/>
            </w:tcBorders>
            <w:shd w:val="clear" w:color="000000" w:fill="FFFFFF"/>
            <w:vAlign w:val="center"/>
            <w:hideMark/>
          </w:tcPr>
          <w:p w14:paraId="51E6A166" w14:textId="659F76FB" w:rsidR="00647684" w:rsidRPr="00A77F2A" w:rsidRDefault="00545395"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47684" w:rsidRPr="00A77F2A">
              <w:rPr>
                <w:rFonts w:ascii="Arial" w:hAnsi="Arial" w:cs="Arial"/>
                <w:sz w:val="18"/>
                <w:szCs w:val="18"/>
              </w:rPr>
              <w:t>para la administración del correo institucional</w:t>
            </w:r>
          </w:p>
        </w:tc>
        <w:tc>
          <w:tcPr>
            <w:tcW w:w="2980"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7CA9AF4"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Constancia de entrega de los documentos y observaciones allegados por los oferentes para subsanar elementos descritos en el informe de evaluación</w:t>
            </w:r>
          </w:p>
        </w:tc>
      </w:tr>
      <w:tr w:rsidR="00A77F2A" w:rsidRPr="00A77F2A" w14:paraId="4FB2FF32" w14:textId="77777777" w:rsidTr="00317839">
        <w:trPr>
          <w:trHeight w:val="227"/>
        </w:trPr>
        <w:tc>
          <w:tcPr>
            <w:tcW w:w="460" w:type="dxa"/>
            <w:vMerge/>
            <w:tcBorders>
              <w:top w:val="nil"/>
              <w:left w:val="single" w:sz="4" w:space="0" w:color="auto"/>
              <w:bottom w:val="single" w:sz="4" w:space="0" w:color="000000"/>
              <w:right w:val="single" w:sz="4" w:space="0" w:color="auto"/>
            </w:tcBorders>
            <w:vAlign w:val="center"/>
            <w:hideMark/>
          </w:tcPr>
          <w:p w14:paraId="72ABDBE3" w14:textId="77777777" w:rsidR="00647684" w:rsidRPr="00A77F2A" w:rsidRDefault="00647684" w:rsidP="00647684">
            <w:pPr>
              <w:rPr>
                <w:rFonts w:ascii="Arial" w:hAnsi="Arial" w:cs="Arial"/>
                <w:sz w:val="18"/>
                <w:szCs w:val="18"/>
              </w:rPr>
            </w:pPr>
          </w:p>
        </w:tc>
        <w:tc>
          <w:tcPr>
            <w:tcW w:w="2937" w:type="dxa"/>
            <w:gridSpan w:val="2"/>
            <w:vMerge/>
            <w:tcBorders>
              <w:top w:val="single" w:sz="4" w:space="0" w:color="auto"/>
              <w:left w:val="single" w:sz="4" w:space="0" w:color="auto"/>
              <w:bottom w:val="nil"/>
              <w:right w:val="single" w:sz="4" w:space="0" w:color="000000"/>
            </w:tcBorders>
            <w:vAlign w:val="center"/>
            <w:hideMark/>
          </w:tcPr>
          <w:p w14:paraId="461F95B1" w14:textId="77777777" w:rsidR="00647684" w:rsidRPr="00A77F2A" w:rsidRDefault="00647684" w:rsidP="003D0E1D">
            <w:pPr>
              <w:jc w:val="both"/>
              <w:rPr>
                <w:rFonts w:ascii="Arial" w:hAnsi="Arial" w:cs="Arial"/>
                <w:sz w:val="18"/>
                <w:szCs w:val="18"/>
              </w:rPr>
            </w:pPr>
          </w:p>
        </w:tc>
        <w:tc>
          <w:tcPr>
            <w:tcW w:w="2552" w:type="dxa"/>
            <w:tcBorders>
              <w:top w:val="nil"/>
              <w:left w:val="nil"/>
              <w:bottom w:val="single" w:sz="4" w:space="0" w:color="auto"/>
              <w:right w:val="single" w:sz="4" w:space="0" w:color="000000"/>
            </w:tcBorders>
            <w:shd w:val="clear" w:color="000000" w:fill="FFFFFF"/>
            <w:vAlign w:val="center"/>
            <w:hideMark/>
          </w:tcPr>
          <w:p w14:paraId="44BE7573" w14:textId="0E0757AD" w:rsidR="00647684" w:rsidRPr="00A77F2A" w:rsidRDefault="00545395"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47684" w:rsidRPr="00A77F2A">
              <w:rPr>
                <w:rFonts w:ascii="Arial" w:hAnsi="Arial" w:cs="Arial"/>
                <w:sz w:val="18"/>
                <w:szCs w:val="18"/>
              </w:rPr>
              <w:t>para la radicación de correspondencia</w:t>
            </w:r>
          </w:p>
        </w:tc>
        <w:tc>
          <w:tcPr>
            <w:tcW w:w="2980" w:type="dxa"/>
            <w:vMerge/>
            <w:tcBorders>
              <w:top w:val="single" w:sz="4" w:space="0" w:color="auto"/>
              <w:left w:val="single" w:sz="4" w:space="0" w:color="auto"/>
              <w:bottom w:val="single" w:sz="4" w:space="0" w:color="000000"/>
              <w:right w:val="single" w:sz="4" w:space="0" w:color="000000"/>
            </w:tcBorders>
            <w:vAlign w:val="center"/>
            <w:hideMark/>
          </w:tcPr>
          <w:p w14:paraId="59ACA7EC"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r>
      <w:tr w:rsidR="00A77F2A" w:rsidRPr="00A77F2A" w14:paraId="2C452789" w14:textId="77777777" w:rsidTr="00317839">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0F501AD"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43</w:t>
            </w:r>
          </w:p>
        </w:tc>
        <w:tc>
          <w:tcPr>
            <w:tcW w:w="2937" w:type="dxa"/>
            <w:gridSpan w:val="2"/>
            <w:tcBorders>
              <w:top w:val="single" w:sz="4" w:space="0" w:color="auto"/>
              <w:left w:val="nil"/>
              <w:bottom w:val="nil"/>
              <w:right w:val="single" w:sz="4" w:space="0" w:color="000000"/>
            </w:tcBorders>
            <w:shd w:val="clear" w:color="000000" w:fill="FFFFFF"/>
            <w:vAlign w:val="center"/>
            <w:hideMark/>
          </w:tcPr>
          <w:p w14:paraId="724DFB86" w14:textId="77777777" w:rsidR="00D41FA9" w:rsidRPr="00A77F2A" w:rsidRDefault="00D41FA9" w:rsidP="003D0E1D">
            <w:pPr>
              <w:jc w:val="both"/>
              <w:rPr>
                <w:rFonts w:ascii="Arial" w:hAnsi="Arial" w:cs="Arial"/>
                <w:sz w:val="18"/>
                <w:szCs w:val="18"/>
              </w:rPr>
            </w:pPr>
          </w:p>
          <w:p w14:paraId="34B72DEE" w14:textId="04837F27" w:rsidR="00647684" w:rsidRPr="00A77F2A" w:rsidRDefault="00647684" w:rsidP="003D0E1D">
            <w:pPr>
              <w:jc w:val="both"/>
              <w:rPr>
                <w:rFonts w:ascii="Arial" w:hAnsi="Arial" w:cs="Arial"/>
                <w:sz w:val="18"/>
                <w:szCs w:val="18"/>
              </w:rPr>
            </w:pPr>
            <w:r w:rsidRPr="00A77F2A">
              <w:rPr>
                <w:rFonts w:ascii="Arial" w:hAnsi="Arial" w:cs="Arial"/>
                <w:sz w:val="18"/>
                <w:szCs w:val="18"/>
              </w:rPr>
              <w:t>Efectuar verificación definitiva de las propuestas presentadas y recomendar su adjudicación o decla</w:t>
            </w:r>
            <w:r w:rsidR="001E6C22" w:rsidRPr="00A77F2A">
              <w:rPr>
                <w:rFonts w:ascii="Arial" w:hAnsi="Arial" w:cs="Arial"/>
                <w:sz w:val="18"/>
                <w:szCs w:val="18"/>
              </w:rPr>
              <w:t>ra</w:t>
            </w:r>
            <w:r w:rsidRPr="00A77F2A">
              <w:rPr>
                <w:rFonts w:ascii="Arial" w:hAnsi="Arial" w:cs="Arial"/>
                <w:sz w:val="18"/>
                <w:szCs w:val="18"/>
              </w:rPr>
              <w:t>toria desierta del proceso, teniendo en cuenta las observaciones presentadas y documentos subsanados y publicar en el SECOP</w:t>
            </w:r>
          </w:p>
        </w:tc>
        <w:tc>
          <w:tcPr>
            <w:tcW w:w="2552" w:type="dxa"/>
            <w:tcBorders>
              <w:top w:val="single" w:sz="4" w:space="0" w:color="auto"/>
              <w:left w:val="nil"/>
              <w:bottom w:val="nil"/>
              <w:right w:val="single" w:sz="4" w:space="0" w:color="000000"/>
            </w:tcBorders>
            <w:shd w:val="clear" w:color="000000" w:fill="FFFFFF"/>
            <w:vAlign w:val="center"/>
            <w:hideMark/>
          </w:tcPr>
          <w:p w14:paraId="7269CCD0" w14:textId="14763CA9" w:rsidR="00647684" w:rsidRPr="00A77F2A" w:rsidRDefault="0072432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80"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FE34118"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Informe de evaluación definitivo publicado</w:t>
            </w:r>
          </w:p>
        </w:tc>
      </w:tr>
      <w:tr w:rsidR="00A77F2A" w:rsidRPr="00A77F2A" w14:paraId="61046C57" w14:textId="77777777" w:rsidTr="00317839">
        <w:trPr>
          <w:trHeight w:val="227"/>
        </w:trPr>
        <w:tc>
          <w:tcPr>
            <w:tcW w:w="460" w:type="dxa"/>
            <w:vMerge/>
            <w:tcBorders>
              <w:top w:val="nil"/>
              <w:left w:val="single" w:sz="4" w:space="0" w:color="auto"/>
              <w:bottom w:val="single" w:sz="4" w:space="0" w:color="000000"/>
              <w:right w:val="single" w:sz="4" w:space="0" w:color="auto"/>
            </w:tcBorders>
            <w:vAlign w:val="center"/>
            <w:hideMark/>
          </w:tcPr>
          <w:p w14:paraId="740A893C" w14:textId="77777777" w:rsidR="00647684" w:rsidRPr="00A77F2A" w:rsidRDefault="00647684" w:rsidP="00647684">
            <w:pPr>
              <w:rPr>
                <w:rFonts w:ascii="Arial" w:hAnsi="Arial" w:cs="Arial"/>
                <w:sz w:val="18"/>
                <w:szCs w:val="18"/>
              </w:rPr>
            </w:pPr>
          </w:p>
        </w:tc>
        <w:tc>
          <w:tcPr>
            <w:tcW w:w="2937" w:type="dxa"/>
            <w:gridSpan w:val="2"/>
            <w:tcBorders>
              <w:top w:val="nil"/>
              <w:left w:val="nil"/>
              <w:bottom w:val="nil"/>
              <w:right w:val="single" w:sz="4" w:space="0" w:color="000000"/>
            </w:tcBorders>
            <w:shd w:val="clear" w:color="000000" w:fill="FFFFFF"/>
            <w:vAlign w:val="center"/>
            <w:hideMark/>
          </w:tcPr>
          <w:p w14:paraId="533FB42A" w14:textId="77777777" w:rsidR="00647684" w:rsidRPr="00A77F2A" w:rsidRDefault="00647684" w:rsidP="003D0E1D">
            <w:pPr>
              <w:jc w:val="both"/>
              <w:rPr>
                <w:rFonts w:ascii="Arial" w:hAnsi="Arial" w:cs="Arial"/>
                <w:i/>
                <w:iCs/>
                <w:sz w:val="18"/>
                <w:szCs w:val="18"/>
              </w:rPr>
            </w:pPr>
            <w:r w:rsidRPr="00A77F2A">
              <w:rPr>
                <w:rFonts w:ascii="Arial" w:hAnsi="Arial" w:cs="Arial"/>
                <w:i/>
                <w:iCs/>
                <w:sz w:val="18"/>
                <w:szCs w:val="18"/>
              </w:rPr>
              <w:t>La recomendación es declarar desierto el proceso</w:t>
            </w:r>
          </w:p>
        </w:tc>
        <w:tc>
          <w:tcPr>
            <w:tcW w:w="2552" w:type="dxa"/>
            <w:vMerge w:val="restart"/>
            <w:tcBorders>
              <w:top w:val="nil"/>
              <w:left w:val="single" w:sz="4" w:space="0" w:color="auto"/>
              <w:bottom w:val="single" w:sz="4" w:space="0" w:color="000000"/>
              <w:right w:val="single" w:sz="4" w:space="0" w:color="000000"/>
            </w:tcBorders>
            <w:shd w:val="clear" w:color="000000" w:fill="FFFFFF"/>
            <w:vAlign w:val="center"/>
            <w:hideMark/>
          </w:tcPr>
          <w:p w14:paraId="4DEF825A"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Recibir, escanear y publicar en el SECOP el informe de evaluación definitivo </w:t>
            </w:r>
          </w:p>
        </w:tc>
        <w:tc>
          <w:tcPr>
            <w:tcW w:w="2980" w:type="dxa"/>
            <w:vMerge/>
            <w:tcBorders>
              <w:top w:val="single" w:sz="4" w:space="0" w:color="auto"/>
              <w:left w:val="single" w:sz="4" w:space="0" w:color="auto"/>
              <w:bottom w:val="single" w:sz="4" w:space="0" w:color="000000"/>
              <w:right w:val="single" w:sz="4" w:space="0" w:color="000000"/>
            </w:tcBorders>
            <w:vAlign w:val="center"/>
            <w:hideMark/>
          </w:tcPr>
          <w:p w14:paraId="7868A164"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r>
      <w:tr w:rsidR="00A77F2A" w:rsidRPr="00A77F2A" w14:paraId="5DF5A81E" w14:textId="77777777" w:rsidTr="00317839">
        <w:trPr>
          <w:trHeight w:val="227"/>
        </w:trPr>
        <w:tc>
          <w:tcPr>
            <w:tcW w:w="460" w:type="dxa"/>
            <w:vMerge/>
            <w:tcBorders>
              <w:top w:val="nil"/>
              <w:left w:val="single" w:sz="4" w:space="0" w:color="auto"/>
              <w:bottom w:val="single" w:sz="4" w:space="0" w:color="000000"/>
              <w:right w:val="single" w:sz="4" w:space="0" w:color="auto"/>
            </w:tcBorders>
            <w:vAlign w:val="center"/>
            <w:hideMark/>
          </w:tcPr>
          <w:p w14:paraId="01BD3EEB" w14:textId="77777777" w:rsidR="00647684" w:rsidRPr="00A77F2A" w:rsidRDefault="00647684" w:rsidP="00647684">
            <w:pPr>
              <w:rPr>
                <w:rFonts w:ascii="Arial" w:hAnsi="Arial" w:cs="Arial"/>
                <w:sz w:val="18"/>
                <w:szCs w:val="18"/>
              </w:rPr>
            </w:pPr>
          </w:p>
        </w:tc>
        <w:tc>
          <w:tcPr>
            <w:tcW w:w="2937" w:type="dxa"/>
            <w:gridSpan w:val="2"/>
            <w:tcBorders>
              <w:top w:val="nil"/>
              <w:left w:val="nil"/>
              <w:bottom w:val="nil"/>
              <w:right w:val="single" w:sz="4" w:space="0" w:color="000000"/>
            </w:tcBorders>
            <w:shd w:val="clear" w:color="000000" w:fill="FFFFFF"/>
            <w:vAlign w:val="center"/>
            <w:hideMark/>
          </w:tcPr>
          <w:p w14:paraId="542373C5" w14:textId="77777777" w:rsidR="00647684" w:rsidRPr="00A77F2A" w:rsidRDefault="00647684" w:rsidP="003D0E1D">
            <w:pPr>
              <w:jc w:val="both"/>
              <w:rPr>
                <w:rFonts w:ascii="Arial" w:hAnsi="Arial" w:cs="Arial"/>
                <w:i/>
                <w:iCs/>
                <w:sz w:val="18"/>
                <w:szCs w:val="18"/>
              </w:rPr>
            </w:pPr>
            <w:r w:rsidRPr="00A77F2A">
              <w:rPr>
                <w:rFonts w:ascii="Arial" w:hAnsi="Arial" w:cs="Arial"/>
                <w:i/>
                <w:iCs/>
                <w:sz w:val="18"/>
                <w:szCs w:val="18"/>
              </w:rPr>
              <w:t>a. SI, continuar con la fase 44</w:t>
            </w:r>
          </w:p>
        </w:tc>
        <w:tc>
          <w:tcPr>
            <w:tcW w:w="2552" w:type="dxa"/>
            <w:vMerge/>
            <w:tcBorders>
              <w:top w:val="nil"/>
              <w:left w:val="single" w:sz="4" w:space="0" w:color="auto"/>
              <w:bottom w:val="single" w:sz="4" w:space="0" w:color="000000"/>
              <w:right w:val="single" w:sz="4" w:space="0" w:color="000000"/>
            </w:tcBorders>
            <w:vAlign w:val="center"/>
            <w:hideMark/>
          </w:tcPr>
          <w:p w14:paraId="6F1D2176"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c>
          <w:tcPr>
            <w:tcW w:w="2980" w:type="dxa"/>
            <w:vMerge/>
            <w:tcBorders>
              <w:top w:val="single" w:sz="4" w:space="0" w:color="auto"/>
              <w:left w:val="single" w:sz="4" w:space="0" w:color="auto"/>
              <w:bottom w:val="single" w:sz="4" w:space="0" w:color="000000"/>
              <w:right w:val="single" w:sz="4" w:space="0" w:color="000000"/>
            </w:tcBorders>
            <w:vAlign w:val="center"/>
            <w:hideMark/>
          </w:tcPr>
          <w:p w14:paraId="4B9994FE"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r>
      <w:tr w:rsidR="00A77F2A" w:rsidRPr="00A77F2A" w14:paraId="5A6C8969" w14:textId="77777777" w:rsidTr="00D41FA9">
        <w:trPr>
          <w:trHeight w:val="518"/>
        </w:trPr>
        <w:tc>
          <w:tcPr>
            <w:tcW w:w="460" w:type="dxa"/>
            <w:vMerge/>
            <w:tcBorders>
              <w:top w:val="nil"/>
              <w:left w:val="single" w:sz="4" w:space="0" w:color="auto"/>
              <w:bottom w:val="single" w:sz="4" w:space="0" w:color="000000"/>
              <w:right w:val="single" w:sz="4" w:space="0" w:color="auto"/>
            </w:tcBorders>
            <w:vAlign w:val="center"/>
            <w:hideMark/>
          </w:tcPr>
          <w:p w14:paraId="343F6A8E" w14:textId="77777777" w:rsidR="00647684" w:rsidRPr="00A77F2A" w:rsidRDefault="00647684" w:rsidP="00647684">
            <w:pPr>
              <w:rPr>
                <w:rFonts w:ascii="Arial" w:hAnsi="Arial" w:cs="Arial"/>
                <w:sz w:val="18"/>
                <w:szCs w:val="18"/>
              </w:rPr>
            </w:pPr>
          </w:p>
        </w:tc>
        <w:tc>
          <w:tcPr>
            <w:tcW w:w="2937" w:type="dxa"/>
            <w:gridSpan w:val="2"/>
            <w:tcBorders>
              <w:top w:val="nil"/>
              <w:left w:val="nil"/>
              <w:bottom w:val="single" w:sz="4" w:space="0" w:color="auto"/>
              <w:right w:val="single" w:sz="4" w:space="0" w:color="000000"/>
            </w:tcBorders>
            <w:shd w:val="clear" w:color="000000" w:fill="FFFFFF"/>
            <w:vAlign w:val="center"/>
            <w:hideMark/>
          </w:tcPr>
          <w:p w14:paraId="7FE79363" w14:textId="77777777" w:rsidR="00647684" w:rsidRPr="00A77F2A" w:rsidRDefault="00647684" w:rsidP="003D0E1D">
            <w:pPr>
              <w:jc w:val="both"/>
              <w:rPr>
                <w:rFonts w:ascii="Arial" w:hAnsi="Arial" w:cs="Arial"/>
                <w:i/>
                <w:iCs/>
                <w:sz w:val="18"/>
                <w:szCs w:val="18"/>
              </w:rPr>
            </w:pPr>
            <w:r w:rsidRPr="00A77F2A">
              <w:rPr>
                <w:rFonts w:ascii="Arial" w:hAnsi="Arial" w:cs="Arial"/>
                <w:i/>
                <w:iCs/>
                <w:sz w:val="18"/>
                <w:szCs w:val="18"/>
              </w:rPr>
              <w:t>b. NO, continuar a partir de la fase 57</w:t>
            </w:r>
          </w:p>
        </w:tc>
        <w:tc>
          <w:tcPr>
            <w:tcW w:w="2552" w:type="dxa"/>
            <w:vMerge/>
            <w:tcBorders>
              <w:top w:val="nil"/>
              <w:left w:val="single" w:sz="4" w:space="0" w:color="auto"/>
              <w:bottom w:val="single" w:sz="4" w:space="0" w:color="000000"/>
              <w:right w:val="single" w:sz="4" w:space="0" w:color="000000"/>
            </w:tcBorders>
            <w:vAlign w:val="center"/>
            <w:hideMark/>
          </w:tcPr>
          <w:p w14:paraId="720E39F1"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c>
          <w:tcPr>
            <w:tcW w:w="2980" w:type="dxa"/>
            <w:vMerge/>
            <w:tcBorders>
              <w:top w:val="single" w:sz="4" w:space="0" w:color="auto"/>
              <w:left w:val="single" w:sz="4" w:space="0" w:color="auto"/>
              <w:bottom w:val="single" w:sz="4" w:space="0" w:color="000000"/>
              <w:right w:val="single" w:sz="4" w:space="0" w:color="000000"/>
            </w:tcBorders>
            <w:vAlign w:val="center"/>
            <w:hideMark/>
          </w:tcPr>
          <w:p w14:paraId="26D1D1DB"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r>
      <w:tr w:rsidR="00A77F2A" w:rsidRPr="00A77F2A" w14:paraId="3F3FAE26" w14:textId="77777777" w:rsidTr="00D41FA9">
        <w:trPr>
          <w:trHeight w:val="913"/>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0E06C98"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44</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0CB2C8D5"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 xml:space="preserve">Proyectar el acto administrativo que declara desierto el proceso de contratación </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41CF3D0A" w14:textId="3D53D78E" w:rsidR="00647684" w:rsidRPr="00A77F2A" w:rsidRDefault="0072432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4665822C"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acto administrativo que declara desierto el proceso de contratación</w:t>
            </w:r>
          </w:p>
        </w:tc>
      </w:tr>
      <w:tr w:rsidR="00A77F2A" w:rsidRPr="00A77F2A" w14:paraId="4E491572" w14:textId="77777777" w:rsidTr="00D41FA9">
        <w:trPr>
          <w:trHeight w:val="826"/>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908AB52"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45</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2CA10F27" w14:textId="7F32C8FE" w:rsidR="00647684" w:rsidRPr="00A77F2A" w:rsidRDefault="00D8665A" w:rsidP="003D0E1D">
            <w:pPr>
              <w:jc w:val="both"/>
              <w:rPr>
                <w:rFonts w:ascii="Arial" w:hAnsi="Arial" w:cs="Arial"/>
                <w:sz w:val="18"/>
                <w:szCs w:val="18"/>
              </w:rPr>
            </w:pPr>
            <w:r w:rsidRPr="00A77F2A">
              <w:rPr>
                <w:rFonts w:ascii="Arial" w:hAnsi="Arial" w:cs="Arial"/>
                <w:sz w:val="18"/>
                <w:szCs w:val="18"/>
              </w:rPr>
              <w:t xml:space="preserve">Aprobar el proyecto de acto administrativo </w:t>
            </w:r>
            <w:r w:rsidR="00647684" w:rsidRPr="00A77F2A">
              <w:rPr>
                <w:rFonts w:ascii="Arial" w:hAnsi="Arial" w:cs="Arial"/>
                <w:sz w:val="18"/>
                <w:szCs w:val="18"/>
              </w:rPr>
              <w:t>que declara desierto el proceso de contratación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39CF2502" w14:textId="26E9C3CA" w:rsidR="00647684" w:rsidRPr="00A77F2A" w:rsidRDefault="000D0683"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5ACB8F66"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declara desierto el proceso de contratación aprobado</w:t>
            </w:r>
          </w:p>
        </w:tc>
      </w:tr>
      <w:tr w:rsidR="00A77F2A" w:rsidRPr="00A77F2A" w14:paraId="575F944F" w14:textId="77777777" w:rsidTr="00D41FA9">
        <w:trPr>
          <w:trHeight w:val="9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4C884A3"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46</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7B955354" w14:textId="3FF3FC80" w:rsidR="00647684" w:rsidRPr="00A77F2A" w:rsidRDefault="00CD7770" w:rsidP="003D0E1D">
            <w:pPr>
              <w:jc w:val="both"/>
              <w:rPr>
                <w:rFonts w:ascii="Arial" w:hAnsi="Arial" w:cs="Arial"/>
                <w:sz w:val="18"/>
                <w:szCs w:val="18"/>
              </w:rPr>
            </w:pPr>
            <w:r w:rsidRPr="00A77F2A">
              <w:rPr>
                <w:rFonts w:ascii="Arial" w:hAnsi="Arial" w:cs="Arial"/>
                <w:sz w:val="18"/>
                <w:szCs w:val="18"/>
              </w:rPr>
              <w:t>Suscripción por el (la) Ordenador (a) del Gasto</w:t>
            </w:r>
            <w:r w:rsidR="00647684" w:rsidRPr="00A77F2A">
              <w:rPr>
                <w:rFonts w:ascii="Arial" w:hAnsi="Arial" w:cs="Arial"/>
                <w:sz w:val="18"/>
                <w:szCs w:val="18"/>
              </w:rPr>
              <w:t xml:space="preserve"> el acto administrativo que declara desierto el proceso de contratación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2AAAAFDC" w14:textId="008A6A9B" w:rsidR="00647684" w:rsidRPr="00A77F2A" w:rsidRDefault="00C76589"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71294597"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declara desierto el proceso de contratación</w:t>
            </w:r>
          </w:p>
        </w:tc>
      </w:tr>
      <w:tr w:rsidR="00A77F2A" w:rsidRPr="00A77F2A" w14:paraId="0A16BF7A" w14:textId="77777777" w:rsidTr="00317839">
        <w:trPr>
          <w:trHeight w:val="22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8C98E9E"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47</w:t>
            </w:r>
          </w:p>
        </w:tc>
        <w:tc>
          <w:tcPr>
            <w:tcW w:w="2937" w:type="dxa"/>
            <w:gridSpan w:val="2"/>
            <w:tcBorders>
              <w:top w:val="single" w:sz="4" w:space="0" w:color="auto"/>
              <w:left w:val="nil"/>
              <w:bottom w:val="nil"/>
              <w:right w:val="single" w:sz="4" w:space="0" w:color="000000"/>
            </w:tcBorders>
            <w:shd w:val="clear" w:color="000000" w:fill="FFFFFF"/>
            <w:vAlign w:val="center"/>
            <w:hideMark/>
          </w:tcPr>
          <w:p w14:paraId="3770F6CD"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Recibir, escanear y publicar en el SECOP el acto administrativo que declara desierto el proceso de contratación</w:t>
            </w:r>
          </w:p>
        </w:tc>
        <w:tc>
          <w:tcPr>
            <w:tcW w:w="2552" w:type="dxa"/>
            <w:tcBorders>
              <w:top w:val="single" w:sz="4" w:space="0" w:color="auto"/>
              <w:left w:val="nil"/>
              <w:bottom w:val="nil"/>
              <w:right w:val="single" w:sz="4" w:space="0" w:color="000000"/>
            </w:tcBorders>
            <w:shd w:val="clear" w:color="000000" w:fill="FFFFFF"/>
            <w:vAlign w:val="center"/>
            <w:hideMark/>
          </w:tcPr>
          <w:p w14:paraId="03B8E12E" w14:textId="77777777" w:rsidR="00D41FA9" w:rsidRPr="00A77F2A" w:rsidRDefault="00D41FA9" w:rsidP="00D41FA9">
            <w:pPr>
              <w:pStyle w:val="Prrafodelista"/>
              <w:ind w:left="214"/>
              <w:jc w:val="both"/>
              <w:rPr>
                <w:rFonts w:ascii="Arial" w:hAnsi="Arial" w:cs="Arial"/>
                <w:sz w:val="18"/>
                <w:szCs w:val="18"/>
              </w:rPr>
            </w:pPr>
          </w:p>
          <w:p w14:paraId="66A358DB" w14:textId="0222870E"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p w14:paraId="2394BDC6" w14:textId="77777777" w:rsidR="00D41FA9" w:rsidRPr="00A77F2A" w:rsidRDefault="00D41FA9" w:rsidP="00D41FA9">
            <w:pPr>
              <w:pStyle w:val="Prrafodelista"/>
              <w:ind w:left="214"/>
              <w:jc w:val="both"/>
              <w:rPr>
                <w:rFonts w:ascii="Arial" w:hAnsi="Arial" w:cs="Arial"/>
                <w:sz w:val="18"/>
                <w:szCs w:val="18"/>
              </w:rPr>
            </w:pP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1C412435"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declara desierto el proceso de contratación publicado</w:t>
            </w:r>
          </w:p>
        </w:tc>
      </w:tr>
      <w:tr w:rsidR="00A77F2A" w:rsidRPr="00A77F2A" w14:paraId="60987047" w14:textId="77777777" w:rsidTr="00317839">
        <w:trPr>
          <w:trHeight w:val="458"/>
        </w:trPr>
        <w:tc>
          <w:tcPr>
            <w:tcW w:w="460" w:type="dxa"/>
            <w:vMerge w:val="restart"/>
            <w:tcBorders>
              <w:top w:val="nil"/>
              <w:left w:val="single" w:sz="4" w:space="0" w:color="auto"/>
              <w:bottom w:val="single" w:sz="4" w:space="0" w:color="000000"/>
              <w:right w:val="nil"/>
            </w:tcBorders>
            <w:shd w:val="clear" w:color="000000" w:fill="FFFFFF"/>
            <w:vAlign w:val="center"/>
            <w:hideMark/>
          </w:tcPr>
          <w:p w14:paraId="25BC63F8"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48</w:t>
            </w:r>
          </w:p>
        </w:tc>
        <w:tc>
          <w:tcPr>
            <w:tcW w:w="2937" w:type="dxa"/>
            <w:gridSpan w:val="2"/>
            <w:vMerge w:val="restart"/>
            <w:tcBorders>
              <w:top w:val="single" w:sz="4" w:space="0" w:color="auto"/>
              <w:left w:val="single" w:sz="4" w:space="0" w:color="auto"/>
              <w:bottom w:val="nil"/>
              <w:right w:val="nil"/>
            </w:tcBorders>
            <w:shd w:val="clear" w:color="000000" w:fill="FFFFFF"/>
            <w:vAlign w:val="center"/>
            <w:hideMark/>
          </w:tcPr>
          <w:p w14:paraId="4753E0DC"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Recibir solicitudes para la interposición del recurso de reposición</w:t>
            </w:r>
          </w:p>
        </w:tc>
        <w:tc>
          <w:tcPr>
            <w:tcW w:w="2552" w:type="dxa"/>
            <w:vMerge w:val="restart"/>
            <w:tcBorders>
              <w:top w:val="single" w:sz="4" w:space="0" w:color="auto"/>
              <w:left w:val="single" w:sz="4" w:space="0" w:color="auto"/>
              <w:bottom w:val="nil"/>
              <w:right w:val="single" w:sz="4" w:space="0" w:color="000000"/>
            </w:tcBorders>
            <w:shd w:val="clear" w:color="000000" w:fill="FFFFFF"/>
            <w:vAlign w:val="center"/>
            <w:hideMark/>
          </w:tcPr>
          <w:p w14:paraId="77E62180" w14:textId="77777777" w:rsidR="00D41FA9" w:rsidRPr="00A77F2A" w:rsidRDefault="00D41FA9" w:rsidP="00D41FA9">
            <w:pPr>
              <w:pStyle w:val="Prrafodelista"/>
              <w:ind w:left="214"/>
              <w:jc w:val="both"/>
              <w:rPr>
                <w:rFonts w:ascii="Arial" w:hAnsi="Arial" w:cs="Arial"/>
                <w:sz w:val="18"/>
                <w:szCs w:val="18"/>
              </w:rPr>
            </w:pPr>
          </w:p>
          <w:p w14:paraId="52A01393" w14:textId="0AFF7AEA" w:rsidR="00647684" w:rsidRPr="00A77F2A" w:rsidRDefault="00545395"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47684" w:rsidRPr="00A77F2A">
              <w:rPr>
                <w:rFonts w:ascii="Arial" w:hAnsi="Arial" w:cs="Arial"/>
                <w:sz w:val="18"/>
                <w:szCs w:val="18"/>
              </w:rPr>
              <w:t>para la administración del correo institucional</w:t>
            </w:r>
          </w:p>
        </w:tc>
        <w:tc>
          <w:tcPr>
            <w:tcW w:w="2980" w:type="dxa"/>
            <w:vMerge w:val="restart"/>
            <w:tcBorders>
              <w:top w:val="single" w:sz="4" w:space="0" w:color="auto"/>
              <w:left w:val="nil"/>
              <w:bottom w:val="single" w:sz="4" w:space="0" w:color="000000"/>
              <w:right w:val="single" w:sz="4" w:space="0" w:color="000000"/>
            </w:tcBorders>
            <w:shd w:val="clear" w:color="000000" w:fill="FFFFFF"/>
            <w:vAlign w:val="center"/>
            <w:hideMark/>
          </w:tcPr>
          <w:p w14:paraId="621BD3C7"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Solicitudes para la interposición del recurso de reposición contra el acto que declara desierto el proceso de contratación</w:t>
            </w:r>
          </w:p>
        </w:tc>
      </w:tr>
      <w:tr w:rsidR="00A77F2A" w:rsidRPr="00A77F2A" w14:paraId="4DED8E16" w14:textId="77777777" w:rsidTr="00317839">
        <w:trPr>
          <w:trHeight w:val="458"/>
        </w:trPr>
        <w:tc>
          <w:tcPr>
            <w:tcW w:w="460" w:type="dxa"/>
            <w:vMerge/>
            <w:tcBorders>
              <w:top w:val="nil"/>
              <w:left w:val="single" w:sz="4" w:space="0" w:color="auto"/>
              <w:bottom w:val="single" w:sz="4" w:space="0" w:color="000000"/>
              <w:right w:val="nil"/>
            </w:tcBorders>
            <w:vAlign w:val="center"/>
            <w:hideMark/>
          </w:tcPr>
          <w:p w14:paraId="53183EB7" w14:textId="77777777" w:rsidR="00647684" w:rsidRPr="00A77F2A" w:rsidRDefault="00647684" w:rsidP="00647684">
            <w:pPr>
              <w:rPr>
                <w:rFonts w:ascii="Arial" w:hAnsi="Arial" w:cs="Arial"/>
                <w:sz w:val="18"/>
                <w:szCs w:val="18"/>
              </w:rPr>
            </w:pPr>
          </w:p>
        </w:tc>
        <w:tc>
          <w:tcPr>
            <w:tcW w:w="2937" w:type="dxa"/>
            <w:gridSpan w:val="2"/>
            <w:vMerge/>
            <w:tcBorders>
              <w:top w:val="single" w:sz="4" w:space="0" w:color="auto"/>
              <w:left w:val="single" w:sz="4" w:space="0" w:color="auto"/>
              <w:bottom w:val="nil"/>
              <w:right w:val="nil"/>
            </w:tcBorders>
            <w:vAlign w:val="center"/>
            <w:hideMark/>
          </w:tcPr>
          <w:p w14:paraId="642AD409" w14:textId="77777777" w:rsidR="00647684" w:rsidRPr="00A77F2A" w:rsidRDefault="00647684" w:rsidP="003D0E1D">
            <w:pPr>
              <w:jc w:val="both"/>
              <w:rPr>
                <w:rFonts w:ascii="Arial" w:hAnsi="Arial" w:cs="Arial"/>
                <w:sz w:val="18"/>
                <w:szCs w:val="18"/>
              </w:rPr>
            </w:pPr>
          </w:p>
        </w:tc>
        <w:tc>
          <w:tcPr>
            <w:tcW w:w="2552" w:type="dxa"/>
            <w:vMerge/>
            <w:tcBorders>
              <w:top w:val="single" w:sz="4" w:space="0" w:color="auto"/>
              <w:left w:val="single" w:sz="4" w:space="0" w:color="auto"/>
              <w:bottom w:val="nil"/>
              <w:right w:val="single" w:sz="4" w:space="0" w:color="000000"/>
            </w:tcBorders>
            <w:vAlign w:val="center"/>
            <w:hideMark/>
          </w:tcPr>
          <w:p w14:paraId="5A154A24"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c>
          <w:tcPr>
            <w:tcW w:w="2980" w:type="dxa"/>
            <w:vMerge/>
            <w:tcBorders>
              <w:top w:val="single" w:sz="4" w:space="0" w:color="auto"/>
              <w:left w:val="nil"/>
              <w:bottom w:val="single" w:sz="4" w:space="0" w:color="000000"/>
              <w:right w:val="single" w:sz="4" w:space="0" w:color="000000"/>
            </w:tcBorders>
            <w:vAlign w:val="center"/>
            <w:hideMark/>
          </w:tcPr>
          <w:p w14:paraId="7DCA1DFE"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r>
      <w:tr w:rsidR="00A77F2A" w:rsidRPr="00A77F2A" w14:paraId="7D305096" w14:textId="77777777" w:rsidTr="00317839">
        <w:trPr>
          <w:trHeight w:val="227"/>
        </w:trPr>
        <w:tc>
          <w:tcPr>
            <w:tcW w:w="460" w:type="dxa"/>
            <w:vMerge/>
            <w:tcBorders>
              <w:top w:val="nil"/>
              <w:left w:val="single" w:sz="4" w:space="0" w:color="auto"/>
              <w:bottom w:val="single" w:sz="4" w:space="0" w:color="000000"/>
              <w:right w:val="nil"/>
            </w:tcBorders>
            <w:vAlign w:val="center"/>
            <w:hideMark/>
          </w:tcPr>
          <w:p w14:paraId="2D70C2BA" w14:textId="77777777" w:rsidR="00647684" w:rsidRPr="00A77F2A" w:rsidRDefault="00647684" w:rsidP="00647684">
            <w:pPr>
              <w:rPr>
                <w:rFonts w:ascii="Arial" w:hAnsi="Arial" w:cs="Arial"/>
                <w:sz w:val="18"/>
                <w:szCs w:val="18"/>
              </w:rPr>
            </w:pPr>
          </w:p>
        </w:tc>
        <w:tc>
          <w:tcPr>
            <w:tcW w:w="2937" w:type="dxa"/>
            <w:gridSpan w:val="2"/>
            <w:tcBorders>
              <w:top w:val="nil"/>
              <w:left w:val="single" w:sz="4" w:space="0" w:color="auto"/>
              <w:bottom w:val="nil"/>
              <w:right w:val="nil"/>
            </w:tcBorders>
            <w:shd w:val="clear" w:color="000000" w:fill="FFFFFF"/>
            <w:vAlign w:val="center"/>
            <w:hideMark/>
          </w:tcPr>
          <w:p w14:paraId="59EB2027"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Se radican solicitudes:</w:t>
            </w:r>
          </w:p>
        </w:tc>
        <w:tc>
          <w:tcPr>
            <w:tcW w:w="2552" w:type="dxa"/>
            <w:vMerge w:val="restart"/>
            <w:tcBorders>
              <w:top w:val="nil"/>
              <w:left w:val="single" w:sz="4" w:space="0" w:color="auto"/>
              <w:bottom w:val="single" w:sz="4" w:space="0" w:color="000000"/>
              <w:right w:val="single" w:sz="4" w:space="0" w:color="000000"/>
            </w:tcBorders>
            <w:shd w:val="clear" w:color="000000" w:fill="FFFFFF"/>
            <w:vAlign w:val="center"/>
            <w:hideMark/>
          </w:tcPr>
          <w:p w14:paraId="2C3D560E" w14:textId="5A56CC67" w:rsidR="00647684" w:rsidRPr="00A77F2A" w:rsidRDefault="00545395"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47684" w:rsidRPr="00A77F2A">
              <w:rPr>
                <w:rFonts w:ascii="Arial" w:hAnsi="Arial" w:cs="Arial"/>
                <w:sz w:val="18"/>
                <w:szCs w:val="18"/>
              </w:rPr>
              <w:t xml:space="preserve">para </w:t>
            </w:r>
            <w:r w:rsidR="00647684" w:rsidRPr="00A77F2A">
              <w:rPr>
                <w:rFonts w:ascii="Arial" w:hAnsi="Arial" w:cs="Arial"/>
                <w:sz w:val="18"/>
                <w:szCs w:val="18"/>
              </w:rPr>
              <w:lastRenderedPageBreak/>
              <w:t>la radicación de correspondencia</w:t>
            </w:r>
          </w:p>
          <w:p w14:paraId="481B216A" w14:textId="77777777" w:rsidR="00D41FA9" w:rsidRPr="00A77F2A" w:rsidRDefault="00D41FA9" w:rsidP="00D41FA9">
            <w:pPr>
              <w:pStyle w:val="Prrafodelista"/>
              <w:ind w:left="214"/>
              <w:jc w:val="both"/>
              <w:rPr>
                <w:rFonts w:ascii="Arial" w:hAnsi="Arial" w:cs="Arial"/>
                <w:sz w:val="18"/>
                <w:szCs w:val="18"/>
              </w:rPr>
            </w:pPr>
          </w:p>
        </w:tc>
        <w:tc>
          <w:tcPr>
            <w:tcW w:w="2980" w:type="dxa"/>
            <w:vMerge/>
            <w:tcBorders>
              <w:top w:val="single" w:sz="4" w:space="0" w:color="auto"/>
              <w:left w:val="nil"/>
              <w:bottom w:val="single" w:sz="4" w:space="0" w:color="000000"/>
              <w:right w:val="single" w:sz="4" w:space="0" w:color="000000"/>
            </w:tcBorders>
            <w:vAlign w:val="center"/>
            <w:hideMark/>
          </w:tcPr>
          <w:p w14:paraId="53DDC08A"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r>
      <w:tr w:rsidR="00A77F2A" w:rsidRPr="00A77F2A" w14:paraId="6563D10A" w14:textId="77777777" w:rsidTr="00317839">
        <w:trPr>
          <w:trHeight w:val="227"/>
        </w:trPr>
        <w:tc>
          <w:tcPr>
            <w:tcW w:w="460" w:type="dxa"/>
            <w:vMerge/>
            <w:tcBorders>
              <w:top w:val="nil"/>
              <w:left w:val="single" w:sz="4" w:space="0" w:color="auto"/>
              <w:bottom w:val="single" w:sz="4" w:space="0" w:color="000000"/>
              <w:right w:val="nil"/>
            </w:tcBorders>
            <w:vAlign w:val="center"/>
            <w:hideMark/>
          </w:tcPr>
          <w:p w14:paraId="41907E42" w14:textId="77777777" w:rsidR="00647684" w:rsidRPr="00A77F2A" w:rsidRDefault="00647684" w:rsidP="00647684">
            <w:pPr>
              <w:rPr>
                <w:rFonts w:ascii="Arial" w:hAnsi="Arial" w:cs="Arial"/>
                <w:sz w:val="18"/>
                <w:szCs w:val="18"/>
              </w:rPr>
            </w:pPr>
          </w:p>
        </w:tc>
        <w:tc>
          <w:tcPr>
            <w:tcW w:w="2937" w:type="dxa"/>
            <w:gridSpan w:val="2"/>
            <w:tcBorders>
              <w:top w:val="nil"/>
              <w:left w:val="single" w:sz="4" w:space="0" w:color="auto"/>
              <w:bottom w:val="nil"/>
              <w:right w:val="nil"/>
            </w:tcBorders>
            <w:shd w:val="clear" w:color="000000" w:fill="FFFFFF"/>
            <w:vAlign w:val="center"/>
            <w:hideMark/>
          </w:tcPr>
          <w:p w14:paraId="5F4875E1" w14:textId="77777777" w:rsidR="00647684" w:rsidRPr="00A77F2A" w:rsidRDefault="00647684" w:rsidP="003D0E1D">
            <w:pPr>
              <w:jc w:val="both"/>
              <w:rPr>
                <w:rFonts w:ascii="Arial" w:hAnsi="Arial" w:cs="Arial"/>
                <w:i/>
                <w:iCs/>
                <w:sz w:val="18"/>
                <w:szCs w:val="18"/>
              </w:rPr>
            </w:pPr>
            <w:r w:rsidRPr="00A77F2A">
              <w:rPr>
                <w:rFonts w:ascii="Arial" w:hAnsi="Arial" w:cs="Arial"/>
                <w:i/>
                <w:iCs/>
                <w:sz w:val="18"/>
                <w:szCs w:val="18"/>
              </w:rPr>
              <w:t>SI, continuar a partir de la fase 49</w:t>
            </w:r>
          </w:p>
        </w:tc>
        <w:tc>
          <w:tcPr>
            <w:tcW w:w="2552" w:type="dxa"/>
            <w:vMerge/>
            <w:tcBorders>
              <w:top w:val="nil"/>
              <w:left w:val="single" w:sz="4" w:space="0" w:color="auto"/>
              <w:bottom w:val="single" w:sz="4" w:space="0" w:color="000000"/>
              <w:right w:val="single" w:sz="4" w:space="0" w:color="000000"/>
            </w:tcBorders>
            <w:vAlign w:val="center"/>
            <w:hideMark/>
          </w:tcPr>
          <w:p w14:paraId="79DF12A6"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c>
          <w:tcPr>
            <w:tcW w:w="2980" w:type="dxa"/>
            <w:vMerge/>
            <w:tcBorders>
              <w:top w:val="single" w:sz="4" w:space="0" w:color="auto"/>
              <w:left w:val="nil"/>
              <w:bottom w:val="single" w:sz="4" w:space="0" w:color="000000"/>
              <w:right w:val="single" w:sz="4" w:space="0" w:color="000000"/>
            </w:tcBorders>
            <w:vAlign w:val="center"/>
            <w:hideMark/>
          </w:tcPr>
          <w:p w14:paraId="7DDB694E"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r>
      <w:tr w:rsidR="00A77F2A" w:rsidRPr="00A77F2A" w14:paraId="480F26BF" w14:textId="77777777" w:rsidTr="00317839">
        <w:trPr>
          <w:trHeight w:val="227"/>
        </w:trPr>
        <w:tc>
          <w:tcPr>
            <w:tcW w:w="460" w:type="dxa"/>
            <w:vMerge/>
            <w:tcBorders>
              <w:top w:val="nil"/>
              <w:left w:val="single" w:sz="4" w:space="0" w:color="auto"/>
              <w:bottom w:val="single" w:sz="4" w:space="0" w:color="000000"/>
              <w:right w:val="nil"/>
            </w:tcBorders>
            <w:vAlign w:val="center"/>
            <w:hideMark/>
          </w:tcPr>
          <w:p w14:paraId="415768A4" w14:textId="77777777" w:rsidR="00647684" w:rsidRPr="00A77F2A" w:rsidRDefault="00647684" w:rsidP="00647684">
            <w:pPr>
              <w:rPr>
                <w:rFonts w:ascii="Arial" w:hAnsi="Arial" w:cs="Arial"/>
                <w:sz w:val="18"/>
                <w:szCs w:val="18"/>
              </w:rPr>
            </w:pPr>
          </w:p>
        </w:tc>
        <w:tc>
          <w:tcPr>
            <w:tcW w:w="2937" w:type="dxa"/>
            <w:gridSpan w:val="2"/>
            <w:tcBorders>
              <w:top w:val="nil"/>
              <w:left w:val="single" w:sz="4" w:space="0" w:color="auto"/>
              <w:bottom w:val="single" w:sz="4" w:space="0" w:color="auto"/>
              <w:right w:val="nil"/>
            </w:tcBorders>
            <w:shd w:val="clear" w:color="000000" w:fill="FFFFFF"/>
            <w:vAlign w:val="center"/>
            <w:hideMark/>
          </w:tcPr>
          <w:p w14:paraId="515626A8" w14:textId="77777777" w:rsidR="00647684" w:rsidRPr="00A77F2A" w:rsidRDefault="00647684" w:rsidP="003D0E1D">
            <w:pPr>
              <w:jc w:val="both"/>
              <w:rPr>
                <w:rFonts w:ascii="Arial" w:hAnsi="Arial" w:cs="Arial"/>
                <w:i/>
                <w:iCs/>
                <w:sz w:val="18"/>
                <w:szCs w:val="18"/>
              </w:rPr>
            </w:pPr>
            <w:r w:rsidRPr="00A77F2A">
              <w:rPr>
                <w:rFonts w:ascii="Arial" w:hAnsi="Arial" w:cs="Arial"/>
                <w:i/>
                <w:iCs/>
                <w:sz w:val="18"/>
                <w:szCs w:val="18"/>
              </w:rPr>
              <w:t>NO, continuar con la fase 56</w:t>
            </w:r>
          </w:p>
        </w:tc>
        <w:tc>
          <w:tcPr>
            <w:tcW w:w="2552" w:type="dxa"/>
            <w:vMerge/>
            <w:tcBorders>
              <w:top w:val="nil"/>
              <w:left w:val="single" w:sz="4" w:space="0" w:color="auto"/>
              <w:bottom w:val="single" w:sz="4" w:space="0" w:color="000000"/>
              <w:right w:val="single" w:sz="4" w:space="0" w:color="000000"/>
            </w:tcBorders>
            <w:vAlign w:val="center"/>
            <w:hideMark/>
          </w:tcPr>
          <w:p w14:paraId="7115D504"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c>
          <w:tcPr>
            <w:tcW w:w="2980" w:type="dxa"/>
            <w:vMerge/>
            <w:tcBorders>
              <w:top w:val="single" w:sz="4" w:space="0" w:color="auto"/>
              <w:left w:val="nil"/>
              <w:bottom w:val="single" w:sz="4" w:space="0" w:color="000000"/>
              <w:right w:val="single" w:sz="4" w:space="0" w:color="000000"/>
            </w:tcBorders>
            <w:vAlign w:val="center"/>
            <w:hideMark/>
          </w:tcPr>
          <w:p w14:paraId="6D9A006C"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r>
      <w:tr w:rsidR="00A77F2A" w:rsidRPr="00A77F2A" w14:paraId="7408DB2B" w14:textId="77777777" w:rsidTr="00317839">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84E3C71"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49</w:t>
            </w:r>
          </w:p>
        </w:tc>
        <w:tc>
          <w:tcPr>
            <w:tcW w:w="2937"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C71605E" w14:textId="59286764" w:rsidR="00647684" w:rsidRPr="00A77F2A" w:rsidRDefault="00647684" w:rsidP="003D0E1D">
            <w:pPr>
              <w:jc w:val="both"/>
              <w:rPr>
                <w:rFonts w:ascii="Arial" w:hAnsi="Arial" w:cs="Arial"/>
                <w:sz w:val="18"/>
                <w:szCs w:val="18"/>
              </w:rPr>
            </w:pPr>
            <w:r w:rsidRPr="00A77F2A">
              <w:rPr>
                <w:rFonts w:ascii="Arial" w:hAnsi="Arial" w:cs="Arial"/>
                <w:sz w:val="18"/>
                <w:szCs w:val="18"/>
              </w:rPr>
              <w:t xml:space="preserve">Notificar al </w:t>
            </w:r>
            <w:r w:rsidR="00724324" w:rsidRPr="00A77F2A">
              <w:rPr>
                <w:rFonts w:ascii="Arial" w:hAnsi="Arial" w:cs="Arial"/>
                <w:sz w:val="18"/>
                <w:szCs w:val="18"/>
              </w:rPr>
              <w:t>Comité de estructuración y evaluación contractual</w:t>
            </w:r>
            <w:r w:rsidRPr="00A77F2A">
              <w:rPr>
                <w:rFonts w:ascii="Arial" w:hAnsi="Arial" w:cs="Arial"/>
                <w:sz w:val="18"/>
                <w:szCs w:val="18"/>
              </w:rPr>
              <w:t xml:space="preserve">, de los recursos de </w:t>
            </w:r>
            <w:r w:rsidR="00D23C9B" w:rsidRPr="00A77F2A">
              <w:rPr>
                <w:rFonts w:ascii="Arial" w:hAnsi="Arial" w:cs="Arial"/>
                <w:sz w:val="18"/>
                <w:szCs w:val="18"/>
              </w:rPr>
              <w:t>reposición</w:t>
            </w:r>
            <w:r w:rsidRPr="00A77F2A">
              <w:rPr>
                <w:rFonts w:ascii="Arial" w:hAnsi="Arial" w:cs="Arial"/>
                <w:sz w:val="18"/>
                <w:szCs w:val="18"/>
              </w:rPr>
              <w:t xml:space="preserve"> interpuestos contra el acto que declara desierto el proceso de contratación</w:t>
            </w:r>
          </w:p>
        </w:tc>
        <w:tc>
          <w:tcPr>
            <w:tcW w:w="2552" w:type="dxa"/>
            <w:tcBorders>
              <w:top w:val="single" w:sz="4" w:space="0" w:color="auto"/>
              <w:left w:val="nil"/>
              <w:bottom w:val="nil"/>
              <w:right w:val="single" w:sz="4" w:space="0" w:color="000000"/>
            </w:tcBorders>
            <w:shd w:val="clear" w:color="000000" w:fill="FFFFFF"/>
            <w:vAlign w:val="center"/>
            <w:hideMark/>
          </w:tcPr>
          <w:p w14:paraId="648ABB28" w14:textId="77777777" w:rsidR="00D41FA9" w:rsidRPr="00A77F2A" w:rsidRDefault="00D41FA9" w:rsidP="00D41FA9">
            <w:pPr>
              <w:pStyle w:val="Prrafodelista"/>
              <w:ind w:left="214"/>
              <w:jc w:val="both"/>
              <w:rPr>
                <w:rFonts w:ascii="Arial" w:hAnsi="Arial" w:cs="Arial"/>
                <w:sz w:val="18"/>
                <w:szCs w:val="18"/>
              </w:rPr>
            </w:pPr>
          </w:p>
          <w:p w14:paraId="393AD289" w14:textId="62847224" w:rsidR="00647684" w:rsidRPr="00A77F2A" w:rsidRDefault="00545395"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47684" w:rsidRPr="00A77F2A">
              <w:rPr>
                <w:rFonts w:ascii="Arial" w:hAnsi="Arial" w:cs="Arial"/>
                <w:sz w:val="18"/>
                <w:szCs w:val="18"/>
              </w:rPr>
              <w:t>para la administración del correo institucional</w:t>
            </w:r>
          </w:p>
        </w:tc>
        <w:tc>
          <w:tcPr>
            <w:tcW w:w="2980"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0ABA5EB"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Constancia de entrega de los recursos de reposición interpuestos</w:t>
            </w:r>
          </w:p>
        </w:tc>
      </w:tr>
      <w:tr w:rsidR="00A77F2A" w:rsidRPr="00A77F2A" w14:paraId="09F3E66B" w14:textId="77777777" w:rsidTr="00317839">
        <w:trPr>
          <w:trHeight w:val="227"/>
        </w:trPr>
        <w:tc>
          <w:tcPr>
            <w:tcW w:w="460" w:type="dxa"/>
            <w:vMerge/>
            <w:tcBorders>
              <w:top w:val="nil"/>
              <w:left w:val="single" w:sz="4" w:space="0" w:color="auto"/>
              <w:bottom w:val="single" w:sz="4" w:space="0" w:color="000000"/>
              <w:right w:val="single" w:sz="4" w:space="0" w:color="auto"/>
            </w:tcBorders>
            <w:vAlign w:val="center"/>
            <w:hideMark/>
          </w:tcPr>
          <w:p w14:paraId="12CD06AC" w14:textId="77777777" w:rsidR="00647684" w:rsidRPr="00A77F2A" w:rsidRDefault="00647684" w:rsidP="00647684">
            <w:pPr>
              <w:rPr>
                <w:rFonts w:ascii="Arial" w:hAnsi="Arial" w:cs="Arial"/>
                <w:sz w:val="18"/>
                <w:szCs w:val="18"/>
              </w:rPr>
            </w:pPr>
          </w:p>
        </w:tc>
        <w:tc>
          <w:tcPr>
            <w:tcW w:w="2937" w:type="dxa"/>
            <w:gridSpan w:val="2"/>
            <w:vMerge/>
            <w:tcBorders>
              <w:top w:val="single" w:sz="4" w:space="0" w:color="auto"/>
              <w:left w:val="single" w:sz="4" w:space="0" w:color="auto"/>
              <w:bottom w:val="single" w:sz="4" w:space="0" w:color="000000"/>
              <w:right w:val="single" w:sz="4" w:space="0" w:color="000000"/>
            </w:tcBorders>
            <w:vAlign w:val="center"/>
            <w:hideMark/>
          </w:tcPr>
          <w:p w14:paraId="5E85A64F" w14:textId="77777777" w:rsidR="00647684" w:rsidRPr="00A77F2A" w:rsidRDefault="00647684" w:rsidP="003D0E1D">
            <w:pPr>
              <w:jc w:val="both"/>
              <w:rPr>
                <w:rFonts w:ascii="Arial" w:hAnsi="Arial" w:cs="Arial"/>
                <w:sz w:val="18"/>
                <w:szCs w:val="18"/>
              </w:rPr>
            </w:pPr>
          </w:p>
        </w:tc>
        <w:tc>
          <w:tcPr>
            <w:tcW w:w="2552" w:type="dxa"/>
            <w:tcBorders>
              <w:top w:val="nil"/>
              <w:left w:val="nil"/>
              <w:bottom w:val="single" w:sz="4" w:space="0" w:color="auto"/>
              <w:right w:val="single" w:sz="4" w:space="0" w:color="000000"/>
            </w:tcBorders>
            <w:shd w:val="clear" w:color="000000" w:fill="FFFFFF"/>
            <w:vAlign w:val="center"/>
            <w:hideMark/>
          </w:tcPr>
          <w:p w14:paraId="484A1CE2" w14:textId="5853F836" w:rsidR="00647684" w:rsidRPr="00A77F2A" w:rsidRDefault="00545395"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47684" w:rsidRPr="00A77F2A">
              <w:rPr>
                <w:rFonts w:ascii="Arial" w:hAnsi="Arial" w:cs="Arial"/>
                <w:sz w:val="18"/>
                <w:szCs w:val="18"/>
              </w:rPr>
              <w:t>para la radicación de correspondencia</w:t>
            </w:r>
          </w:p>
          <w:p w14:paraId="5E42F16D" w14:textId="77777777" w:rsidR="00D41FA9" w:rsidRPr="00A77F2A" w:rsidRDefault="00D41FA9" w:rsidP="00D41FA9">
            <w:pPr>
              <w:pStyle w:val="Prrafodelista"/>
              <w:ind w:left="214"/>
              <w:jc w:val="both"/>
              <w:rPr>
                <w:rFonts w:ascii="Arial" w:hAnsi="Arial" w:cs="Arial"/>
                <w:sz w:val="18"/>
                <w:szCs w:val="18"/>
              </w:rPr>
            </w:pPr>
          </w:p>
        </w:tc>
        <w:tc>
          <w:tcPr>
            <w:tcW w:w="2980" w:type="dxa"/>
            <w:vMerge/>
            <w:tcBorders>
              <w:top w:val="single" w:sz="4" w:space="0" w:color="auto"/>
              <w:left w:val="single" w:sz="4" w:space="0" w:color="auto"/>
              <w:bottom w:val="single" w:sz="4" w:space="0" w:color="000000"/>
              <w:right w:val="single" w:sz="4" w:space="0" w:color="000000"/>
            </w:tcBorders>
            <w:vAlign w:val="center"/>
            <w:hideMark/>
          </w:tcPr>
          <w:p w14:paraId="4934CEF2" w14:textId="77777777" w:rsidR="00647684" w:rsidRPr="00A77F2A" w:rsidRDefault="00647684" w:rsidP="00317839">
            <w:pPr>
              <w:pStyle w:val="Prrafodelista"/>
              <w:numPr>
                <w:ilvl w:val="0"/>
                <w:numId w:val="15"/>
              </w:numPr>
              <w:ind w:left="214" w:hanging="142"/>
              <w:jc w:val="both"/>
              <w:rPr>
                <w:rFonts w:ascii="Arial" w:hAnsi="Arial" w:cs="Arial"/>
                <w:sz w:val="18"/>
                <w:szCs w:val="18"/>
              </w:rPr>
            </w:pPr>
          </w:p>
        </w:tc>
      </w:tr>
      <w:tr w:rsidR="00A77F2A" w:rsidRPr="00A77F2A" w14:paraId="00903F3B" w14:textId="77777777" w:rsidTr="00D41FA9">
        <w:trPr>
          <w:trHeight w:val="1102"/>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CDB5BCD"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50</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365DCBDF"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 xml:space="preserve">Recibir, escanear y publicar en el SECOP los recursos de reposición interpuestos </w:t>
            </w:r>
            <w:r w:rsidR="00D23C9B" w:rsidRPr="00A77F2A">
              <w:rPr>
                <w:rFonts w:ascii="Arial" w:hAnsi="Arial" w:cs="Arial"/>
                <w:sz w:val="18"/>
                <w:szCs w:val="18"/>
              </w:rPr>
              <w:t>contra el</w:t>
            </w:r>
            <w:r w:rsidRPr="00A77F2A">
              <w:rPr>
                <w:rFonts w:ascii="Arial" w:hAnsi="Arial" w:cs="Arial"/>
                <w:sz w:val="18"/>
                <w:szCs w:val="18"/>
              </w:rPr>
              <w:t xml:space="preserve"> acto que declara desierto el proceso de contratación</w:t>
            </w:r>
          </w:p>
        </w:tc>
        <w:tc>
          <w:tcPr>
            <w:tcW w:w="2552" w:type="dxa"/>
            <w:tcBorders>
              <w:top w:val="single" w:sz="4" w:space="0" w:color="auto"/>
              <w:left w:val="nil"/>
              <w:bottom w:val="nil"/>
              <w:right w:val="single" w:sz="4" w:space="0" w:color="000000"/>
            </w:tcBorders>
            <w:shd w:val="clear" w:color="000000" w:fill="FFFFFF"/>
            <w:vAlign w:val="center"/>
            <w:hideMark/>
          </w:tcPr>
          <w:p w14:paraId="4763025A" w14:textId="5399684A"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3C5E1674" w14:textId="77777777" w:rsidR="00647684" w:rsidRPr="00A77F2A" w:rsidRDefault="00B458A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Recursos</w:t>
            </w:r>
            <w:r w:rsidR="00647684" w:rsidRPr="00A77F2A">
              <w:rPr>
                <w:rFonts w:ascii="Arial" w:hAnsi="Arial" w:cs="Arial"/>
                <w:sz w:val="18"/>
                <w:szCs w:val="18"/>
              </w:rPr>
              <w:t xml:space="preserve"> de reposición </w:t>
            </w:r>
            <w:r w:rsidRPr="00A77F2A">
              <w:rPr>
                <w:rFonts w:ascii="Arial" w:hAnsi="Arial" w:cs="Arial"/>
                <w:sz w:val="18"/>
                <w:szCs w:val="18"/>
              </w:rPr>
              <w:t>publicados</w:t>
            </w:r>
            <w:r w:rsidR="00647684" w:rsidRPr="00A77F2A">
              <w:rPr>
                <w:rFonts w:ascii="Arial" w:hAnsi="Arial" w:cs="Arial"/>
                <w:sz w:val="18"/>
                <w:szCs w:val="18"/>
              </w:rPr>
              <w:t xml:space="preserve"> contra el acto administrativo que declara desierto el proceso de contratación </w:t>
            </w:r>
          </w:p>
        </w:tc>
      </w:tr>
      <w:tr w:rsidR="00A77F2A" w:rsidRPr="00A77F2A" w14:paraId="251B8B40" w14:textId="77777777" w:rsidTr="00D41FA9">
        <w:trPr>
          <w:trHeight w:val="9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8D65ACE"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51</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1266564C"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Resolver los recursos de reposición interpuestos contra el acto que declara desierto el proceso de contratación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7B096F28" w14:textId="0A368583" w:rsidR="00647684" w:rsidRPr="00A77F2A" w:rsidRDefault="0072432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33FA51A9" w14:textId="41D352B4"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Actas del </w:t>
            </w:r>
            <w:r w:rsidR="00724324" w:rsidRPr="00A77F2A">
              <w:rPr>
                <w:rFonts w:ascii="Arial" w:hAnsi="Arial" w:cs="Arial"/>
                <w:sz w:val="18"/>
                <w:szCs w:val="18"/>
              </w:rPr>
              <w:t xml:space="preserve">Comité de estructuración y evaluación contractual </w:t>
            </w:r>
          </w:p>
        </w:tc>
      </w:tr>
      <w:tr w:rsidR="00A77F2A" w:rsidRPr="00A77F2A" w14:paraId="7E118956" w14:textId="77777777" w:rsidTr="00D41FA9">
        <w:trPr>
          <w:trHeight w:val="1118"/>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CB9DB56"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52</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712037D9"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Proyectar el acto administrativo que resuelve los recursos de reposición interpuestos contra el acto que declara desierto el proceso de contratación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7C0B7637" w14:textId="40802730" w:rsidR="00647684" w:rsidRPr="00A77F2A" w:rsidRDefault="0072432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5EC31BE2"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Proyecto de acto administrativo que resuelve los recursos de reposición interpuestos contra el acto que declara desierto el proceso de contratación </w:t>
            </w:r>
          </w:p>
        </w:tc>
      </w:tr>
      <w:tr w:rsidR="00A77F2A" w:rsidRPr="00A77F2A" w14:paraId="725333C5" w14:textId="77777777" w:rsidTr="00D41FA9">
        <w:trPr>
          <w:trHeight w:val="1286"/>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1CE9917"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lastRenderedPageBreak/>
              <w:t>53</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6DD3A9BF" w14:textId="5A55C1B1" w:rsidR="00647684" w:rsidRPr="00A77F2A" w:rsidRDefault="00D8665A" w:rsidP="003D0E1D">
            <w:pPr>
              <w:jc w:val="both"/>
              <w:rPr>
                <w:rFonts w:ascii="Arial" w:hAnsi="Arial" w:cs="Arial"/>
                <w:sz w:val="18"/>
                <w:szCs w:val="18"/>
              </w:rPr>
            </w:pPr>
            <w:r w:rsidRPr="00A77F2A">
              <w:rPr>
                <w:rFonts w:ascii="Arial" w:hAnsi="Arial" w:cs="Arial"/>
                <w:sz w:val="18"/>
                <w:szCs w:val="18"/>
              </w:rPr>
              <w:t xml:space="preserve">Aprobar el proyecto de acto administrativo </w:t>
            </w:r>
            <w:r w:rsidR="00647684" w:rsidRPr="00A77F2A">
              <w:rPr>
                <w:rFonts w:ascii="Arial" w:hAnsi="Arial" w:cs="Arial"/>
                <w:sz w:val="18"/>
                <w:szCs w:val="18"/>
              </w:rPr>
              <w:t>que resuelve los recursos de reposición interpuestos contra el acto que declara desierto el proceso de contratación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6C23EC89" w14:textId="07B670C4" w:rsidR="00647684" w:rsidRPr="00A77F2A" w:rsidRDefault="000D0683"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3936471F"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resuelve los recursos de reposición interpuestos contra el acto que declara desierto el proceso de contratación aprobado</w:t>
            </w:r>
          </w:p>
        </w:tc>
      </w:tr>
      <w:tr w:rsidR="00A77F2A" w:rsidRPr="00A77F2A" w14:paraId="7DCB2ED8" w14:textId="77777777" w:rsidTr="00D41FA9">
        <w:trPr>
          <w:trHeight w:val="1134"/>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CF5FFA7"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54</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045DA9E0" w14:textId="12198453" w:rsidR="00647684" w:rsidRPr="00A77F2A" w:rsidRDefault="00CD7770" w:rsidP="003D0E1D">
            <w:pPr>
              <w:jc w:val="both"/>
              <w:rPr>
                <w:rFonts w:ascii="Arial" w:hAnsi="Arial" w:cs="Arial"/>
                <w:sz w:val="18"/>
                <w:szCs w:val="18"/>
              </w:rPr>
            </w:pPr>
            <w:r w:rsidRPr="00A77F2A">
              <w:rPr>
                <w:rFonts w:ascii="Arial" w:hAnsi="Arial" w:cs="Arial"/>
                <w:sz w:val="18"/>
                <w:szCs w:val="18"/>
              </w:rPr>
              <w:t>Suscripción por el (la) Ordenador (a) del Gasto</w:t>
            </w:r>
            <w:r w:rsidR="00647684" w:rsidRPr="00A77F2A">
              <w:rPr>
                <w:rFonts w:ascii="Arial" w:hAnsi="Arial" w:cs="Arial"/>
                <w:sz w:val="18"/>
                <w:szCs w:val="18"/>
              </w:rPr>
              <w:t xml:space="preserve"> el acto administrativo que resuelve los recursos de reposición interpuestos contra el acto que declara desierto el proceso de contratación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184AA1C3" w14:textId="001576CE" w:rsidR="00647684" w:rsidRPr="00A77F2A" w:rsidRDefault="00706899"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022C6FD7"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resuelve los recursos de reposición interpuestos contra el acto que declara desierto el proceso de contratación</w:t>
            </w:r>
          </w:p>
        </w:tc>
      </w:tr>
      <w:tr w:rsidR="00A77F2A" w:rsidRPr="00A77F2A" w14:paraId="74F45715" w14:textId="77777777" w:rsidTr="00D41FA9">
        <w:trPr>
          <w:trHeight w:val="1391"/>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6D106F5"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55</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4C04EAE6"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Recibir, escanear y publicar en el SECOP el acto administrativo que resuelve los recursos de reposición interpuestos contra el acto que declara desierto el proceso de contratación</w:t>
            </w:r>
          </w:p>
        </w:tc>
        <w:tc>
          <w:tcPr>
            <w:tcW w:w="2552" w:type="dxa"/>
            <w:tcBorders>
              <w:top w:val="single" w:sz="4" w:space="0" w:color="auto"/>
              <w:left w:val="nil"/>
              <w:bottom w:val="nil"/>
              <w:right w:val="single" w:sz="4" w:space="0" w:color="000000"/>
            </w:tcBorders>
            <w:shd w:val="clear" w:color="000000" w:fill="FFFFFF"/>
            <w:vAlign w:val="center"/>
            <w:hideMark/>
          </w:tcPr>
          <w:p w14:paraId="73B46A2B" w14:textId="001C8735"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6B59F40C"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resuelve los recursos de reposición interpuestos contra el acto que declara desierto el proceso de contratación publicado</w:t>
            </w:r>
          </w:p>
        </w:tc>
      </w:tr>
      <w:tr w:rsidR="00A77F2A" w:rsidRPr="00A77F2A" w14:paraId="1A53F571" w14:textId="77777777" w:rsidTr="00D41FA9">
        <w:trPr>
          <w:trHeight w:val="703"/>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CBDC207"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56</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76C97B0E"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Archivar los registros generados en desarrollo del procedimiento</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2A82B33C" w14:textId="76AA8BC6" w:rsidR="00647684" w:rsidRPr="00A77F2A" w:rsidRDefault="00706899"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Secretaría General</w:t>
            </w:r>
            <w:r w:rsidR="00724324" w:rsidRPr="00A77F2A">
              <w:rPr>
                <w:rFonts w:ascii="Arial" w:hAnsi="Arial" w:cs="Arial"/>
                <w:sz w:val="18"/>
                <w:szCs w:val="18"/>
              </w:rPr>
              <w:t xml:space="preserve"> </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7322D50B"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Expediente contentivo del proceso de contratación</w:t>
            </w:r>
          </w:p>
        </w:tc>
      </w:tr>
      <w:tr w:rsidR="00A77F2A" w:rsidRPr="00A77F2A" w14:paraId="50AFD121" w14:textId="77777777" w:rsidTr="00D41FA9">
        <w:trPr>
          <w:trHeight w:val="699"/>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1FBC000"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57</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52019292"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Proyectar el acto administrativo de adjudicación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2160CB53" w14:textId="6E9A3EE0" w:rsidR="00647684" w:rsidRPr="00A77F2A" w:rsidRDefault="0072432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1964F24A"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acto administrativo de adjudicación</w:t>
            </w:r>
          </w:p>
        </w:tc>
      </w:tr>
      <w:tr w:rsidR="00A77F2A" w:rsidRPr="00A77F2A" w14:paraId="2465DA40" w14:textId="77777777" w:rsidTr="00D41FA9">
        <w:trPr>
          <w:trHeight w:val="694"/>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3F6CD70"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58</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2E33EB20" w14:textId="26F4823D" w:rsidR="00647684" w:rsidRPr="00A77F2A" w:rsidRDefault="00D8665A" w:rsidP="003D0E1D">
            <w:pPr>
              <w:jc w:val="both"/>
              <w:rPr>
                <w:rFonts w:ascii="Arial" w:hAnsi="Arial" w:cs="Arial"/>
                <w:sz w:val="18"/>
                <w:szCs w:val="18"/>
              </w:rPr>
            </w:pPr>
            <w:r w:rsidRPr="00A77F2A">
              <w:rPr>
                <w:rFonts w:ascii="Arial" w:hAnsi="Arial" w:cs="Arial"/>
                <w:sz w:val="18"/>
                <w:szCs w:val="18"/>
              </w:rPr>
              <w:t xml:space="preserve">Aprobar el proyecto de acto administrativo </w:t>
            </w:r>
            <w:r w:rsidR="00647684" w:rsidRPr="00A77F2A">
              <w:rPr>
                <w:rFonts w:ascii="Arial" w:hAnsi="Arial" w:cs="Arial"/>
                <w:sz w:val="18"/>
                <w:szCs w:val="18"/>
              </w:rPr>
              <w:t>de adjudicación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18CFEF43" w14:textId="392EED17" w:rsidR="00647684" w:rsidRPr="00A77F2A" w:rsidRDefault="000D0683"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7C1A9F80"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de adjudicación aprobado</w:t>
            </w:r>
          </w:p>
        </w:tc>
      </w:tr>
      <w:tr w:rsidR="00A77F2A" w:rsidRPr="00A77F2A" w14:paraId="4E5B9D73" w14:textId="77777777" w:rsidTr="00D41FA9">
        <w:trPr>
          <w:trHeight w:val="686"/>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272A0B0"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lastRenderedPageBreak/>
              <w:t>59</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328B7F2B" w14:textId="07C11C3A" w:rsidR="00647684" w:rsidRPr="00A77F2A" w:rsidRDefault="00CD7770" w:rsidP="003D0E1D">
            <w:pPr>
              <w:jc w:val="both"/>
              <w:rPr>
                <w:rFonts w:ascii="Arial" w:hAnsi="Arial" w:cs="Arial"/>
                <w:sz w:val="18"/>
                <w:szCs w:val="18"/>
              </w:rPr>
            </w:pPr>
            <w:r w:rsidRPr="00A77F2A">
              <w:rPr>
                <w:rFonts w:ascii="Arial" w:hAnsi="Arial" w:cs="Arial"/>
                <w:sz w:val="18"/>
                <w:szCs w:val="18"/>
              </w:rPr>
              <w:t>Suscripción por el (la) Ordenador (a) del Gasto</w:t>
            </w:r>
            <w:r w:rsidR="00647684" w:rsidRPr="00A77F2A">
              <w:rPr>
                <w:rFonts w:ascii="Arial" w:hAnsi="Arial" w:cs="Arial"/>
                <w:sz w:val="18"/>
                <w:szCs w:val="18"/>
              </w:rPr>
              <w:t xml:space="preserve"> </w:t>
            </w:r>
            <w:r w:rsidR="00706899" w:rsidRPr="00A77F2A">
              <w:rPr>
                <w:rFonts w:ascii="Arial" w:hAnsi="Arial" w:cs="Arial"/>
                <w:sz w:val="18"/>
                <w:szCs w:val="18"/>
              </w:rPr>
              <w:t>d</w:t>
            </w:r>
            <w:r w:rsidR="00647684" w:rsidRPr="00A77F2A">
              <w:rPr>
                <w:rFonts w:ascii="Arial" w:hAnsi="Arial" w:cs="Arial"/>
                <w:sz w:val="18"/>
                <w:szCs w:val="18"/>
              </w:rPr>
              <w:t>el acto administrativo de adjudicación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2C9A5895" w14:textId="58917BDA" w:rsidR="00647684" w:rsidRPr="00A77F2A" w:rsidRDefault="00706899"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38451C4E"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de adjudicación</w:t>
            </w:r>
          </w:p>
        </w:tc>
      </w:tr>
      <w:tr w:rsidR="00A77F2A" w:rsidRPr="00A77F2A" w14:paraId="1DF9197A" w14:textId="77777777" w:rsidTr="00D41FA9">
        <w:trPr>
          <w:trHeight w:val="57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BB418B3"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60</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37244F4A"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Recibir, escanear y publicar en el SECOP el acto administrativo de adjudicación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07028F92" w14:textId="77777777" w:rsidR="00D41FA9" w:rsidRPr="00A77F2A" w:rsidRDefault="00D41FA9" w:rsidP="00D41FA9">
            <w:pPr>
              <w:pStyle w:val="Prrafodelista"/>
              <w:ind w:left="214"/>
              <w:jc w:val="both"/>
              <w:rPr>
                <w:rFonts w:ascii="Arial" w:hAnsi="Arial" w:cs="Arial"/>
                <w:sz w:val="18"/>
                <w:szCs w:val="18"/>
              </w:rPr>
            </w:pPr>
          </w:p>
          <w:p w14:paraId="084A84AC" w14:textId="61116A9B"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2DD0698A" w14:textId="77777777" w:rsidR="00D41FA9" w:rsidRPr="00A77F2A" w:rsidRDefault="00D41FA9" w:rsidP="00D41FA9">
            <w:pPr>
              <w:pStyle w:val="Prrafodelista"/>
              <w:ind w:left="214"/>
              <w:jc w:val="both"/>
              <w:rPr>
                <w:rFonts w:ascii="Arial" w:hAnsi="Arial" w:cs="Arial"/>
                <w:sz w:val="18"/>
                <w:szCs w:val="18"/>
              </w:rPr>
            </w:pPr>
          </w:p>
          <w:p w14:paraId="2F6DAFAC"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Resolución de adjudicación o declaratoria de desierta del proceso publicado</w:t>
            </w:r>
          </w:p>
        </w:tc>
      </w:tr>
      <w:tr w:rsidR="00A77F2A" w:rsidRPr="00A77F2A" w14:paraId="025B4220" w14:textId="77777777" w:rsidTr="00D41FA9">
        <w:trPr>
          <w:trHeight w:val="1691"/>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8531570"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61</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266A6BC4" w14:textId="7C246B89" w:rsidR="00647684" w:rsidRPr="00A77F2A" w:rsidRDefault="00647684" w:rsidP="003D0E1D">
            <w:pPr>
              <w:jc w:val="both"/>
              <w:rPr>
                <w:rFonts w:ascii="Arial" w:hAnsi="Arial" w:cs="Arial"/>
                <w:sz w:val="18"/>
                <w:szCs w:val="18"/>
              </w:rPr>
            </w:pPr>
            <w:r w:rsidRPr="00A77F2A">
              <w:rPr>
                <w:rFonts w:ascii="Arial" w:hAnsi="Arial" w:cs="Arial"/>
                <w:sz w:val="18"/>
                <w:szCs w:val="18"/>
              </w:rPr>
              <w:t>Realizar la minuta del contrato en el formato correspondiente, verificando: la coherencia en la redacción de cada clausula o acápite del contrato</w:t>
            </w:r>
            <w:r w:rsidR="00724324" w:rsidRPr="00A77F2A">
              <w:rPr>
                <w:rFonts w:ascii="Arial" w:hAnsi="Arial" w:cs="Arial"/>
                <w:sz w:val="18"/>
                <w:szCs w:val="18"/>
              </w:rPr>
              <w:t xml:space="preserve"> </w:t>
            </w:r>
            <w:r w:rsidR="00706899" w:rsidRPr="00A77F2A">
              <w:rPr>
                <w:rFonts w:ascii="Arial" w:hAnsi="Arial" w:cs="Arial"/>
                <w:sz w:val="18"/>
                <w:szCs w:val="18"/>
              </w:rPr>
              <w:t>de acuerdo con el</w:t>
            </w:r>
            <w:r w:rsidR="00724324" w:rsidRPr="00A77F2A">
              <w:rPr>
                <w:rFonts w:ascii="Arial" w:hAnsi="Arial" w:cs="Arial"/>
                <w:sz w:val="18"/>
                <w:szCs w:val="18"/>
              </w:rPr>
              <w:t xml:space="preserve"> </w:t>
            </w:r>
            <w:r w:rsidRPr="00A77F2A">
              <w:rPr>
                <w:rFonts w:ascii="Arial" w:hAnsi="Arial" w:cs="Arial"/>
                <w:sz w:val="18"/>
                <w:szCs w:val="18"/>
              </w:rPr>
              <w:t>formato y al tipo de contrato a suscribir, además considerando lo dispuesto en los pliegos de condiciones y adendas</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5BB4FE44" w14:textId="4956D4D0" w:rsidR="00647684" w:rsidRPr="00A77F2A" w:rsidRDefault="0072432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498B5C28"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contrato</w:t>
            </w:r>
          </w:p>
        </w:tc>
      </w:tr>
      <w:tr w:rsidR="00A77F2A" w:rsidRPr="00A77F2A" w14:paraId="6532DA95" w14:textId="77777777" w:rsidTr="00D41FA9">
        <w:trPr>
          <w:trHeight w:val="638"/>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2048611"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62</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0297F5C0"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Aprobar la minuta del contrato</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1ABB7A60" w14:textId="1A669020" w:rsidR="00647684" w:rsidRPr="00A77F2A" w:rsidRDefault="000D0683"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2552667F"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Contrato aprobado</w:t>
            </w:r>
          </w:p>
        </w:tc>
      </w:tr>
      <w:tr w:rsidR="00A77F2A" w:rsidRPr="00A77F2A" w14:paraId="0F4641C4" w14:textId="77777777" w:rsidTr="00D41FA9">
        <w:trPr>
          <w:trHeight w:val="9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AF8706A"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63</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57FD726A"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Adelantar trámite para suscripción del contrato por parte del ordenador del gasto y del contratista seleccionado</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0A534D19" w14:textId="77777777" w:rsidR="00647684" w:rsidRPr="00A77F2A" w:rsidRDefault="00706899"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p>
          <w:p w14:paraId="311B3988" w14:textId="38C16B1C" w:rsidR="001E1FD6" w:rsidRPr="00A77F2A" w:rsidRDefault="001E1FD6"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Contratista</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7C7AD4E5"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Contrato</w:t>
            </w:r>
          </w:p>
        </w:tc>
      </w:tr>
      <w:tr w:rsidR="00A77F2A" w:rsidRPr="00A77F2A" w14:paraId="45CD8D64" w14:textId="77777777" w:rsidTr="00D41FA9">
        <w:trPr>
          <w:trHeight w:val="1203"/>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555B753"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lastRenderedPageBreak/>
              <w:t>64</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1466AAB2" w14:textId="77777777" w:rsidR="00647684" w:rsidRPr="00A77F2A" w:rsidRDefault="00647684" w:rsidP="003D0E1D">
            <w:pPr>
              <w:jc w:val="both"/>
              <w:rPr>
                <w:rFonts w:ascii="Arial" w:hAnsi="Arial" w:cs="Arial"/>
                <w:sz w:val="18"/>
                <w:szCs w:val="18"/>
              </w:rPr>
            </w:pPr>
            <w:r w:rsidRPr="00A77F2A">
              <w:rPr>
                <w:rFonts w:ascii="Arial" w:hAnsi="Arial" w:cs="Arial"/>
                <w:sz w:val="18"/>
                <w:szCs w:val="18"/>
              </w:rPr>
              <w:t>Asignar número de consecutivo y fechar contrato</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41AF2357" w14:textId="7C2AA96B"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(s) y/o contratista (s) de la </w:t>
            </w:r>
            <w:r w:rsidR="00105F10" w:rsidRPr="00A77F2A">
              <w:rPr>
                <w:rFonts w:ascii="Arial" w:hAnsi="Arial" w:cs="Arial"/>
                <w:sz w:val="18"/>
                <w:szCs w:val="18"/>
              </w:rPr>
              <w:t>Secretaría General</w:t>
            </w:r>
            <w:r w:rsidRPr="00A77F2A">
              <w:rPr>
                <w:rFonts w:ascii="Arial" w:hAnsi="Arial" w:cs="Arial"/>
                <w:sz w:val="18"/>
                <w:szCs w:val="18"/>
              </w:rPr>
              <w:t xml:space="preserve"> designado para llevar el consecutivo de los contratos</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76EB8EAD"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Contrato numerado y fechado</w:t>
            </w:r>
          </w:p>
        </w:tc>
      </w:tr>
      <w:tr w:rsidR="00A77F2A" w:rsidRPr="00A77F2A" w14:paraId="5672BC7F" w14:textId="77777777" w:rsidTr="00651A47">
        <w:trPr>
          <w:trHeight w:val="602"/>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9B6099F"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65</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579BFFDD" w14:textId="3F89D189" w:rsidR="00647684" w:rsidRPr="00A77F2A" w:rsidRDefault="00DE7A54" w:rsidP="003D0E1D">
            <w:pPr>
              <w:jc w:val="both"/>
              <w:rPr>
                <w:rFonts w:ascii="Arial" w:hAnsi="Arial" w:cs="Arial"/>
                <w:sz w:val="18"/>
                <w:szCs w:val="18"/>
              </w:rPr>
            </w:pPr>
            <w:r w:rsidRPr="00A77F2A">
              <w:rPr>
                <w:rFonts w:ascii="Arial" w:hAnsi="Arial" w:cs="Arial"/>
                <w:sz w:val="18"/>
                <w:szCs w:val="18"/>
              </w:rPr>
              <w:t>Dar trámite para la expedición del registro presupuestal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372E3FA9"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(s) y/o contratista (s) de la </w:t>
            </w:r>
            <w:r w:rsidR="00105F10" w:rsidRPr="00A77F2A">
              <w:rPr>
                <w:rFonts w:ascii="Arial" w:hAnsi="Arial" w:cs="Arial"/>
                <w:sz w:val="18"/>
                <w:szCs w:val="18"/>
              </w:rPr>
              <w:t>Secretaría General</w:t>
            </w:r>
            <w:r w:rsidRPr="00A77F2A">
              <w:rPr>
                <w:rFonts w:ascii="Arial" w:hAnsi="Arial" w:cs="Arial"/>
                <w:sz w:val="18"/>
                <w:szCs w:val="18"/>
              </w:rPr>
              <w:t xml:space="preserve"> designado para realizar la solicitud de RPs</w:t>
            </w:r>
          </w:p>
          <w:p w14:paraId="16B398BB" w14:textId="075904E8" w:rsidR="00730E2F" w:rsidRPr="00A77F2A" w:rsidRDefault="00730E2F"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Subdirección administrativa y financiera</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7FD6240D" w14:textId="5314B5F4"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Documento de solicitud</w:t>
            </w:r>
            <w:r w:rsidR="00DE7A54" w:rsidRPr="00A77F2A">
              <w:rPr>
                <w:rFonts w:ascii="Arial" w:hAnsi="Arial" w:cs="Arial"/>
                <w:sz w:val="18"/>
                <w:szCs w:val="18"/>
              </w:rPr>
              <w:t xml:space="preserve"> o constancia de radicación</w:t>
            </w:r>
          </w:p>
          <w:p w14:paraId="5C9531EC" w14:textId="77777777" w:rsidR="00730E2F" w:rsidRPr="00A77F2A" w:rsidRDefault="00730E2F" w:rsidP="00730E2F">
            <w:pPr>
              <w:pStyle w:val="Prrafodelista"/>
              <w:ind w:left="214"/>
              <w:jc w:val="both"/>
              <w:rPr>
                <w:rFonts w:ascii="Arial" w:hAnsi="Arial" w:cs="Arial"/>
                <w:sz w:val="18"/>
                <w:szCs w:val="18"/>
              </w:rPr>
            </w:pPr>
          </w:p>
          <w:p w14:paraId="70C31463" w14:textId="43095C59" w:rsidR="00730E2F" w:rsidRPr="00A77F2A" w:rsidRDefault="00730E2F"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Registro presupuestal</w:t>
            </w:r>
          </w:p>
          <w:p w14:paraId="02F6F070" w14:textId="7D1DEB3B" w:rsidR="00730E2F" w:rsidRPr="00A77F2A" w:rsidRDefault="00730E2F" w:rsidP="00730E2F">
            <w:pPr>
              <w:jc w:val="both"/>
              <w:rPr>
                <w:rFonts w:ascii="Arial" w:hAnsi="Arial" w:cs="Arial"/>
                <w:sz w:val="18"/>
                <w:szCs w:val="18"/>
              </w:rPr>
            </w:pPr>
          </w:p>
        </w:tc>
      </w:tr>
      <w:tr w:rsidR="00A77F2A" w:rsidRPr="00A77F2A" w14:paraId="661957BD" w14:textId="77777777" w:rsidTr="00D41FA9">
        <w:trPr>
          <w:trHeight w:val="719"/>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AB63CBE" w14:textId="77777777" w:rsidR="00647684" w:rsidRPr="00A77F2A" w:rsidRDefault="00647684" w:rsidP="00647684">
            <w:pPr>
              <w:jc w:val="center"/>
              <w:rPr>
                <w:rFonts w:ascii="Arial" w:hAnsi="Arial" w:cs="Arial"/>
                <w:sz w:val="18"/>
                <w:szCs w:val="18"/>
              </w:rPr>
            </w:pPr>
            <w:r w:rsidRPr="00A77F2A">
              <w:rPr>
                <w:rFonts w:ascii="Arial" w:hAnsi="Arial" w:cs="Arial"/>
                <w:sz w:val="18"/>
                <w:szCs w:val="18"/>
              </w:rPr>
              <w:t>66</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0C44FF05" w14:textId="73833F22" w:rsidR="00647684" w:rsidRPr="00A77F2A" w:rsidRDefault="004363ED" w:rsidP="003D0E1D">
            <w:pPr>
              <w:jc w:val="both"/>
              <w:rPr>
                <w:rFonts w:ascii="Arial" w:hAnsi="Arial" w:cs="Arial"/>
                <w:sz w:val="18"/>
                <w:szCs w:val="18"/>
              </w:rPr>
            </w:pPr>
            <w:r w:rsidRPr="00A77F2A">
              <w:rPr>
                <w:rFonts w:ascii="Arial" w:hAnsi="Arial" w:cs="Arial"/>
                <w:sz w:val="18"/>
                <w:szCs w:val="18"/>
              </w:rPr>
              <w:t>A</w:t>
            </w:r>
            <w:r w:rsidR="00647684" w:rsidRPr="00A77F2A">
              <w:rPr>
                <w:rFonts w:ascii="Arial" w:hAnsi="Arial" w:cs="Arial"/>
                <w:sz w:val="18"/>
                <w:szCs w:val="18"/>
              </w:rPr>
              <w:t>probar las pólizas de cumplimiento y/o responsabilidad civil extracontractual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4DF82CEC" w14:textId="786B629A" w:rsidR="00647684" w:rsidRPr="00A77F2A" w:rsidRDefault="004363ED"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44E025DD" w14:textId="77777777" w:rsidR="00647684" w:rsidRPr="00A77F2A" w:rsidRDefault="00647684"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Formato de aprobación de pólizas</w:t>
            </w:r>
          </w:p>
        </w:tc>
      </w:tr>
      <w:tr w:rsidR="00A77F2A" w:rsidRPr="00A77F2A" w14:paraId="716F8F39" w14:textId="77777777" w:rsidTr="00D41FA9">
        <w:trPr>
          <w:trHeight w:val="736"/>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547E04C" w14:textId="77777777" w:rsidR="000E3233" w:rsidRPr="00A77F2A" w:rsidRDefault="000E3233" w:rsidP="000E3233">
            <w:pPr>
              <w:jc w:val="center"/>
              <w:rPr>
                <w:rFonts w:ascii="Arial" w:hAnsi="Arial" w:cs="Arial"/>
                <w:sz w:val="18"/>
                <w:szCs w:val="18"/>
              </w:rPr>
            </w:pPr>
            <w:r w:rsidRPr="00A77F2A">
              <w:rPr>
                <w:rFonts w:ascii="Arial" w:hAnsi="Arial" w:cs="Arial"/>
                <w:sz w:val="18"/>
                <w:szCs w:val="18"/>
              </w:rPr>
              <w:t>67</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6174C05D" w14:textId="77777777" w:rsidR="000E3233" w:rsidRPr="00A77F2A" w:rsidRDefault="000E3233" w:rsidP="003D0E1D">
            <w:pPr>
              <w:jc w:val="both"/>
              <w:rPr>
                <w:rFonts w:ascii="Arial" w:hAnsi="Arial" w:cs="Arial"/>
                <w:sz w:val="18"/>
                <w:szCs w:val="18"/>
              </w:rPr>
            </w:pPr>
            <w:r w:rsidRPr="00A77F2A">
              <w:rPr>
                <w:rFonts w:ascii="Arial" w:hAnsi="Arial" w:cs="Arial"/>
                <w:sz w:val="18"/>
                <w:szCs w:val="18"/>
              </w:rPr>
              <w:t>Informar la designación del supervisor y/o interventor del contrato</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57049A42" w14:textId="75A8E309" w:rsidR="000E3233" w:rsidRPr="00A77F2A" w:rsidRDefault="004363ED"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r w:rsidR="00724324" w:rsidRPr="00A77F2A">
              <w:rPr>
                <w:rFonts w:ascii="Arial" w:hAnsi="Arial" w:cs="Arial"/>
                <w:sz w:val="18"/>
                <w:szCs w:val="18"/>
              </w:rPr>
              <w:t xml:space="preserve"> </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669EB416" w14:textId="457A67A7" w:rsidR="000E3233" w:rsidRPr="00A77F2A" w:rsidRDefault="001F517C"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w:t>
            </w:r>
            <w:r w:rsidR="000E3233" w:rsidRPr="00A77F2A">
              <w:rPr>
                <w:rFonts w:ascii="Arial" w:hAnsi="Arial" w:cs="Arial"/>
                <w:sz w:val="18"/>
                <w:szCs w:val="18"/>
              </w:rPr>
              <w:t xml:space="preserve"> </w:t>
            </w:r>
          </w:p>
        </w:tc>
      </w:tr>
      <w:tr w:rsidR="00A77F2A" w:rsidRPr="00A77F2A" w14:paraId="71F86CDD" w14:textId="77777777" w:rsidTr="00D41FA9">
        <w:trPr>
          <w:trHeight w:val="749"/>
        </w:trPr>
        <w:tc>
          <w:tcPr>
            <w:tcW w:w="460" w:type="dxa"/>
            <w:tcBorders>
              <w:top w:val="nil"/>
              <w:left w:val="single" w:sz="4" w:space="0" w:color="auto"/>
              <w:bottom w:val="nil"/>
              <w:right w:val="single" w:sz="4" w:space="0" w:color="auto"/>
            </w:tcBorders>
            <w:shd w:val="clear" w:color="000000" w:fill="FFFFFF"/>
            <w:vAlign w:val="center"/>
            <w:hideMark/>
          </w:tcPr>
          <w:p w14:paraId="5FD678BD" w14:textId="77777777" w:rsidR="000E3233" w:rsidRPr="00A77F2A" w:rsidRDefault="000E3233" w:rsidP="000E3233">
            <w:pPr>
              <w:jc w:val="center"/>
              <w:rPr>
                <w:rFonts w:ascii="Arial" w:hAnsi="Arial" w:cs="Arial"/>
                <w:sz w:val="18"/>
                <w:szCs w:val="18"/>
              </w:rPr>
            </w:pPr>
            <w:r w:rsidRPr="00A77F2A">
              <w:rPr>
                <w:rFonts w:ascii="Arial" w:hAnsi="Arial" w:cs="Arial"/>
                <w:sz w:val="18"/>
                <w:szCs w:val="18"/>
              </w:rPr>
              <w:t>68</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41E2CE64" w14:textId="77777777" w:rsidR="000E3233" w:rsidRPr="00A77F2A" w:rsidRDefault="000E3233" w:rsidP="003D0E1D">
            <w:pPr>
              <w:jc w:val="both"/>
              <w:rPr>
                <w:rFonts w:ascii="Arial" w:hAnsi="Arial" w:cs="Arial"/>
                <w:sz w:val="18"/>
                <w:szCs w:val="18"/>
              </w:rPr>
            </w:pPr>
            <w:r w:rsidRPr="00A77F2A">
              <w:rPr>
                <w:rFonts w:ascii="Arial" w:hAnsi="Arial" w:cs="Arial"/>
                <w:sz w:val="18"/>
                <w:szCs w:val="18"/>
              </w:rPr>
              <w:t>Recepción y aprobación del programa de inversión del anticipo, si es del caso</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3514A31A" w14:textId="77777777" w:rsidR="000E3233" w:rsidRPr="00A77F2A" w:rsidRDefault="000E3233"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 designado para la vigilancia y ejecución del contrato</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73C1EEF0" w14:textId="77777777" w:rsidR="000E3233" w:rsidRPr="00A77F2A" w:rsidRDefault="000E3233"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Vo Bo otorgado al documento</w:t>
            </w:r>
          </w:p>
        </w:tc>
      </w:tr>
      <w:tr w:rsidR="00A77F2A" w:rsidRPr="00A77F2A" w14:paraId="53FA8D4C" w14:textId="77777777" w:rsidTr="00317839">
        <w:trPr>
          <w:trHeight w:val="227"/>
        </w:trPr>
        <w:tc>
          <w:tcPr>
            <w:tcW w:w="4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27547E7" w14:textId="77777777" w:rsidR="000E3233" w:rsidRPr="00A77F2A" w:rsidRDefault="000E3233" w:rsidP="000E3233">
            <w:pPr>
              <w:jc w:val="center"/>
              <w:rPr>
                <w:rFonts w:ascii="Arial" w:hAnsi="Arial" w:cs="Arial"/>
                <w:sz w:val="18"/>
                <w:szCs w:val="18"/>
              </w:rPr>
            </w:pPr>
            <w:r w:rsidRPr="00A77F2A">
              <w:rPr>
                <w:rFonts w:ascii="Arial" w:hAnsi="Arial" w:cs="Arial"/>
                <w:sz w:val="18"/>
                <w:szCs w:val="18"/>
              </w:rPr>
              <w:t>69</w:t>
            </w:r>
          </w:p>
        </w:tc>
        <w:tc>
          <w:tcPr>
            <w:tcW w:w="2937"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48545F3B" w14:textId="77777777" w:rsidR="000E3233" w:rsidRPr="00A77F2A" w:rsidRDefault="000E3233" w:rsidP="003D0E1D">
            <w:pPr>
              <w:jc w:val="both"/>
              <w:rPr>
                <w:rFonts w:ascii="Arial" w:hAnsi="Arial" w:cs="Arial"/>
                <w:sz w:val="18"/>
                <w:szCs w:val="18"/>
              </w:rPr>
            </w:pPr>
            <w:r w:rsidRPr="00A77F2A">
              <w:rPr>
                <w:rFonts w:ascii="Arial" w:hAnsi="Arial" w:cs="Arial"/>
                <w:sz w:val="18"/>
                <w:szCs w:val="18"/>
              </w:rPr>
              <w:t xml:space="preserve">Suscribir acta de inicio del contrato </w:t>
            </w:r>
          </w:p>
        </w:tc>
        <w:tc>
          <w:tcPr>
            <w:tcW w:w="2552" w:type="dxa"/>
            <w:tcBorders>
              <w:top w:val="single" w:sz="4" w:space="0" w:color="auto"/>
              <w:left w:val="single" w:sz="4" w:space="0" w:color="auto"/>
              <w:bottom w:val="nil"/>
              <w:right w:val="single" w:sz="4" w:space="0" w:color="000000"/>
            </w:tcBorders>
            <w:shd w:val="clear" w:color="000000" w:fill="FFFFFF"/>
            <w:vAlign w:val="center"/>
            <w:hideMark/>
          </w:tcPr>
          <w:p w14:paraId="67D62D01" w14:textId="77777777" w:rsidR="00D41FA9" w:rsidRPr="00A77F2A" w:rsidRDefault="00D41FA9" w:rsidP="00D41FA9">
            <w:pPr>
              <w:pStyle w:val="Prrafodelista"/>
              <w:ind w:left="214"/>
              <w:jc w:val="both"/>
              <w:rPr>
                <w:rFonts w:ascii="Arial" w:hAnsi="Arial" w:cs="Arial"/>
                <w:sz w:val="18"/>
                <w:szCs w:val="18"/>
              </w:rPr>
            </w:pPr>
          </w:p>
          <w:p w14:paraId="1E895FA6" w14:textId="77777777" w:rsidR="000E3233" w:rsidRPr="00A77F2A" w:rsidRDefault="000E3233"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Contratista</w:t>
            </w:r>
          </w:p>
        </w:tc>
        <w:tc>
          <w:tcPr>
            <w:tcW w:w="2980"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7272671" w14:textId="77777777" w:rsidR="000E3233" w:rsidRPr="00A77F2A" w:rsidRDefault="000E3233"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Acta de inicio suscrita</w:t>
            </w:r>
          </w:p>
        </w:tc>
      </w:tr>
      <w:tr w:rsidR="00A77F2A" w:rsidRPr="00A77F2A" w14:paraId="62FFA20E" w14:textId="77777777" w:rsidTr="00D41FA9">
        <w:trPr>
          <w:trHeight w:val="726"/>
        </w:trPr>
        <w:tc>
          <w:tcPr>
            <w:tcW w:w="460" w:type="dxa"/>
            <w:vMerge/>
            <w:tcBorders>
              <w:top w:val="single" w:sz="4" w:space="0" w:color="auto"/>
              <w:left w:val="single" w:sz="4" w:space="0" w:color="auto"/>
              <w:bottom w:val="single" w:sz="4" w:space="0" w:color="000000"/>
              <w:right w:val="single" w:sz="4" w:space="0" w:color="auto"/>
            </w:tcBorders>
            <w:vAlign w:val="center"/>
            <w:hideMark/>
          </w:tcPr>
          <w:p w14:paraId="4E0B8B0E" w14:textId="77777777" w:rsidR="000E3233" w:rsidRPr="00A77F2A" w:rsidRDefault="000E3233" w:rsidP="000E3233">
            <w:pPr>
              <w:rPr>
                <w:rFonts w:ascii="Arial" w:hAnsi="Arial" w:cs="Arial"/>
                <w:sz w:val="18"/>
                <w:szCs w:val="18"/>
              </w:rPr>
            </w:pPr>
          </w:p>
        </w:tc>
        <w:tc>
          <w:tcPr>
            <w:tcW w:w="2937" w:type="dxa"/>
            <w:gridSpan w:val="2"/>
            <w:vMerge/>
            <w:tcBorders>
              <w:top w:val="single" w:sz="4" w:space="0" w:color="auto"/>
              <w:left w:val="single" w:sz="4" w:space="0" w:color="auto"/>
              <w:bottom w:val="single" w:sz="4" w:space="0" w:color="000000"/>
              <w:right w:val="nil"/>
            </w:tcBorders>
            <w:vAlign w:val="center"/>
            <w:hideMark/>
          </w:tcPr>
          <w:p w14:paraId="2BE267E3" w14:textId="77777777" w:rsidR="000E3233" w:rsidRPr="00A77F2A" w:rsidRDefault="000E3233" w:rsidP="003D0E1D">
            <w:pPr>
              <w:jc w:val="both"/>
              <w:rPr>
                <w:rFonts w:ascii="Arial" w:hAnsi="Arial" w:cs="Arial"/>
                <w:sz w:val="18"/>
                <w:szCs w:val="18"/>
              </w:rPr>
            </w:pPr>
          </w:p>
        </w:tc>
        <w:tc>
          <w:tcPr>
            <w:tcW w:w="2552" w:type="dxa"/>
            <w:tcBorders>
              <w:top w:val="nil"/>
              <w:left w:val="single" w:sz="4" w:space="0" w:color="auto"/>
              <w:bottom w:val="single" w:sz="4" w:space="0" w:color="auto"/>
              <w:right w:val="single" w:sz="4" w:space="0" w:color="000000"/>
            </w:tcBorders>
            <w:shd w:val="clear" w:color="000000" w:fill="FFFFFF"/>
            <w:vAlign w:val="center"/>
            <w:hideMark/>
          </w:tcPr>
          <w:p w14:paraId="27B8341A" w14:textId="77777777" w:rsidR="000E3233" w:rsidRPr="00A77F2A" w:rsidRDefault="000E3233"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 designado para la vigilancia y ejecución del contrato</w:t>
            </w:r>
          </w:p>
        </w:tc>
        <w:tc>
          <w:tcPr>
            <w:tcW w:w="2980" w:type="dxa"/>
            <w:vMerge/>
            <w:tcBorders>
              <w:top w:val="single" w:sz="4" w:space="0" w:color="auto"/>
              <w:left w:val="single" w:sz="4" w:space="0" w:color="auto"/>
              <w:bottom w:val="single" w:sz="4" w:space="0" w:color="000000"/>
              <w:right w:val="single" w:sz="4" w:space="0" w:color="000000"/>
            </w:tcBorders>
            <w:vAlign w:val="center"/>
            <w:hideMark/>
          </w:tcPr>
          <w:p w14:paraId="60B38B9B" w14:textId="77777777" w:rsidR="000E3233" w:rsidRPr="00A77F2A" w:rsidRDefault="000E3233" w:rsidP="00317839">
            <w:pPr>
              <w:pStyle w:val="Prrafodelista"/>
              <w:numPr>
                <w:ilvl w:val="0"/>
                <w:numId w:val="15"/>
              </w:numPr>
              <w:ind w:left="214" w:hanging="142"/>
              <w:jc w:val="both"/>
              <w:rPr>
                <w:rFonts w:ascii="Arial" w:hAnsi="Arial" w:cs="Arial"/>
                <w:sz w:val="18"/>
                <w:szCs w:val="18"/>
              </w:rPr>
            </w:pPr>
          </w:p>
        </w:tc>
      </w:tr>
      <w:tr w:rsidR="00A77F2A" w:rsidRPr="00A77F2A" w14:paraId="255927EF" w14:textId="77777777" w:rsidTr="00D41FA9">
        <w:trPr>
          <w:trHeight w:val="1122"/>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3F8F0BF" w14:textId="77777777" w:rsidR="000E3233" w:rsidRPr="00A77F2A" w:rsidRDefault="000E3233" w:rsidP="000E3233">
            <w:pPr>
              <w:jc w:val="center"/>
              <w:rPr>
                <w:rFonts w:ascii="Arial" w:hAnsi="Arial" w:cs="Arial"/>
                <w:sz w:val="18"/>
                <w:szCs w:val="18"/>
              </w:rPr>
            </w:pPr>
            <w:r w:rsidRPr="00A77F2A">
              <w:rPr>
                <w:rFonts w:ascii="Arial" w:hAnsi="Arial" w:cs="Arial"/>
                <w:sz w:val="18"/>
                <w:szCs w:val="18"/>
              </w:rPr>
              <w:lastRenderedPageBreak/>
              <w:t>70</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003873F5" w14:textId="77777777" w:rsidR="000E3233" w:rsidRPr="00A77F2A" w:rsidRDefault="000E3233" w:rsidP="003D0E1D">
            <w:pPr>
              <w:jc w:val="both"/>
              <w:rPr>
                <w:rFonts w:ascii="Arial" w:hAnsi="Arial" w:cs="Arial"/>
                <w:sz w:val="18"/>
                <w:szCs w:val="18"/>
              </w:rPr>
            </w:pPr>
            <w:r w:rsidRPr="00A77F2A">
              <w:rPr>
                <w:rFonts w:ascii="Arial" w:hAnsi="Arial" w:cs="Arial"/>
                <w:sz w:val="18"/>
                <w:szCs w:val="18"/>
              </w:rPr>
              <w:t>Recibir, escanear y publicar en el SECOP el contrato</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10C523B2" w14:textId="06889377" w:rsidR="000E3233" w:rsidRPr="00A77F2A" w:rsidRDefault="000E3233"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75F72526" w14:textId="77777777" w:rsidR="000E3233" w:rsidRPr="00A77F2A" w:rsidRDefault="000E3233"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Contrato publicado</w:t>
            </w:r>
          </w:p>
        </w:tc>
      </w:tr>
      <w:tr w:rsidR="00A77F2A" w:rsidRPr="00A77F2A" w14:paraId="4DE19ABE" w14:textId="77777777" w:rsidTr="00D41FA9">
        <w:trPr>
          <w:trHeight w:val="55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85DD4E9" w14:textId="77777777" w:rsidR="000E3233" w:rsidRPr="00A77F2A" w:rsidRDefault="000E3233" w:rsidP="000E3233">
            <w:pPr>
              <w:jc w:val="center"/>
              <w:rPr>
                <w:rFonts w:ascii="Arial" w:hAnsi="Arial" w:cs="Arial"/>
                <w:sz w:val="18"/>
                <w:szCs w:val="18"/>
              </w:rPr>
            </w:pPr>
            <w:r w:rsidRPr="00A77F2A">
              <w:rPr>
                <w:rFonts w:ascii="Arial" w:hAnsi="Arial" w:cs="Arial"/>
                <w:sz w:val="18"/>
                <w:szCs w:val="18"/>
              </w:rPr>
              <w:t>71</w:t>
            </w:r>
          </w:p>
        </w:tc>
        <w:tc>
          <w:tcPr>
            <w:tcW w:w="2937" w:type="dxa"/>
            <w:gridSpan w:val="2"/>
            <w:tcBorders>
              <w:top w:val="single" w:sz="4" w:space="0" w:color="auto"/>
              <w:left w:val="nil"/>
              <w:bottom w:val="single" w:sz="4" w:space="0" w:color="auto"/>
              <w:right w:val="single" w:sz="4" w:space="0" w:color="000000"/>
            </w:tcBorders>
            <w:shd w:val="clear" w:color="000000" w:fill="FFFFFF"/>
            <w:vAlign w:val="center"/>
            <w:hideMark/>
          </w:tcPr>
          <w:p w14:paraId="72BDEDB8" w14:textId="77777777" w:rsidR="000E3233" w:rsidRPr="00A77F2A" w:rsidRDefault="000E3233" w:rsidP="003D0E1D">
            <w:pPr>
              <w:jc w:val="both"/>
              <w:rPr>
                <w:rFonts w:ascii="Arial" w:hAnsi="Arial" w:cs="Arial"/>
                <w:sz w:val="18"/>
                <w:szCs w:val="18"/>
              </w:rPr>
            </w:pPr>
            <w:r w:rsidRPr="00A77F2A">
              <w:rPr>
                <w:rFonts w:ascii="Arial" w:hAnsi="Arial" w:cs="Arial"/>
                <w:sz w:val="18"/>
                <w:szCs w:val="18"/>
              </w:rPr>
              <w:t>Archivar los registros generados en desarrollo del procedimiento</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7B55AE71" w14:textId="2A27BDD2" w:rsidR="000E3233" w:rsidRPr="00A77F2A" w:rsidRDefault="004363ED"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Secretaría General</w:t>
            </w:r>
            <w:r w:rsidR="00724324" w:rsidRPr="00A77F2A">
              <w:rPr>
                <w:rFonts w:ascii="Arial" w:hAnsi="Arial" w:cs="Arial"/>
                <w:sz w:val="18"/>
                <w:szCs w:val="18"/>
              </w:rPr>
              <w:t xml:space="preserve"> </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211215F8" w14:textId="77777777" w:rsidR="000E3233" w:rsidRPr="00A77F2A" w:rsidRDefault="000E3233" w:rsidP="00317839">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Expediente contentivo del proceso de contratación</w:t>
            </w:r>
          </w:p>
        </w:tc>
      </w:tr>
    </w:tbl>
    <w:p w14:paraId="62FA4815" w14:textId="77777777" w:rsidR="00647684" w:rsidRPr="00A77F2A" w:rsidRDefault="00647684" w:rsidP="009A55D0">
      <w:pPr>
        <w:jc w:val="both"/>
        <w:rPr>
          <w:rFonts w:ascii="Arial" w:hAnsi="Arial" w:cs="Arial"/>
          <w:sz w:val="22"/>
          <w:szCs w:val="22"/>
        </w:rPr>
      </w:pPr>
    </w:p>
    <w:p w14:paraId="36AC3E66" w14:textId="77777777" w:rsidR="002D189C" w:rsidRPr="00A77F2A" w:rsidRDefault="002D189C" w:rsidP="009A55D0">
      <w:pPr>
        <w:jc w:val="both"/>
        <w:rPr>
          <w:rFonts w:ascii="Arial" w:hAnsi="Arial" w:cs="Arial"/>
          <w:sz w:val="22"/>
          <w:szCs w:val="22"/>
        </w:rPr>
      </w:pPr>
    </w:p>
    <w:p w14:paraId="08E290B2" w14:textId="77777777" w:rsidR="002D189C" w:rsidRPr="00A77F2A" w:rsidRDefault="002D189C" w:rsidP="002D189C">
      <w:pPr>
        <w:pStyle w:val="Ttulo3"/>
        <w:pBdr>
          <w:bottom w:val="single" w:sz="6" w:space="1" w:color="auto"/>
        </w:pBdr>
        <w:rPr>
          <w:rFonts w:cs="Arial"/>
          <w:color w:val="auto"/>
          <w:sz w:val="22"/>
          <w:szCs w:val="22"/>
          <w:lang w:val="es-MX"/>
        </w:rPr>
      </w:pPr>
      <w:bookmarkStart w:id="22" w:name="_Toc95744628"/>
      <w:r w:rsidRPr="00A77F2A">
        <w:rPr>
          <w:rFonts w:cs="Arial"/>
          <w:color w:val="auto"/>
          <w:sz w:val="22"/>
          <w:szCs w:val="22"/>
          <w:lang w:val="es-MX"/>
        </w:rPr>
        <w:t>C2. Subasta inversa</w:t>
      </w:r>
      <w:bookmarkEnd w:id="22"/>
    </w:p>
    <w:p w14:paraId="76D5B4A2" w14:textId="77777777" w:rsidR="009A55D0" w:rsidRPr="00A77F2A" w:rsidRDefault="009A55D0" w:rsidP="002D189C">
      <w:pPr>
        <w:jc w:val="both"/>
        <w:rPr>
          <w:rFonts w:ascii="Arial" w:hAnsi="Arial" w:cs="Arial"/>
          <w:sz w:val="22"/>
          <w:szCs w:val="22"/>
        </w:rPr>
      </w:pPr>
    </w:p>
    <w:p w14:paraId="7F7F9EFD" w14:textId="24C1EAF8" w:rsidR="002D189C" w:rsidRPr="00A77F2A" w:rsidRDefault="002D189C" w:rsidP="002D189C">
      <w:pPr>
        <w:jc w:val="both"/>
        <w:rPr>
          <w:rFonts w:ascii="Arial" w:hAnsi="Arial" w:cs="Arial"/>
          <w:sz w:val="22"/>
          <w:szCs w:val="22"/>
        </w:rPr>
      </w:pPr>
      <w:r w:rsidRPr="00A77F2A">
        <w:rPr>
          <w:rFonts w:ascii="Arial" w:hAnsi="Arial" w:cs="Arial"/>
          <w:sz w:val="22"/>
          <w:szCs w:val="22"/>
        </w:rPr>
        <w:t xml:space="preserve">(Artículo 2 Ley 1150 de 2007, adicionado por la Ley 1474 de 2011) Es un proceso para la adquisición de bienes de características técnicas uniformes. La subasta es una puja dinámica de preciosa, efectuada mediante la formulación de lances, para lograr la reducción sucesiva de precios mediante un tiempo determinado. </w:t>
      </w:r>
    </w:p>
    <w:p w14:paraId="5E033EBA" w14:textId="77777777" w:rsidR="002D189C" w:rsidRPr="00A77F2A" w:rsidRDefault="002D189C" w:rsidP="002D189C">
      <w:pPr>
        <w:jc w:val="both"/>
        <w:rPr>
          <w:rFonts w:ascii="Arial" w:hAnsi="Arial" w:cs="Arial"/>
          <w:sz w:val="22"/>
          <w:szCs w:val="22"/>
        </w:rPr>
      </w:pPr>
    </w:p>
    <w:p w14:paraId="3D8A5849" w14:textId="2FBC5078" w:rsidR="002D189C" w:rsidRPr="00A77F2A" w:rsidRDefault="002D189C" w:rsidP="002D189C">
      <w:pPr>
        <w:jc w:val="both"/>
        <w:rPr>
          <w:rFonts w:ascii="Arial" w:hAnsi="Arial" w:cs="Arial"/>
          <w:sz w:val="22"/>
          <w:szCs w:val="22"/>
        </w:rPr>
      </w:pPr>
      <w:r w:rsidRPr="00A77F2A">
        <w:rPr>
          <w:rFonts w:ascii="Arial" w:hAnsi="Arial" w:cs="Arial"/>
          <w:sz w:val="22"/>
          <w:szCs w:val="22"/>
        </w:rPr>
        <w:t>Los bienes o servicios de características técnicas uniformes y de común utilización: Son aquellos bienes y servicios de usual aprovechamiento, que son ofrecidos en el mercado en condiciones equivalentes en términos de prestaciones mínimas y suficientes para la satisfacción de las necesidades de quien los solicita, independientemente de su diseño o de sus características descriptivas; bienes y servicios que reúnen especificaciones técnicas y patrones de desempeño y calidad iguales o similares (Pinzón, 2014, p. 33)</w:t>
      </w:r>
    </w:p>
    <w:p w14:paraId="7F69C5E0" w14:textId="77777777" w:rsidR="002D189C" w:rsidRPr="00A77F2A" w:rsidRDefault="002D189C" w:rsidP="002D189C">
      <w:pPr>
        <w:jc w:val="both"/>
        <w:rPr>
          <w:rFonts w:ascii="Arial" w:hAnsi="Arial" w:cs="Arial"/>
          <w:sz w:val="22"/>
          <w:szCs w:val="22"/>
        </w:rPr>
      </w:pPr>
    </w:p>
    <w:p w14:paraId="17D92F05" w14:textId="77777777" w:rsidR="002D189C" w:rsidRPr="00A77F2A" w:rsidRDefault="002D189C" w:rsidP="002D189C">
      <w:pPr>
        <w:jc w:val="both"/>
        <w:rPr>
          <w:rFonts w:ascii="Arial" w:hAnsi="Arial" w:cs="Arial"/>
          <w:i/>
          <w:iCs/>
          <w:sz w:val="22"/>
          <w:szCs w:val="22"/>
        </w:rPr>
      </w:pPr>
      <w:r w:rsidRPr="00A77F2A">
        <w:rPr>
          <w:rFonts w:ascii="Arial" w:hAnsi="Arial" w:cs="Arial"/>
          <w:i/>
          <w:iCs/>
          <w:sz w:val="22"/>
          <w:szCs w:val="22"/>
        </w:rPr>
        <w:t>El margen mínimo es el valor mínimo en el cual el oferente en una subasta inversa debe reducir el valor del lance. (Pinzón, 2014, p. 75)</w:t>
      </w:r>
    </w:p>
    <w:p w14:paraId="0FEF80CD" w14:textId="1B7A54E8" w:rsidR="002D189C" w:rsidRPr="00A77F2A" w:rsidRDefault="001F2525" w:rsidP="002D189C">
      <w:pPr>
        <w:jc w:val="both"/>
        <w:rPr>
          <w:rFonts w:ascii="Arial" w:hAnsi="Arial" w:cs="Arial"/>
          <w:sz w:val="22"/>
          <w:szCs w:val="22"/>
        </w:rPr>
      </w:pPr>
      <w:r w:rsidRPr="00A77F2A">
        <w:rPr>
          <w:rFonts w:ascii="Arial" w:hAnsi="Arial" w:cs="Arial"/>
          <w:noProof/>
          <w:sz w:val="22"/>
          <w:szCs w:val="22"/>
        </w:rPr>
        <w:lastRenderedPageBreak/>
        <w:drawing>
          <wp:inline distT="0" distB="0" distL="0" distR="0" wp14:anchorId="1B31E96D" wp14:editId="5435887C">
            <wp:extent cx="5650301" cy="3795623"/>
            <wp:effectExtent l="57150" t="57150" r="121920" b="109855"/>
            <wp:docPr id="1099" name="Imagen 1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73412" cy="3811148"/>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722CF40A" w14:textId="77777777" w:rsidR="002D189C" w:rsidRPr="00A77F2A" w:rsidRDefault="002D189C" w:rsidP="007730C7">
      <w:pPr>
        <w:jc w:val="both"/>
        <w:rPr>
          <w:rFonts w:ascii="Arial" w:hAnsi="Arial" w:cs="Arial"/>
          <w:sz w:val="22"/>
          <w:szCs w:val="22"/>
        </w:rPr>
      </w:pPr>
    </w:p>
    <w:p w14:paraId="419B23FC" w14:textId="77777777" w:rsidR="007730C7" w:rsidRPr="00A77F2A" w:rsidRDefault="007730C7" w:rsidP="007730C7">
      <w:pPr>
        <w:jc w:val="both"/>
        <w:rPr>
          <w:rFonts w:ascii="Arial" w:hAnsi="Arial" w:cs="Arial"/>
          <w:sz w:val="22"/>
          <w:szCs w:val="22"/>
        </w:rPr>
      </w:pPr>
      <w:r w:rsidRPr="00A77F2A">
        <w:rPr>
          <w:rFonts w:ascii="Arial" w:hAnsi="Arial" w:cs="Arial"/>
          <w:sz w:val="22"/>
          <w:szCs w:val="22"/>
        </w:rPr>
        <w:t>El siguiente es el procedimiento para el proceso de selección mediante subasta inversa presencial:</w:t>
      </w:r>
    </w:p>
    <w:p w14:paraId="77C05A3A" w14:textId="77777777" w:rsidR="007730C7" w:rsidRPr="00A77F2A" w:rsidRDefault="007730C7" w:rsidP="007730C7">
      <w:pPr>
        <w:jc w:val="both"/>
        <w:rPr>
          <w:rFonts w:ascii="Arial" w:hAnsi="Arial" w:cs="Arial"/>
          <w:sz w:val="22"/>
          <w:szCs w:val="22"/>
        </w:rPr>
      </w:pPr>
    </w:p>
    <w:tbl>
      <w:tblPr>
        <w:tblW w:w="8926" w:type="dxa"/>
        <w:tblCellMar>
          <w:left w:w="70" w:type="dxa"/>
          <w:right w:w="70" w:type="dxa"/>
        </w:tblCellMar>
        <w:tblLook w:val="04A0" w:firstRow="1" w:lastRow="0" w:firstColumn="1" w:lastColumn="0" w:noHBand="0" w:noVBand="1"/>
      </w:tblPr>
      <w:tblGrid>
        <w:gridCol w:w="460"/>
        <w:gridCol w:w="1600"/>
        <w:gridCol w:w="1196"/>
        <w:gridCol w:w="2693"/>
        <w:gridCol w:w="2977"/>
      </w:tblGrid>
      <w:tr w:rsidR="00A77F2A" w:rsidRPr="00A77F2A" w14:paraId="21B5A95A" w14:textId="77777777" w:rsidTr="007730C7">
        <w:trPr>
          <w:trHeight w:val="227"/>
          <w:tblHead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2952618D" w14:textId="77777777" w:rsidR="007730C7" w:rsidRPr="00A77F2A" w:rsidRDefault="007730C7" w:rsidP="007730C7">
            <w:pPr>
              <w:rPr>
                <w:rFonts w:ascii="Arial" w:hAnsi="Arial" w:cs="Arial"/>
                <w:b/>
                <w:bCs/>
                <w:sz w:val="18"/>
                <w:szCs w:val="18"/>
              </w:rPr>
            </w:pPr>
            <w:r w:rsidRPr="00A77F2A">
              <w:rPr>
                <w:rFonts w:ascii="Arial" w:hAnsi="Arial" w:cs="Arial"/>
                <w:b/>
                <w:bCs/>
                <w:sz w:val="18"/>
                <w:szCs w:val="18"/>
              </w:rPr>
              <w:lastRenderedPageBreak/>
              <w:t>PROCEDIMIENTO:</w:t>
            </w:r>
          </w:p>
        </w:tc>
        <w:tc>
          <w:tcPr>
            <w:tcW w:w="6866" w:type="dxa"/>
            <w:gridSpan w:val="3"/>
            <w:tcBorders>
              <w:top w:val="single" w:sz="4" w:space="0" w:color="auto"/>
              <w:left w:val="nil"/>
              <w:bottom w:val="single" w:sz="4" w:space="0" w:color="auto"/>
              <w:right w:val="single" w:sz="4" w:space="0" w:color="000000"/>
            </w:tcBorders>
            <w:vAlign w:val="center"/>
            <w:hideMark/>
          </w:tcPr>
          <w:p w14:paraId="58752913" w14:textId="77777777" w:rsidR="007730C7" w:rsidRPr="00A77F2A" w:rsidRDefault="007730C7" w:rsidP="007730C7">
            <w:pPr>
              <w:rPr>
                <w:rFonts w:ascii="Arial" w:hAnsi="Arial" w:cs="Arial"/>
                <w:sz w:val="18"/>
                <w:szCs w:val="18"/>
              </w:rPr>
            </w:pPr>
            <w:r w:rsidRPr="00A77F2A">
              <w:rPr>
                <w:rFonts w:ascii="Arial" w:hAnsi="Arial" w:cs="Arial"/>
                <w:sz w:val="18"/>
                <w:szCs w:val="18"/>
              </w:rPr>
              <w:t>Subasta Inversa</w:t>
            </w:r>
          </w:p>
        </w:tc>
      </w:tr>
      <w:tr w:rsidR="00A77F2A" w:rsidRPr="00A77F2A" w14:paraId="5DED41F6" w14:textId="77777777" w:rsidTr="007730C7">
        <w:trPr>
          <w:trHeight w:val="227"/>
          <w:tblHead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512EA74E" w14:textId="77777777" w:rsidR="007730C7" w:rsidRPr="00A77F2A" w:rsidRDefault="007730C7" w:rsidP="007730C7">
            <w:pPr>
              <w:rPr>
                <w:rFonts w:ascii="Arial" w:hAnsi="Arial" w:cs="Arial"/>
                <w:b/>
                <w:bCs/>
                <w:sz w:val="18"/>
                <w:szCs w:val="18"/>
              </w:rPr>
            </w:pPr>
            <w:r w:rsidRPr="00A77F2A">
              <w:rPr>
                <w:rFonts w:ascii="Arial" w:hAnsi="Arial" w:cs="Arial"/>
                <w:b/>
                <w:bCs/>
                <w:sz w:val="18"/>
                <w:szCs w:val="18"/>
              </w:rPr>
              <w:t>RESPONSABLE:</w:t>
            </w:r>
          </w:p>
        </w:tc>
        <w:tc>
          <w:tcPr>
            <w:tcW w:w="6866" w:type="dxa"/>
            <w:gridSpan w:val="3"/>
            <w:tcBorders>
              <w:top w:val="single" w:sz="4" w:space="0" w:color="auto"/>
              <w:left w:val="nil"/>
              <w:bottom w:val="single" w:sz="4" w:space="0" w:color="auto"/>
              <w:right w:val="single" w:sz="4" w:space="0" w:color="000000"/>
            </w:tcBorders>
            <w:vAlign w:val="center"/>
            <w:hideMark/>
          </w:tcPr>
          <w:p w14:paraId="05D52B5D" w14:textId="1EAAD604" w:rsidR="007730C7" w:rsidRPr="00A77F2A" w:rsidRDefault="00105F10" w:rsidP="007730C7">
            <w:pPr>
              <w:rPr>
                <w:rFonts w:ascii="Arial" w:hAnsi="Arial" w:cs="Arial"/>
                <w:sz w:val="18"/>
                <w:szCs w:val="18"/>
              </w:rPr>
            </w:pPr>
            <w:r w:rsidRPr="00A77F2A">
              <w:rPr>
                <w:rFonts w:ascii="Arial" w:hAnsi="Arial" w:cs="Arial"/>
                <w:sz w:val="18"/>
                <w:szCs w:val="18"/>
              </w:rPr>
              <w:t>Secretaría General</w:t>
            </w:r>
          </w:p>
        </w:tc>
      </w:tr>
      <w:tr w:rsidR="00A77F2A" w:rsidRPr="00A77F2A" w14:paraId="3B9B9E2C" w14:textId="77777777" w:rsidTr="007730C7">
        <w:trPr>
          <w:trHeight w:val="227"/>
          <w:tblHead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72085687" w14:textId="77777777" w:rsidR="007730C7" w:rsidRPr="00A77F2A" w:rsidRDefault="007730C7" w:rsidP="007730C7">
            <w:pPr>
              <w:rPr>
                <w:rFonts w:ascii="Arial" w:hAnsi="Arial" w:cs="Arial"/>
                <w:b/>
                <w:bCs/>
                <w:sz w:val="18"/>
                <w:szCs w:val="18"/>
              </w:rPr>
            </w:pPr>
            <w:r w:rsidRPr="00A77F2A">
              <w:rPr>
                <w:rFonts w:ascii="Arial" w:hAnsi="Arial" w:cs="Arial"/>
                <w:b/>
                <w:bCs/>
                <w:sz w:val="18"/>
                <w:szCs w:val="18"/>
              </w:rPr>
              <w:t>OBJETIVO:</w:t>
            </w:r>
          </w:p>
        </w:tc>
        <w:tc>
          <w:tcPr>
            <w:tcW w:w="6866" w:type="dxa"/>
            <w:gridSpan w:val="3"/>
            <w:tcBorders>
              <w:top w:val="single" w:sz="4" w:space="0" w:color="auto"/>
              <w:left w:val="nil"/>
              <w:bottom w:val="single" w:sz="4" w:space="0" w:color="auto"/>
              <w:right w:val="single" w:sz="4" w:space="0" w:color="000000"/>
            </w:tcBorders>
            <w:vAlign w:val="center"/>
            <w:hideMark/>
          </w:tcPr>
          <w:p w14:paraId="44EC62EB" w14:textId="77777777" w:rsidR="007730C7" w:rsidRPr="00A77F2A" w:rsidRDefault="007730C7" w:rsidP="000F6206">
            <w:pPr>
              <w:jc w:val="both"/>
              <w:rPr>
                <w:rFonts w:ascii="Arial" w:hAnsi="Arial" w:cs="Arial"/>
                <w:sz w:val="18"/>
                <w:szCs w:val="18"/>
              </w:rPr>
            </w:pPr>
            <w:r w:rsidRPr="00A77F2A">
              <w:rPr>
                <w:rFonts w:ascii="Arial" w:hAnsi="Arial" w:cs="Arial"/>
                <w:sz w:val="18"/>
                <w:szCs w:val="18"/>
              </w:rPr>
              <w:t>Establecer cada una de las actividades que se deben seguir para la contratación a través de la modalidad de Selección Abreviada mediante Subasta Inversa Presencial, con el propósito de adelantar un proceso de selección bajo la egida de los principios de la contratación pública y el marco normativo que sobre la materia haya establecido el legislador.</w:t>
            </w:r>
          </w:p>
        </w:tc>
      </w:tr>
      <w:tr w:rsidR="00A77F2A" w:rsidRPr="00A77F2A" w14:paraId="059D4061" w14:textId="77777777" w:rsidTr="007730C7">
        <w:trPr>
          <w:trHeight w:val="227"/>
          <w:tblHead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5C0FDECA" w14:textId="77777777" w:rsidR="007730C7" w:rsidRPr="00A77F2A" w:rsidRDefault="007730C7" w:rsidP="007730C7">
            <w:pPr>
              <w:rPr>
                <w:rFonts w:ascii="Arial" w:hAnsi="Arial" w:cs="Arial"/>
                <w:b/>
                <w:bCs/>
                <w:sz w:val="18"/>
                <w:szCs w:val="18"/>
              </w:rPr>
            </w:pPr>
            <w:r w:rsidRPr="00A77F2A">
              <w:rPr>
                <w:rFonts w:ascii="Arial" w:hAnsi="Arial" w:cs="Arial"/>
                <w:b/>
                <w:bCs/>
                <w:sz w:val="18"/>
                <w:szCs w:val="18"/>
              </w:rPr>
              <w:t>ALCANCE:</w:t>
            </w:r>
          </w:p>
        </w:tc>
        <w:tc>
          <w:tcPr>
            <w:tcW w:w="6866" w:type="dxa"/>
            <w:gridSpan w:val="3"/>
            <w:tcBorders>
              <w:top w:val="single" w:sz="4" w:space="0" w:color="auto"/>
              <w:left w:val="nil"/>
              <w:bottom w:val="single" w:sz="4" w:space="0" w:color="auto"/>
              <w:right w:val="single" w:sz="4" w:space="0" w:color="000000"/>
            </w:tcBorders>
            <w:vAlign w:val="center"/>
            <w:hideMark/>
          </w:tcPr>
          <w:p w14:paraId="67E2DF4B" w14:textId="0B4F43C4" w:rsidR="007730C7" w:rsidRPr="00A77F2A" w:rsidRDefault="007730C7" w:rsidP="000F6206">
            <w:pPr>
              <w:jc w:val="both"/>
              <w:rPr>
                <w:rFonts w:ascii="Arial" w:hAnsi="Arial" w:cs="Arial"/>
                <w:sz w:val="18"/>
                <w:szCs w:val="18"/>
              </w:rPr>
            </w:pPr>
            <w:r w:rsidRPr="00A77F2A">
              <w:rPr>
                <w:rFonts w:ascii="Arial" w:hAnsi="Arial" w:cs="Arial"/>
                <w:sz w:val="18"/>
                <w:szCs w:val="18"/>
              </w:rPr>
              <w:t xml:space="preserve">Inicia desde la radicación del expediente contractual en su fase de planeación por parte </w:t>
            </w:r>
            <w:r w:rsidR="000F6206" w:rsidRPr="00A77F2A">
              <w:rPr>
                <w:rFonts w:ascii="Arial" w:hAnsi="Arial" w:cs="Arial"/>
                <w:sz w:val="18"/>
                <w:szCs w:val="18"/>
              </w:rPr>
              <w:t>del área</w:t>
            </w:r>
            <w:r w:rsidRPr="00A77F2A">
              <w:rPr>
                <w:rFonts w:ascii="Arial" w:hAnsi="Arial" w:cs="Arial"/>
                <w:sz w:val="18"/>
                <w:szCs w:val="18"/>
              </w:rPr>
              <w:t xml:space="preserve"> que presenta la necesidad. Posteriormente, se estructuran los pliegos de condiciones, cierre, evaluación, adjudicación y elaboración del respectivo contrato. </w:t>
            </w:r>
          </w:p>
        </w:tc>
      </w:tr>
      <w:tr w:rsidR="00A77F2A" w:rsidRPr="00A77F2A" w14:paraId="3D67A447" w14:textId="77777777" w:rsidTr="007730C7">
        <w:trPr>
          <w:trHeight w:val="227"/>
          <w:tblHeader/>
        </w:trPr>
        <w:tc>
          <w:tcPr>
            <w:tcW w:w="8926" w:type="dxa"/>
            <w:gridSpan w:val="5"/>
            <w:tcBorders>
              <w:top w:val="nil"/>
              <w:left w:val="single" w:sz="4" w:space="0" w:color="auto"/>
              <w:bottom w:val="nil"/>
              <w:right w:val="single" w:sz="4" w:space="0" w:color="000000"/>
            </w:tcBorders>
            <w:shd w:val="clear" w:color="FFFF00" w:fill="9BBB59"/>
            <w:vAlign w:val="center"/>
            <w:hideMark/>
          </w:tcPr>
          <w:p w14:paraId="7CBB6D93" w14:textId="77777777" w:rsidR="007730C7" w:rsidRPr="00A77F2A" w:rsidRDefault="007730C7" w:rsidP="007730C7">
            <w:pPr>
              <w:jc w:val="center"/>
              <w:rPr>
                <w:rFonts w:ascii="Arial" w:hAnsi="Arial" w:cs="Arial"/>
                <w:b/>
                <w:bCs/>
                <w:sz w:val="18"/>
                <w:szCs w:val="18"/>
              </w:rPr>
            </w:pPr>
            <w:r w:rsidRPr="00A77F2A">
              <w:rPr>
                <w:rFonts w:ascii="Arial" w:hAnsi="Arial" w:cs="Arial"/>
                <w:b/>
                <w:bCs/>
                <w:sz w:val="18"/>
                <w:szCs w:val="18"/>
              </w:rPr>
              <w:t xml:space="preserve"> DESARROLLO</w:t>
            </w:r>
          </w:p>
        </w:tc>
      </w:tr>
      <w:tr w:rsidR="00A77F2A" w:rsidRPr="00A77F2A" w14:paraId="302A46EB" w14:textId="77777777" w:rsidTr="007730C7">
        <w:trPr>
          <w:trHeight w:val="227"/>
          <w:tblHeader/>
        </w:trPr>
        <w:tc>
          <w:tcPr>
            <w:tcW w:w="460" w:type="dxa"/>
            <w:tcBorders>
              <w:top w:val="nil"/>
              <w:left w:val="single" w:sz="4" w:space="0" w:color="auto"/>
              <w:bottom w:val="nil"/>
              <w:right w:val="nil"/>
            </w:tcBorders>
            <w:shd w:val="clear" w:color="000000" w:fill="DDD9C4"/>
            <w:vAlign w:val="center"/>
            <w:hideMark/>
          </w:tcPr>
          <w:p w14:paraId="4C1605A5" w14:textId="77777777" w:rsidR="007730C7" w:rsidRPr="00A77F2A" w:rsidRDefault="007730C7" w:rsidP="007730C7">
            <w:pPr>
              <w:rPr>
                <w:rFonts w:ascii="Arial" w:hAnsi="Arial" w:cs="Arial"/>
                <w:b/>
                <w:bCs/>
                <w:sz w:val="18"/>
                <w:szCs w:val="18"/>
              </w:rPr>
            </w:pPr>
            <w:r w:rsidRPr="00A77F2A">
              <w:rPr>
                <w:rFonts w:ascii="Arial" w:hAnsi="Arial" w:cs="Arial"/>
                <w:b/>
                <w:bCs/>
                <w:sz w:val="18"/>
                <w:szCs w:val="18"/>
              </w:rPr>
              <w:t>#</w:t>
            </w:r>
          </w:p>
        </w:tc>
        <w:tc>
          <w:tcPr>
            <w:tcW w:w="2796" w:type="dxa"/>
            <w:gridSpan w:val="2"/>
            <w:tcBorders>
              <w:top w:val="single" w:sz="4" w:space="0" w:color="auto"/>
              <w:left w:val="single" w:sz="4" w:space="0" w:color="auto"/>
              <w:bottom w:val="single" w:sz="4" w:space="0" w:color="auto"/>
              <w:right w:val="single" w:sz="4" w:space="0" w:color="000000"/>
            </w:tcBorders>
            <w:shd w:val="clear" w:color="000000" w:fill="DDD9C4"/>
            <w:vAlign w:val="center"/>
            <w:hideMark/>
          </w:tcPr>
          <w:p w14:paraId="03E35A38" w14:textId="77777777" w:rsidR="007730C7" w:rsidRPr="00A77F2A" w:rsidRDefault="007730C7" w:rsidP="007730C7">
            <w:pPr>
              <w:jc w:val="center"/>
              <w:rPr>
                <w:rFonts w:ascii="Arial" w:hAnsi="Arial" w:cs="Arial"/>
                <w:b/>
                <w:bCs/>
                <w:sz w:val="18"/>
                <w:szCs w:val="18"/>
              </w:rPr>
            </w:pPr>
            <w:r w:rsidRPr="00A77F2A">
              <w:rPr>
                <w:rFonts w:ascii="Arial" w:hAnsi="Arial" w:cs="Arial"/>
                <w:b/>
                <w:bCs/>
                <w:sz w:val="18"/>
                <w:szCs w:val="18"/>
              </w:rPr>
              <w:t>DESCRIPCION DE LAS FASES O ETAPAS</w:t>
            </w:r>
          </w:p>
        </w:tc>
        <w:tc>
          <w:tcPr>
            <w:tcW w:w="2693" w:type="dxa"/>
            <w:tcBorders>
              <w:top w:val="single" w:sz="4" w:space="0" w:color="auto"/>
              <w:left w:val="nil"/>
              <w:bottom w:val="single" w:sz="4" w:space="0" w:color="auto"/>
              <w:right w:val="single" w:sz="4" w:space="0" w:color="000000"/>
            </w:tcBorders>
            <w:shd w:val="clear" w:color="000000" w:fill="DDD9C4"/>
            <w:vAlign w:val="center"/>
            <w:hideMark/>
          </w:tcPr>
          <w:p w14:paraId="4408D090" w14:textId="77777777" w:rsidR="007730C7" w:rsidRPr="00A77F2A" w:rsidRDefault="007730C7" w:rsidP="007730C7">
            <w:pPr>
              <w:jc w:val="center"/>
              <w:rPr>
                <w:rFonts w:ascii="Arial" w:hAnsi="Arial" w:cs="Arial"/>
                <w:b/>
                <w:bCs/>
                <w:sz w:val="18"/>
                <w:szCs w:val="18"/>
              </w:rPr>
            </w:pPr>
            <w:r w:rsidRPr="00A77F2A">
              <w:rPr>
                <w:rFonts w:ascii="Arial" w:hAnsi="Arial" w:cs="Arial"/>
                <w:b/>
                <w:bCs/>
                <w:sz w:val="18"/>
                <w:szCs w:val="18"/>
              </w:rPr>
              <w:t xml:space="preserve"> RESPONSABLE</w:t>
            </w:r>
          </w:p>
        </w:tc>
        <w:tc>
          <w:tcPr>
            <w:tcW w:w="2977" w:type="dxa"/>
            <w:tcBorders>
              <w:top w:val="single" w:sz="4" w:space="0" w:color="auto"/>
              <w:left w:val="nil"/>
              <w:bottom w:val="nil"/>
              <w:right w:val="single" w:sz="4" w:space="0" w:color="000000"/>
            </w:tcBorders>
            <w:shd w:val="clear" w:color="000000" w:fill="DDD9C4"/>
            <w:vAlign w:val="center"/>
            <w:hideMark/>
          </w:tcPr>
          <w:p w14:paraId="21360353" w14:textId="77777777" w:rsidR="007730C7" w:rsidRPr="00A77F2A" w:rsidRDefault="007730C7" w:rsidP="007730C7">
            <w:pPr>
              <w:jc w:val="center"/>
              <w:rPr>
                <w:rFonts w:ascii="Arial" w:hAnsi="Arial" w:cs="Arial"/>
                <w:b/>
                <w:bCs/>
                <w:sz w:val="18"/>
                <w:szCs w:val="18"/>
              </w:rPr>
            </w:pPr>
            <w:r w:rsidRPr="00A77F2A">
              <w:rPr>
                <w:rFonts w:ascii="Arial" w:hAnsi="Arial" w:cs="Arial"/>
                <w:b/>
                <w:bCs/>
                <w:sz w:val="18"/>
                <w:szCs w:val="18"/>
              </w:rPr>
              <w:t>REGISTRO</w:t>
            </w:r>
          </w:p>
        </w:tc>
      </w:tr>
      <w:tr w:rsidR="00A77F2A" w:rsidRPr="00A77F2A" w14:paraId="5C80485A" w14:textId="77777777" w:rsidTr="00411957">
        <w:trPr>
          <w:trHeight w:val="411"/>
        </w:trPr>
        <w:tc>
          <w:tcPr>
            <w:tcW w:w="8926" w:type="dxa"/>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60EF6EF3" w14:textId="0A6B4E05" w:rsidR="007730C7" w:rsidRPr="00A77F2A" w:rsidRDefault="00B54F05" w:rsidP="007730C7">
            <w:pPr>
              <w:jc w:val="center"/>
              <w:rPr>
                <w:rFonts w:ascii="Arial" w:hAnsi="Arial" w:cs="Arial"/>
                <w:i/>
                <w:iCs/>
                <w:sz w:val="18"/>
                <w:szCs w:val="18"/>
              </w:rPr>
            </w:pPr>
            <w:r w:rsidRPr="00A77F2A">
              <w:rPr>
                <w:rFonts w:ascii="Arial" w:hAnsi="Arial" w:cs="Arial"/>
                <w:i/>
                <w:iCs/>
                <w:sz w:val="18"/>
                <w:szCs w:val="18"/>
              </w:rPr>
              <w:t>Viene de la fase 1</w:t>
            </w:r>
            <w:r w:rsidR="00DE7A54" w:rsidRPr="00A77F2A">
              <w:rPr>
                <w:rFonts w:ascii="Arial" w:hAnsi="Arial" w:cs="Arial"/>
                <w:i/>
                <w:iCs/>
                <w:sz w:val="18"/>
                <w:szCs w:val="18"/>
              </w:rPr>
              <w:t>5</w:t>
            </w:r>
            <w:r w:rsidR="007730C7" w:rsidRPr="00A77F2A">
              <w:rPr>
                <w:rFonts w:ascii="Arial" w:hAnsi="Arial" w:cs="Arial"/>
                <w:i/>
                <w:iCs/>
                <w:sz w:val="18"/>
                <w:szCs w:val="18"/>
              </w:rPr>
              <w:t xml:space="preserve"> del procedimiento de planeación de la contratación</w:t>
            </w:r>
          </w:p>
        </w:tc>
      </w:tr>
      <w:tr w:rsidR="00A77F2A" w:rsidRPr="00A77F2A" w14:paraId="050F32BF" w14:textId="77777777" w:rsidTr="00411957">
        <w:trPr>
          <w:trHeight w:val="882"/>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0648A00"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1</w:t>
            </w:r>
          </w:p>
        </w:tc>
        <w:tc>
          <w:tcPr>
            <w:tcW w:w="2796" w:type="dxa"/>
            <w:gridSpan w:val="2"/>
            <w:tcBorders>
              <w:top w:val="single" w:sz="4" w:space="0" w:color="auto"/>
              <w:left w:val="nil"/>
              <w:bottom w:val="single" w:sz="4" w:space="0" w:color="auto"/>
              <w:right w:val="single" w:sz="4" w:space="0" w:color="auto"/>
            </w:tcBorders>
            <w:shd w:val="clear" w:color="000000" w:fill="FFFFFF"/>
            <w:vAlign w:val="center"/>
            <w:hideMark/>
          </w:tcPr>
          <w:p w14:paraId="6C0EEBA7"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Elaborar proyecto de pliego de condiciones, formatos, anexos y aviso de convocatoria</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137354B7" w14:textId="7950B2AD" w:rsidR="007730C7" w:rsidRPr="00A77F2A" w:rsidRDefault="00724324"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77" w:type="dxa"/>
            <w:tcBorders>
              <w:top w:val="single" w:sz="4" w:space="0" w:color="auto"/>
              <w:left w:val="nil"/>
              <w:bottom w:val="nil"/>
              <w:right w:val="single" w:sz="4" w:space="0" w:color="000000"/>
            </w:tcBorders>
            <w:shd w:val="clear" w:color="000000" w:fill="FFFFFF"/>
            <w:vAlign w:val="center"/>
            <w:hideMark/>
          </w:tcPr>
          <w:p w14:paraId="4A85AB73"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Borrador proyecto de pliegos de condiciones, avisos y anexos</w:t>
            </w:r>
          </w:p>
        </w:tc>
      </w:tr>
      <w:tr w:rsidR="00A77F2A" w:rsidRPr="00A77F2A" w14:paraId="3E1EC7E4" w14:textId="77777777" w:rsidTr="007730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31A864E"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2</w:t>
            </w:r>
          </w:p>
        </w:tc>
        <w:tc>
          <w:tcPr>
            <w:tcW w:w="2796"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B9F2BAA"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 xml:space="preserve">Aprobar el Proyecto de Pliegos de Condiciones y Aviso de Convocatoria, con vo.bo. de los funcionarios y/o contratistas que hayan intervenido </w:t>
            </w:r>
          </w:p>
        </w:tc>
        <w:tc>
          <w:tcPr>
            <w:tcW w:w="2693" w:type="dxa"/>
            <w:vMerge w:val="restart"/>
            <w:tcBorders>
              <w:top w:val="single" w:sz="4" w:space="0" w:color="auto"/>
              <w:left w:val="single" w:sz="4" w:space="0" w:color="auto"/>
              <w:bottom w:val="single" w:sz="4" w:space="0" w:color="000000"/>
              <w:right w:val="nil"/>
            </w:tcBorders>
            <w:shd w:val="clear" w:color="000000" w:fill="FFFFFF"/>
            <w:vAlign w:val="center"/>
            <w:hideMark/>
          </w:tcPr>
          <w:p w14:paraId="445ADD9E" w14:textId="6779C853" w:rsidR="007730C7" w:rsidRPr="00A77F2A" w:rsidRDefault="000D0683"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977" w:type="dxa"/>
            <w:tcBorders>
              <w:top w:val="single" w:sz="4" w:space="0" w:color="auto"/>
              <w:left w:val="single" w:sz="4" w:space="0" w:color="auto"/>
              <w:bottom w:val="nil"/>
              <w:right w:val="single" w:sz="4" w:space="0" w:color="000000"/>
            </w:tcBorders>
            <w:shd w:val="clear" w:color="000000" w:fill="FFFFFF"/>
            <w:vAlign w:val="center"/>
            <w:hideMark/>
          </w:tcPr>
          <w:p w14:paraId="6CF4CD76" w14:textId="77777777" w:rsidR="00411957" w:rsidRPr="00A77F2A" w:rsidRDefault="00411957" w:rsidP="00411957">
            <w:pPr>
              <w:pStyle w:val="Prrafodelista"/>
              <w:ind w:left="214"/>
              <w:jc w:val="both"/>
              <w:rPr>
                <w:rFonts w:ascii="Arial" w:hAnsi="Arial" w:cs="Arial"/>
                <w:sz w:val="18"/>
                <w:szCs w:val="18"/>
              </w:rPr>
            </w:pPr>
          </w:p>
          <w:p w14:paraId="067B2A9F"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pliegos de condiciones</w:t>
            </w:r>
          </w:p>
        </w:tc>
      </w:tr>
      <w:tr w:rsidR="00A77F2A" w:rsidRPr="00A77F2A" w14:paraId="28F019E8" w14:textId="77777777" w:rsidTr="007730C7">
        <w:trPr>
          <w:trHeight w:val="227"/>
        </w:trPr>
        <w:tc>
          <w:tcPr>
            <w:tcW w:w="460" w:type="dxa"/>
            <w:vMerge/>
            <w:tcBorders>
              <w:top w:val="nil"/>
              <w:left w:val="single" w:sz="4" w:space="0" w:color="auto"/>
              <w:bottom w:val="single" w:sz="4" w:space="0" w:color="000000"/>
              <w:right w:val="single" w:sz="4" w:space="0" w:color="auto"/>
            </w:tcBorders>
            <w:vAlign w:val="center"/>
            <w:hideMark/>
          </w:tcPr>
          <w:p w14:paraId="3DE73D29" w14:textId="77777777" w:rsidR="007730C7" w:rsidRPr="00A77F2A" w:rsidRDefault="007730C7" w:rsidP="007730C7">
            <w:pPr>
              <w:rPr>
                <w:rFonts w:ascii="Arial" w:hAnsi="Arial" w:cs="Arial"/>
                <w:sz w:val="18"/>
                <w:szCs w:val="18"/>
              </w:rPr>
            </w:pPr>
          </w:p>
        </w:tc>
        <w:tc>
          <w:tcPr>
            <w:tcW w:w="2796" w:type="dxa"/>
            <w:gridSpan w:val="2"/>
            <w:vMerge/>
            <w:tcBorders>
              <w:top w:val="single" w:sz="4" w:space="0" w:color="auto"/>
              <w:left w:val="single" w:sz="4" w:space="0" w:color="auto"/>
              <w:bottom w:val="single" w:sz="4" w:space="0" w:color="000000"/>
              <w:right w:val="single" w:sz="4" w:space="0" w:color="000000"/>
            </w:tcBorders>
            <w:vAlign w:val="center"/>
            <w:hideMark/>
          </w:tcPr>
          <w:p w14:paraId="6B2224BC" w14:textId="77777777" w:rsidR="007730C7" w:rsidRPr="00A77F2A" w:rsidRDefault="007730C7" w:rsidP="007730C7">
            <w:pPr>
              <w:jc w:val="both"/>
              <w:rPr>
                <w:rFonts w:ascii="Arial" w:hAnsi="Arial" w:cs="Arial"/>
                <w:sz w:val="18"/>
                <w:szCs w:val="18"/>
              </w:rPr>
            </w:pPr>
          </w:p>
        </w:tc>
        <w:tc>
          <w:tcPr>
            <w:tcW w:w="2693" w:type="dxa"/>
            <w:vMerge/>
            <w:tcBorders>
              <w:top w:val="single" w:sz="4" w:space="0" w:color="auto"/>
              <w:left w:val="single" w:sz="4" w:space="0" w:color="auto"/>
              <w:bottom w:val="single" w:sz="4" w:space="0" w:color="000000"/>
              <w:right w:val="nil"/>
            </w:tcBorders>
            <w:vAlign w:val="center"/>
            <w:hideMark/>
          </w:tcPr>
          <w:p w14:paraId="17E82E25"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c>
          <w:tcPr>
            <w:tcW w:w="2977" w:type="dxa"/>
            <w:tcBorders>
              <w:top w:val="nil"/>
              <w:left w:val="single" w:sz="4" w:space="0" w:color="auto"/>
              <w:bottom w:val="nil"/>
              <w:right w:val="single" w:sz="4" w:space="0" w:color="000000"/>
            </w:tcBorders>
            <w:shd w:val="clear" w:color="000000" w:fill="FFFFFF"/>
            <w:vAlign w:val="center"/>
            <w:hideMark/>
          </w:tcPr>
          <w:p w14:paraId="413F0002"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Aviso artículo 2.2.1.1.2.1.2 Decreto 1082 de 2015</w:t>
            </w:r>
          </w:p>
        </w:tc>
      </w:tr>
      <w:tr w:rsidR="00A77F2A" w:rsidRPr="00A77F2A" w14:paraId="5C0DFA0E" w14:textId="77777777" w:rsidTr="00411957">
        <w:trPr>
          <w:trHeight w:val="397"/>
        </w:trPr>
        <w:tc>
          <w:tcPr>
            <w:tcW w:w="460" w:type="dxa"/>
            <w:vMerge/>
            <w:tcBorders>
              <w:top w:val="nil"/>
              <w:left w:val="single" w:sz="4" w:space="0" w:color="auto"/>
              <w:bottom w:val="single" w:sz="4" w:space="0" w:color="000000"/>
              <w:right w:val="single" w:sz="4" w:space="0" w:color="auto"/>
            </w:tcBorders>
            <w:vAlign w:val="center"/>
            <w:hideMark/>
          </w:tcPr>
          <w:p w14:paraId="1E1E9035" w14:textId="77777777" w:rsidR="007730C7" w:rsidRPr="00A77F2A" w:rsidRDefault="007730C7" w:rsidP="007730C7">
            <w:pPr>
              <w:rPr>
                <w:rFonts w:ascii="Arial" w:hAnsi="Arial" w:cs="Arial"/>
                <w:sz w:val="18"/>
                <w:szCs w:val="18"/>
              </w:rPr>
            </w:pPr>
          </w:p>
        </w:tc>
        <w:tc>
          <w:tcPr>
            <w:tcW w:w="2796" w:type="dxa"/>
            <w:gridSpan w:val="2"/>
            <w:vMerge/>
            <w:tcBorders>
              <w:top w:val="single" w:sz="4" w:space="0" w:color="auto"/>
              <w:left w:val="single" w:sz="4" w:space="0" w:color="auto"/>
              <w:bottom w:val="single" w:sz="4" w:space="0" w:color="000000"/>
              <w:right w:val="single" w:sz="4" w:space="0" w:color="000000"/>
            </w:tcBorders>
            <w:vAlign w:val="center"/>
            <w:hideMark/>
          </w:tcPr>
          <w:p w14:paraId="158EFA34" w14:textId="77777777" w:rsidR="007730C7" w:rsidRPr="00A77F2A" w:rsidRDefault="007730C7" w:rsidP="007730C7">
            <w:pPr>
              <w:jc w:val="both"/>
              <w:rPr>
                <w:rFonts w:ascii="Arial" w:hAnsi="Arial" w:cs="Arial"/>
                <w:sz w:val="18"/>
                <w:szCs w:val="18"/>
              </w:rPr>
            </w:pPr>
          </w:p>
        </w:tc>
        <w:tc>
          <w:tcPr>
            <w:tcW w:w="2693" w:type="dxa"/>
            <w:vMerge/>
            <w:tcBorders>
              <w:top w:val="single" w:sz="4" w:space="0" w:color="auto"/>
              <w:left w:val="single" w:sz="4" w:space="0" w:color="auto"/>
              <w:bottom w:val="single" w:sz="4" w:space="0" w:color="000000"/>
              <w:right w:val="nil"/>
            </w:tcBorders>
            <w:vAlign w:val="center"/>
            <w:hideMark/>
          </w:tcPr>
          <w:p w14:paraId="2921522B"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c>
          <w:tcPr>
            <w:tcW w:w="2977" w:type="dxa"/>
            <w:tcBorders>
              <w:top w:val="nil"/>
              <w:left w:val="single" w:sz="4" w:space="0" w:color="auto"/>
              <w:bottom w:val="single" w:sz="4" w:space="0" w:color="auto"/>
              <w:right w:val="single" w:sz="4" w:space="0" w:color="000000"/>
            </w:tcBorders>
            <w:shd w:val="clear" w:color="000000" w:fill="FFFFFF"/>
            <w:vAlign w:val="center"/>
            <w:hideMark/>
          </w:tcPr>
          <w:p w14:paraId="7E59F4B7"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Otros anexos</w:t>
            </w:r>
          </w:p>
        </w:tc>
      </w:tr>
      <w:tr w:rsidR="00A77F2A" w:rsidRPr="00A77F2A" w14:paraId="4E91D4A4" w14:textId="77777777" w:rsidTr="00411957">
        <w:trPr>
          <w:trHeight w:val="2118"/>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F3EC261"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3</w:t>
            </w:r>
          </w:p>
        </w:tc>
        <w:tc>
          <w:tcPr>
            <w:tcW w:w="2796" w:type="dxa"/>
            <w:gridSpan w:val="2"/>
            <w:tcBorders>
              <w:top w:val="single" w:sz="4" w:space="0" w:color="auto"/>
              <w:left w:val="nil"/>
              <w:bottom w:val="single" w:sz="4" w:space="0" w:color="auto"/>
              <w:right w:val="single" w:sz="4" w:space="0" w:color="auto"/>
            </w:tcBorders>
            <w:shd w:val="clear" w:color="000000" w:fill="FFFFFF"/>
            <w:vAlign w:val="center"/>
            <w:hideMark/>
          </w:tcPr>
          <w:p w14:paraId="45B3CE2B"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Recibir, escanear y publicar estudios previos, análisis del sector, matriz de riesgos, ficha técnica, demás anexos técnicos de la etapa de planeación, aviso de convocatoria del artículo 2.2.1.1.2.1.2 Decreto 1082 de 2015, proyecto de pliego de Condiciones y demás anexos en el Portal Único de contratación - SECOP</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1DF913AD" w14:textId="49DCB68F"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77" w:type="dxa"/>
            <w:tcBorders>
              <w:top w:val="nil"/>
              <w:left w:val="nil"/>
              <w:bottom w:val="nil"/>
              <w:right w:val="single" w:sz="4" w:space="0" w:color="000000"/>
            </w:tcBorders>
            <w:shd w:val="clear" w:color="000000" w:fill="FFFFFF"/>
            <w:vAlign w:val="center"/>
            <w:hideMark/>
          </w:tcPr>
          <w:p w14:paraId="77749555"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Constancia de publicación en el SECOP, registrada en el formato radicador</w:t>
            </w:r>
          </w:p>
        </w:tc>
      </w:tr>
      <w:tr w:rsidR="00A77F2A" w:rsidRPr="00A77F2A" w14:paraId="2D9B77D1" w14:textId="77777777" w:rsidTr="007730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B976DAC"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4</w:t>
            </w:r>
          </w:p>
        </w:tc>
        <w:tc>
          <w:tcPr>
            <w:tcW w:w="2796"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0B572E03" w14:textId="4AEA30D7" w:rsidR="007730C7" w:rsidRPr="00A77F2A" w:rsidRDefault="007730C7" w:rsidP="007730C7">
            <w:pPr>
              <w:jc w:val="both"/>
              <w:rPr>
                <w:rFonts w:ascii="Arial" w:hAnsi="Arial" w:cs="Arial"/>
                <w:sz w:val="18"/>
                <w:szCs w:val="18"/>
              </w:rPr>
            </w:pPr>
            <w:r w:rsidRPr="00A77F2A">
              <w:rPr>
                <w:rFonts w:ascii="Arial" w:hAnsi="Arial" w:cs="Arial"/>
                <w:sz w:val="18"/>
                <w:szCs w:val="18"/>
              </w:rPr>
              <w:t xml:space="preserve">Recibir las observaciones, dudas o aclaraciones al proyecto de pliego de condiciones, </w:t>
            </w:r>
            <w:r w:rsidR="00EB1827" w:rsidRPr="00A77F2A">
              <w:rPr>
                <w:rFonts w:ascii="Arial" w:hAnsi="Arial" w:cs="Arial"/>
                <w:sz w:val="18"/>
                <w:szCs w:val="18"/>
              </w:rPr>
              <w:t>radicadas en medio impreso</w:t>
            </w:r>
            <w:r w:rsidRPr="00A77F2A">
              <w:rPr>
                <w:rFonts w:ascii="Arial" w:hAnsi="Arial" w:cs="Arial"/>
                <w:sz w:val="18"/>
                <w:szCs w:val="18"/>
              </w:rPr>
              <w:t xml:space="preserve"> o digital al correo institucional</w:t>
            </w:r>
          </w:p>
        </w:tc>
        <w:tc>
          <w:tcPr>
            <w:tcW w:w="2693" w:type="dxa"/>
            <w:tcBorders>
              <w:top w:val="single" w:sz="4" w:space="0" w:color="auto"/>
              <w:left w:val="single" w:sz="4" w:space="0" w:color="auto"/>
              <w:bottom w:val="nil"/>
              <w:right w:val="single" w:sz="4" w:space="0" w:color="000000"/>
            </w:tcBorders>
            <w:shd w:val="clear" w:color="000000" w:fill="FFFFFF"/>
            <w:vAlign w:val="center"/>
            <w:hideMark/>
          </w:tcPr>
          <w:p w14:paraId="2A8CEA5B" w14:textId="77777777" w:rsidR="00411957" w:rsidRPr="00A77F2A" w:rsidRDefault="00411957" w:rsidP="00411957">
            <w:pPr>
              <w:pStyle w:val="Prrafodelista"/>
              <w:ind w:left="214"/>
              <w:jc w:val="both"/>
              <w:rPr>
                <w:rFonts w:ascii="Arial" w:hAnsi="Arial" w:cs="Arial"/>
                <w:sz w:val="18"/>
                <w:szCs w:val="18"/>
              </w:rPr>
            </w:pPr>
          </w:p>
          <w:p w14:paraId="7B07608C" w14:textId="6F9C471E" w:rsidR="007730C7" w:rsidRPr="00A77F2A" w:rsidRDefault="00545395"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7730C7" w:rsidRPr="00A77F2A">
              <w:rPr>
                <w:rFonts w:ascii="Arial" w:hAnsi="Arial" w:cs="Arial"/>
                <w:sz w:val="18"/>
                <w:szCs w:val="18"/>
              </w:rPr>
              <w:t>para la administración del correo institucional</w:t>
            </w:r>
          </w:p>
        </w:tc>
        <w:tc>
          <w:tcPr>
            <w:tcW w:w="2977"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50FE39A"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Observaciones, dudas o aclaraciones radicadas al proyecto de pliego de condiciones</w:t>
            </w:r>
          </w:p>
        </w:tc>
      </w:tr>
      <w:tr w:rsidR="00A77F2A" w:rsidRPr="00A77F2A" w14:paraId="08E6D71C" w14:textId="77777777" w:rsidTr="007730C7">
        <w:trPr>
          <w:trHeight w:val="227"/>
        </w:trPr>
        <w:tc>
          <w:tcPr>
            <w:tcW w:w="460" w:type="dxa"/>
            <w:vMerge/>
            <w:tcBorders>
              <w:top w:val="nil"/>
              <w:left w:val="single" w:sz="4" w:space="0" w:color="auto"/>
              <w:bottom w:val="single" w:sz="4" w:space="0" w:color="000000"/>
              <w:right w:val="single" w:sz="4" w:space="0" w:color="auto"/>
            </w:tcBorders>
            <w:vAlign w:val="center"/>
            <w:hideMark/>
          </w:tcPr>
          <w:p w14:paraId="405063D8" w14:textId="77777777" w:rsidR="007730C7" w:rsidRPr="00A77F2A" w:rsidRDefault="007730C7" w:rsidP="007730C7">
            <w:pPr>
              <w:rPr>
                <w:rFonts w:ascii="Arial" w:hAnsi="Arial" w:cs="Arial"/>
                <w:sz w:val="18"/>
                <w:szCs w:val="18"/>
              </w:rPr>
            </w:pPr>
          </w:p>
        </w:tc>
        <w:tc>
          <w:tcPr>
            <w:tcW w:w="2796" w:type="dxa"/>
            <w:gridSpan w:val="2"/>
            <w:vMerge/>
            <w:tcBorders>
              <w:top w:val="single" w:sz="4" w:space="0" w:color="auto"/>
              <w:left w:val="single" w:sz="4" w:space="0" w:color="auto"/>
              <w:bottom w:val="single" w:sz="4" w:space="0" w:color="000000"/>
              <w:right w:val="nil"/>
            </w:tcBorders>
            <w:vAlign w:val="center"/>
            <w:hideMark/>
          </w:tcPr>
          <w:p w14:paraId="671323EB" w14:textId="77777777" w:rsidR="007730C7" w:rsidRPr="00A77F2A" w:rsidRDefault="007730C7" w:rsidP="007730C7">
            <w:pPr>
              <w:jc w:val="both"/>
              <w:rPr>
                <w:rFonts w:ascii="Arial" w:hAnsi="Arial" w:cs="Arial"/>
                <w:sz w:val="18"/>
                <w:szCs w:val="18"/>
              </w:rPr>
            </w:pPr>
          </w:p>
        </w:tc>
        <w:tc>
          <w:tcPr>
            <w:tcW w:w="2693" w:type="dxa"/>
            <w:tcBorders>
              <w:top w:val="nil"/>
              <w:left w:val="single" w:sz="4" w:space="0" w:color="auto"/>
              <w:bottom w:val="single" w:sz="4" w:space="0" w:color="auto"/>
              <w:right w:val="single" w:sz="4" w:space="0" w:color="000000"/>
            </w:tcBorders>
            <w:shd w:val="clear" w:color="000000" w:fill="FFFFFF"/>
            <w:vAlign w:val="center"/>
            <w:hideMark/>
          </w:tcPr>
          <w:p w14:paraId="6455CF07" w14:textId="047018AE" w:rsidR="007730C7" w:rsidRPr="00A77F2A" w:rsidRDefault="00545395"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7730C7" w:rsidRPr="00A77F2A">
              <w:rPr>
                <w:rFonts w:ascii="Arial" w:hAnsi="Arial" w:cs="Arial"/>
                <w:sz w:val="18"/>
                <w:szCs w:val="18"/>
              </w:rPr>
              <w:t>para la radicación de correspondencia</w:t>
            </w:r>
          </w:p>
          <w:p w14:paraId="4AF42585" w14:textId="77777777" w:rsidR="00411957" w:rsidRPr="00A77F2A" w:rsidRDefault="00411957" w:rsidP="00411957">
            <w:pPr>
              <w:pStyle w:val="Prrafodelista"/>
              <w:ind w:left="214"/>
              <w:jc w:val="both"/>
              <w:rPr>
                <w:rFonts w:ascii="Arial" w:hAnsi="Arial" w:cs="Arial"/>
                <w:sz w:val="18"/>
                <w:szCs w:val="18"/>
              </w:rPr>
            </w:pPr>
          </w:p>
        </w:tc>
        <w:tc>
          <w:tcPr>
            <w:tcW w:w="2977" w:type="dxa"/>
            <w:vMerge/>
            <w:tcBorders>
              <w:top w:val="single" w:sz="4" w:space="0" w:color="auto"/>
              <w:left w:val="single" w:sz="4" w:space="0" w:color="auto"/>
              <w:bottom w:val="single" w:sz="4" w:space="0" w:color="000000"/>
              <w:right w:val="single" w:sz="4" w:space="0" w:color="000000"/>
            </w:tcBorders>
            <w:vAlign w:val="center"/>
            <w:hideMark/>
          </w:tcPr>
          <w:p w14:paraId="13504153"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r>
      <w:tr w:rsidR="00A77F2A" w:rsidRPr="00A77F2A" w14:paraId="22D7B641" w14:textId="77777777" w:rsidTr="007730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AD70B5D"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5</w:t>
            </w:r>
          </w:p>
        </w:tc>
        <w:tc>
          <w:tcPr>
            <w:tcW w:w="2796"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6DBBF7C" w14:textId="40D6BF69" w:rsidR="007730C7" w:rsidRPr="00A77F2A" w:rsidRDefault="007730C7" w:rsidP="007730C7">
            <w:pPr>
              <w:jc w:val="both"/>
              <w:rPr>
                <w:rFonts w:ascii="Arial" w:hAnsi="Arial" w:cs="Arial"/>
                <w:sz w:val="18"/>
                <w:szCs w:val="18"/>
              </w:rPr>
            </w:pPr>
            <w:r w:rsidRPr="00A77F2A">
              <w:rPr>
                <w:rFonts w:ascii="Arial" w:hAnsi="Arial" w:cs="Arial"/>
                <w:sz w:val="18"/>
                <w:szCs w:val="18"/>
              </w:rPr>
              <w:t xml:space="preserve">Notificar al </w:t>
            </w:r>
            <w:r w:rsidR="00724324" w:rsidRPr="00A77F2A">
              <w:rPr>
                <w:rFonts w:ascii="Arial" w:hAnsi="Arial" w:cs="Arial"/>
                <w:sz w:val="18"/>
                <w:szCs w:val="18"/>
              </w:rPr>
              <w:t>Comité de estructuración y evaluación contractual</w:t>
            </w:r>
            <w:r w:rsidRPr="00A77F2A">
              <w:rPr>
                <w:rFonts w:ascii="Arial" w:hAnsi="Arial" w:cs="Arial"/>
                <w:sz w:val="18"/>
                <w:szCs w:val="18"/>
              </w:rPr>
              <w:t>, respecto de las observaciones radicadas al proyecto de pliego de condiciones</w:t>
            </w:r>
          </w:p>
        </w:tc>
        <w:tc>
          <w:tcPr>
            <w:tcW w:w="2693" w:type="dxa"/>
            <w:tcBorders>
              <w:top w:val="single" w:sz="4" w:space="0" w:color="auto"/>
              <w:left w:val="nil"/>
              <w:bottom w:val="nil"/>
              <w:right w:val="single" w:sz="4" w:space="0" w:color="000000"/>
            </w:tcBorders>
            <w:shd w:val="clear" w:color="000000" w:fill="FFFFFF"/>
            <w:vAlign w:val="center"/>
            <w:hideMark/>
          </w:tcPr>
          <w:p w14:paraId="774DC392" w14:textId="77777777" w:rsidR="00411957" w:rsidRPr="00A77F2A" w:rsidRDefault="00411957" w:rsidP="00411957">
            <w:pPr>
              <w:pStyle w:val="Prrafodelista"/>
              <w:ind w:left="214"/>
              <w:jc w:val="both"/>
              <w:rPr>
                <w:rFonts w:ascii="Arial" w:hAnsi="Arial" w:cs="Arial"/>
                <w:sz w:val="18"/>
                <w:szCs w:val="18"/>
              </w:rPr>
            </w:pPr>
          </w:p>
          <w:p w14:paraId="7D54BBD6" w14:textId="5DDDA8CF" w:rsidR="007730C7" w:rsidRPr="00A77F2A" w:rsidRDefault="00545395"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7730C7" w:rsidRPr="00A77F2A">
              <w:rPr>
                <w:rFonts w:ascii="Arial" w:hAnsi="Arial" w:cs="Arial"/>
                <w:sz w:val="18"/>
                <w:szCs w:val="18"/>
              </w:rPr>
              <w:t>para la administración del correo institucional</w:t>
            </w:r>
          </w:p>
        </w:tc>
        <w:tc>
          <w:tcPr>
            <w:tcW w:w="2977"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6B6EE10"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Constancia de entrega de observaciones al proyecto de pliegos de condiciones</w:t>
            </w:r>
          </w:p>
        </w:tc>
      </w:tr>
      <w:tr w:rsidR="00A77F2A" w:rsidRPr="00A77F2A" w14:paraId="22E476CB" w14:textId="77777777" w:rsidTr="007730C7">
        <w:trPr>
          <w:trHeight w:val="227"/>
        </w:trPr>
        <w:tc>
          <w:tcPr>
            <w:tcW w:w="460" w:type="dxa"/>
            <w:vMerge/>
            <w:tcBorders>
              <w:top w:val="nil"/>
              <w:left w:val="single" w:sz="4" w:space="0" w:color="auto"/>
              <w:bottom w:val="single" w:sz="4" w:space="0" w:color="000000"/>
              <w:right w:val="single" w:sz="4" w:space="0" w:color="auto"/>
            </w:tcBorders>
            <w:vAlign w:val="center"/>
            <w:hideMark/>
          </w:tcPr>
          <w:p w14:paraId="4877984E" w14:textId="77777777" w:rsidR="007730C7" w:rsidRPr="00A77F2A" w:rsidRDefault="007730C7" w:rsidP="007730C7">
            <w:pPr>
              <w:rPr>
                <w:rFonts w:ascii="Arial" w:hAnsi="Arial" w:cs="Arial"/>
                <w:sz w:val="18"/>
                <w:szCs w:val="18"/>
              </w:rPr>
            </w:pPr>
          </w:p>
        </w:tc>
        <w:tc>
          <w:tcPr>
            <w:tcW w:w="2796" w:type="dxa"/>
            <w:gridSpan w:val="2"/>
            <w:vMerge/>
            <w:tcBorders>
              <w:top w:val="single" w:sz="4" w:space="0" w:color="auto"/>
              <w:left w:val="single" w:sz="4" w:space="0" w:color="auto"/>
              <w:bottom w:val="single" w:sz="4" w:space="0" w:color="000000"/>
              <w:right w:val="single" w:sz="4" w:space="0" w:color="000000"/>
            </w:tcBorders>
            <w:vAlign w:val="center"/>
            <w:hideMark/>
          </w:tcPr>
          <w:p w14:paraId="2F1AC71F" w14:textId="77777777" w:rsidR="007730C7" w:rsidRPr="00A77F2A" w:rsidRDefault="007730C7" w:rsidP="007730C7">
            <w:pPr>
              <w:jc w:val="both"/>
              <w:rPr>
                <w:rFonts w:ascii="Arial" w:hAnsi="Arial" w:cs="Arial"/>
                <w:sz w:val="18"/>
                <w:szCs w:val="18"/>
              </w:rPr>
            </w:pPr>
          </w:p>
        </w:tc>
        <w:tc>
          <w:tcPr>
            <w:tcW w:w="2693" w:type="dxa"/>
            <w:tcBorders>
              <w:top w:val="nil"/>
              <w:left w:val="nil"/>
              <w:bottom w:val="single" w:sz="4" w:space="0" w:color="auto"/>
              <w:right w:val="single" w:sz="4" w:space="0" w:color="000000"/>
            </w:tcBorders>
            <w:shd w:val="clear" w:color="000000" w:fill="FFFFFF"/>
            <w:vAlign w:val="center"/>
            <w:hideMark/>
          </w:tcPr>
          <w:p w14:paraId="3155C17C" w14:textId="2EBE8A12" w:rsidR="007730C7" w:rsidRPr="00A77F2A" w:rsidRDefault="00545395"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7730C7" w:rsidRPr="00A77F2A">
              <w:rPr>
                <w:rFonts w:ascii="Arial" w:hAnsi="Arial" w:cs="Arial"/>
                <w:sz w:val="18"/>
                <w:szCs w:val="18"/>
              </w:rPr>
              <w:t>para la radicación de correspondencia</w:t>
            </w:r>
          </w:p>
          <w:p w14:paraId="41EC87FD" w14:textId="77777777" w:rsidR="00411957" w:rsidRPr="00A77F2A" w:rsidRDefault="00411957" w:rsidP="00411957">
            <w:pPr>
              <w:pStyle w:val="Prrafodelista"/>
              <w:ind w:left="214"/>
              <w:jc w:val="both"/>
              <w:rPr>
                <w:rFonts w:ascii="Arial" w:hAnsi="Arial" w:cs="Arial"/>
                <w:sz w:val="18"/>
                <w:szCs w:val="18"/>
              </w:rPr>
            </w:pPr>
          </w:p>
        </w:tc>
        <w:tc>
          <w:tcPr>
            <w:tcW w:w="2977" w:type="dxa"/>
            <w:vMerge/>
            <w:tcBorders>
              <w:top w:val="single" w:sz="4" w:space="0" w:color="auto"/>
              <w:left w:val="single" w:sz="4" w:space="0" w:color="auto"/>
              <w:bottom w:val="single" w:sz="4" w:space="0" w:color="000000"/>
              <w:right w:val="single" w:sz="4" w:space="0" w:color="000000"/>
            </w:tcBorders>
            <w:vAlign w:val="center"/>
            <w:hideMark/>
          </w:tcPr>
          <w:p w14:paraId="2A29DBDD"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r>
      <w:tr w:rsidR="00A77F2A" w:rsidRPr="00A77F2A" w14:paraId="4ED953C4" w14:textId="77777777" w:rsidTr="00411957">
        <w:trPr>
          <w:trHeight w:val="106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1AE047E"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6</w:t>
            </w:r>
          </w:p>
        </w:tc>
        <w:tc>
          <w:tcPr>
            <w:tcW w:w="2796" w:type="dxa"/>
            <w:gridSpan w:val="2"/>
            <w:tcBorders>
              <w:top w:val="single" w:sz="4" w:space="0" w:color="auto"/>
              <w:left w:val="nil"/>
              <w:bottom w:val="single" w:sz="4" w:space="0" w:color="auto"/>
              <w:right w:val="single" w:sz="4" w:space="0" w:color="auto"/>
            </w:tcBorders>
            <w:shd w:val="clear" w:color="000000" w:fill="FFFFFF"/>
            <w:vAlign w:val="center"/>
            <w:hideMark/>
          </w:tcPr>
          <w:p w14:paraId="7BEF18D5"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Recibir, escanear y publicar las observaciones presentadas al proyecto de pliego de Condiciones en el Portal Único de contratación - SECOP</w:t>
            </w:r>
          </w:p>
        </w:tc>
        <w:tc>
          <w:tcPr>
            <w:tcW w:w="2693" w:type="dxa"/>
            <w:tcBorders>
              <w:top w:val="single" w:sz="4" w:space="0" w:color="auto"/>
              <w:left w:val="nil"/>
              <w:bottom w:val="nil"/>
              <w:right w:val="single" w:sz="4" w:space="0" w:color="000000"/>
            </w:tcBorders>
            <w:shd w:val="clear" w:color="000000" w:fill="FFFFFF"/>
            <w:vAlign w:val="center"/>
            <w:hideMark/>
          </w:tcPr>
          <w:p w14:paraId="1E989306" w14:textId="5C8A406B"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5E4D1988"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Observaciones presentadas al proyecto de pliego de condiciones publicadas</w:t>
            </w:r>
          </w:p>
        </w:tc>
      </w:tr>
      <w:tr w:rsidR="00A77F2A" w:rsidRPr="00A77F2A" w14:paraId="4B83E837" w14:textId="77777777" w:rsidTr="00411957">
        <w:trPr>
          <w:trHeight w:val="1104"/>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26F6C7C"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7</w:t>
            </w:r>
          </w:p>
        </w:tc>
        <w:tc>
          <w:tcPr>
            <w:tcW w:w="2796" w:type="dxa"/>
            <w:gridSpan w:val="2"/>
            <w:tcBorders>
              <w:top w:val="nil"/>
              <w:left w:val="nil"/>
              <w:bottom w:val="single" w:sz="4" w:space="0" w:color="auto"/>
              <w:right w:val="single" w:sz="4" w:space="0" w:color="000000"/>
            </w:tcBorders>
            <w:shd w:val="clear" w:color="000000" w:fill="FFFFFF"/>
            <w:vAlign w:val="center"/>
            <w:hideMark/>
          </w:tcPr>
          <w:p w14:paraId="07A18234"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Dar respuesta a las observaciones presentadas al proyecto de pliego de condiciones</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5A0CBE5D" w14:textId="032ADD9B" w:rsidR="007730C7" w:rsidRPr="00A77F2A" w:rsidRDefault="00724324"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77" w:type="dxa"/>
            <w:tcBorders>
              <w:top w:val="nil"/>
              <w:left w:val="nil"/>
              <w:bottom w:val="single" w:sz="4" w:space="0" w:color="auto"/>
              <w:right w:val="single" w:sz="4" w:space="0" w:color="000000"/>
            </w:tcBorders>
            <w:shd w:val="clear" w:color="000000" w:fill="FFFFFF"/>
            <w:vAlign w:val="center"/>
            <w:hideMark/>
          </w:tcPr>
          <w:p w14:paraId="35EFCC78"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Respuesta a las observaciones presentadas al proyecto de pliego de condiciones</w:t>
            </w:r>
          </w:p>
        </w:tc>
      </w:tr>
      <w:tr w:rsidR="00A77F2A" w:rsidRPr="00A77F2A" w14:paraId="2B1FD747" w14:textId="77777777" w:rsidTr="00411957">
        <w:trPr>
          <w:trHeight w:val="1275"/>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E7070E8"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lastRenderedPageBreak/>
              <w:t>8</w:t>
            </w:r>
          </w:p>
        </w:tc>
        <w:tc>
          <w:tcPr>
            <w:tcW w:w="2796" w:type="dxa"/>
            <w:gridSpan w:val="2"/>
            <w:tcBorders>
              <w:top w:val="single" w:sz="4" w:space="0" w:color="auto"/>
              <w:left w:val="nil"/>
              <w:bottom w:val="single" w:sz="4" w:space="0" w:color="auto"/>
              <w:right w:val="single" w:sz="4" w:space="0" w:color="auto"/>
            </w:tcBorders>
            <w:shd w:val="clear" w:color="000000" w:fill="FFFFFF"/>
            <w:vAlign w:val="center"/>
            <w:hideMark/>
          </w:tcPr>
          <w:p w14:paraId="5AA82F79" w14:textId="52DA3BD0" w:rsidR="007730C7" w:rsidRPr="00A77F2A" w:rsidRDefault="007730C7" w:rsidP="007730C7">
            <w:pPr>
              <w:jc w:val="both"/>
              <w:rPr>
                <w:rFonts w:ascii="Arial" w:hAnsi="Arial" w:cs="Arial"/>
                <w:sz w:val="18"/>
                <w:szCs w:val="18"/>
              </w:rPr>
            </w:pPr>
            <w:r w:rsidRPr="00A77F2A">
              <w:rPr>
                <w:rFonts w:ascii="Arial" w:hAnsi="Arial" w:cs="Arial"/>
                <w:sz w:val="18"/>
                <w:szCs w:val="18"/>
              </w:rPr>
              <w:t>Recibir, escanear y publicar la respuesta</w:t>
            </w:r>
            <w:r w:rsidR="00724324" w:rsidRPr="00A77F2A">
              <w:rPr>
                <w:rFonts w:ascii="Arial" w:hAnsi="Arial" w:cs="Arial"/>
                <w:sz w:val="18"/>
                <w:szCs w:val="18"/>
              </w:rPr>
              <w:t xml:space="preserve"> </w:t>
            </w:r>
            <w:r w:rsidRPr="00A77F2A">
              <w:rPr>
                <w:rFonts w:ascii="Arial" w:hAnsi="Arial" w:cs="Arial"/>
                <w:sz w:val="18"/>
                <w:szCs w:val="18"/>
              </w:rPr>
              <w:t>a las observaciones presentadas al proyecto de pliego de Condiciones en el Portal Único de contratación - SECOP</w:t>
            </w:r>
          </w:p>
        </w:tc>
        <w:tc>
          <w:tcPr>
            <w:tcW w:w="2693" w:type="dxa"/>
            <w:tcBorders>
              <w:top w:val="single" w:sz="4" w:space="0" w:color="auto"/>
              <w:left w:val="nil"/>
              <w:bottom w:val="nil"/>
              <w:right w:val="single" w:sz="4" w:space="0" w:color="000000"/>
            </w:tcBorders>
            <w:shd w:val="clear" w:color="000000" w:fill="FFFFFF"/>
            <w:vAlign w:val="center"/>
            <w:hideMark/>
          </w:tcPr>
          <w:p w14:paraId="013221D5" w14:textId="38910B32"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7B4898EE"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Respuesta a las observaciones presentadas al proyecto de pliego de condiciones publicadas</w:t>
            </w:r>
          </w:p>
        </w:tc>
      </w:tr>
      <w:tr w:rsidR="00A77F2A" w:rsidRPr="00A77F2A" w14:paraId="4604B5DE" w14:textId="77777777" w:rsidTr="007730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F9284B3"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9</w:t>
            </w:r>
          </w:p>
        </w:tc>
        <w:tc>
          <w:tcPr>
            <w:tcW w:w="2796"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32F9B2ED" w14:textId="27B0137F" w:rsidR="007730C7" w:rsidRPr="00A77F2A" w:rsidRDefault="007730C7" w:rsidP="007730C7">
            <w:pPr>
              <w:jc w:val="both"/>
              <w:rPr>
                <w:rFonts w:ascii="Arial" w:hAnsi="Arial" w:cs="Arial"/>
                <w:sz w:val="18"/>
                <w:szCs w:val="18"/>
              </w:rPr>
            </w:pPr>
            <w:r w:rsidRPr="00A77F2A">
              <w:rPr>
                <w:rFonts w:ascii="Arial" w:hAnsi="Arial" w:cs="Arial"/>
                <w:sz w:val="18"/>
                <w:szCs w:val="18"/>
              </w:rPr>
              <w:t xml:space="preserve">Recibir las manifestaciones de interés para mipymes radicadas ante la </w:t>
            </w:r>
            <w:r w:rsidR="00105F10" w:rsidRPr="00A77F2A">
              <w:rPr>
                <w:rFonts w:ascii="Arial" w:hAnsi="Arial" w:cs="Arial"/>
                <w:sz w:val="18"/>
                <w:szCs w:val="18"/>
              </w:rPr>
              <w:t>Secretaría General</w:t>
            </w:r>
          </w:p>
        </w:tc>
        <w:tc>
          <w:tcPr>
            <w:tcW w:w="2693" w:type="dxa"/>
            <w:tcBorders>
              <w:top w:val="single" w:sz="4" w:space="0" w:color="auto"/>
              <w:left w:val="single" w:sz="4" w:space="0" w:color="auto"/>
              <w:bottom w:val="nil"/>
              <w:right w:val="single" w:sz="4" w:space="0" w:color="000000"/>
            </w:tcBorders>
            <w:shd w:val="clear" w:color="000000" w:fill="FFFFFF"/>
            <w:vAlign w:val="center"/>
            <w:hideMark/>
          </w:tcPr>
          <w:p w14:paraId="3051F727" w14:textId="77777777" w:rsidR="00411957" w:rsidRPr="00A77F2A" w:rsidRDefault="00411957" w:rsidP="00411957">
            <w:pPr>
              <w:pStyle w:val="Prrafodelista"/>
              <w:ind w:left="214"/>
              <w:jc w:val="both"/>
              <w:rPr>
                <w:rFonts w:ascii="Arial" w:hAnsi="Arial" w:cs="Arial"/>
                <w:sz w:val="18"/>
                <w:szCs w:val="18"/>
              </w:rPr>
            </w:pPr>
          </w:p>
          <w:p w14:paraId="538370D4" w14:textId="131CBB63" w:rsidR="007730C7" w:rsidRPr="00A77F2A" w:rsidRDefault="00545395"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7730C7" w:rsidRPr="00A77F2A">
              <w:rPr>
                <w:rFonts w:ascii="Arial" w:hAnsi="Arial" w:cs="Arial"/>
                <w:sz w:val="18"/>
                <w:szCs w:val="18"/>
              </w:rPr>
              <w:t>para la administración del correo institucional</w:t>
            </w:r>
          </w:p>
        </w:tc>
        <w:tc>
          <w:tcPr>
            <w:tcW w:w="2977"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48C50CD"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Manifestaciones de interés para mipymes radicadas</w:t>
            </w:r>
          </w:p>
        </w:tc>
      </w:tr>
      <w:tr w:rsidR="00A77F2A" w:rsidRPr="00A77F2A" w14:paraId="55DFCA5F" w14:textId="77777777" w:rsidTr="007730C7">
        <w:trPr>
          <w:trHeight w:val="227"/>
        </w:trPr>
        <w:tc>
          <w:tcPr>
            <w:tcW w:w="460" w:type="dxa"/>
            <w:vMerge/>
            <w:tcBorders>
              <w:top w:val="nil"/>
              <w:left w:val="single" w:sz="4" w:space="0" w:color="auto"/>
              <w:bottom w:val="single" w:sz="4" w:space="0" w:color="000000"/>
              <w:right w:val="single" w:sz="4" w:space="0" w:color="auto"/>
            </w:tcBorders>
            <w:vAlign w:val="center"/>
            <w:hideMark/>
          </w:tcPr>
          <w:p w14:paraId="3DC1E6FB" w14:textId="77777777" w:rsidR="007730C7" w:rsidRPr="00A77F2A" w:rsidRDefault="007730C7" w:rsidP="007730C7">
            <w:pPr>
              <w:rPr>
                <w:rFonts w:ascii="Arial" w:hAnsi="Arial" w:cs="Arial"/>
                <w:sz w:val="18"/>
                <w:szCs w:val="18"/>
              </w:rPr>
            </w:pPr>
          </w:p>
        </w:tc>
        <w:tc>
          <w:tcPr>
            <w:tcW w:w="2796" w:type="dxa"/>
            <w:gridSpan w:val="2"/>
            <w:vMerge/>
            <w:tcBorders>
              <w:top w:val="single" w:sz="4" w:space="0" w:color="auto"/>
              <w:left w:val="single" w:sz="4" w:space="0" w:color="auto"/>
              <w:bottom w:val="single" w:sz="4" w:space="0" w:color="000000"/>
              <w:right w:val="nil"/>
            </w:tcBorders>
            <w:vAlign w:val="center"/>
            <w:hideMark/>
          </w:tcPr>
          <w:p w14:paraId="52C70326" w14:textId="77777777" w:rsidR="007730C7" w:rsidRPr="00A77F2A" w:rsidRDefault="007730C7" w:rsidP="007730C7">
            <w:pPr>
              <w:jc w:val="both"/>
              <w:rPr>
                <w:rFonts w:ascii="Arial" w:hAnsi="Arial" w:cs="Arial"/>
                <w:sz w:val="18"/>
                <w:szCs w:val="18"/>
              </w:rPr>
            </w:pPr>
          </w:p>
        </w:tc>
        <w:tc>
          <w:tcPr>
            <w:tcW w:w="2693" w:type="dxa"/>
            <w:tcBorders>
              <w:top w:val="nil"/>
              <w:left w:val="single" w:sz="4" w:space="0" w:color="auto"/>
              <w:bottom w:val="single" w:sz="4" w:space="0" w:color="auto"/>
              <w:right w:val="single" w:sz="4" w:space="0" w:color="000000"/>
            </w:tcBorders>
            <w:shd w:val="clear" w:color="000000" w:fill="FFFFFF"/>
            <w:vAlign w:val="center"/>
            <w:hideMark/>
          </w:tcPr>
          <w:p w14:paraId="37D0AC16" w14:textId="4B090B12" w:rsidR="007730C7" w:rsidRPr="00A77F2A" w:rsidRDefault="00545395"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7730C7" w:rsidRPr="00A77F2A">
              <w:rPr>
                <w:rFonts w:ascii="Arial" w:hAnsi="Arial" w:cs="Arial"/>
                <w:sz w:val="18"/>
                <w:szCs w:val="18"/>
              </w:rPr>
              <w:t>para la radicación de correspondencia</w:t>
            </w:r>
          </w:p>
          <w:p w14:paraId="5B669551" w14:textId="77777777" w:rsidR="00411957" w:rsidRPr="00A77F2A" w:rsidRDefault="00411957" w:rsidP="00411957">
            <w:pPr>
              <w:pStyle w:val="Prrafodelista"/>
              <w:ind w:left="214"/>
              <w:jc w:val="both"/>
              <w:rPr>
                <w:rFonts w:ascii="Arial" w:hAnsi="Arial" w:cs="Arial"/>
                <w:sz w:val="18"/>
                <w:szCs w:val="18"/>
              </w:rPr>
            </w:pPr>
          </w:p>
        </w:tc>
        <w:tc>
          <w:tcPr>
            <w:tcW w:w="2977" w:type="dxa"/>
            <w:vMerge/>
            <w:tcBorders>
              <w:top w:val="single" w:sz="4" w:space="0" w:color="auto"/>
              <w:left w:val="single" w:sz="4" w:space="0" w:color="auto"/>
              <w:bottom w:val="single" w:sz="4" w:space="0" w:color="000000"/>
              <w:right w:val="single" w:sz="4" w:space="0" w:color="000000"/>
            </w:tcBorders>
            <w:vAlign w:val="center"/>
            <w:hideMark/>
          </w:tcPr>
          <w:p w14:paraId="097B2FA7"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r>
      <w:tr w:rsidR="00A77F2A" w:rsidRPr="00A77F2A" w14:paraId="2B955B26" w14:textId="77777777" w:rsidTr="007730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5637AE7"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10</w:t>
            </w:r>
          </w:p>
        </w:tc>
        <w:tc>
          <w:tcPr>
            <w:tcW w:w="2796"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46EA1F8" w14:textId="58E334CA" w:rsidR="007730C7" w:rsidRPr="00A77F2A" w:rsidRDefault="007730C7" w:rsidP="007730C7">
            <w:pPr>
              <w:jc w:val="both"/>
              <w:rPr>
                <w:rFonts w:ascii="Arial" w:hAnsi="Arial" w:cs="Arial"/>
                <w:sz w:val="18"/>
                <w:szCs w:val="18"/>
              </w:rPr>
            </w:pPr>
            <w:r w:rsidRPr="00A77F2A">
              <w:rPr>
                <w:rFonts w:ascii="Arial" w:hAnsi="Arial" w:cs="Arial"/>
                <w:sz w:val="18"/>
                <w:szCs w:val="18"/>
              </w:rPr>
              <w:t xml:space="preserve">Notificar al </w:t>
            </w:r>
            <w:r w:rsidR="00724324" w:rsidRPr="00A77F2A">
              <w:rPr>
                <w:rFonts w:ascii="Arial" w:hAnsi="Arial" w:cs="Arial"/>
                <w:sz w:val="18"/>
                <w:szCs w:val="18"/>
              </w:rPr>
              <w:t>Comité de estructuración y evaluación contractual</w:t>
            </w:r>
            <w:r w:rsidRPr="00A77F2A">
              <w:rPr>
                <w:rFonts w:ascii="Arial" w:hAnsi="Arial" w:cs="Arial"/>
                <w:sz w:val="18"/>
                <w:szCs w:val="18"/>
              </w:rPr>
              <w:t>, de las manifestaciones de interés de mipymes radicadas</w:t>
            </w:r>
          </w:p>
        </w:tc>
        <w:tc>
          <w:tcPr>
            <w:tcW w:w="2693" w:type="dxa"/>
            <w:tcBorders>
              <w:top w:val="single" w:sz="4" w:space="0" w:color="auto"/>
              <w:left w:val="nil"/>
              <w:bottom w:val="nil"/>
              <w:right w:val="single" w:sz="4" w:space="0" w:color="000000"/>
            </w:tcBorders>
            <w:shd w:val="clear" w:color="000000" w:fill="FFFFFF"/>
            <w:vAlign w:val="center"/>
            <w:hideMark/>
          </w:tcPr>
          <w:p w14:paraId="33488DD2" w14:textId="77777777" w:rsidR="00411957" w:rsidRPr="00A77F2A" w:rsidRDefault="00411957" w:rsidP="00411957">
            <w:pPr>
              <w:pStyle w:val="Prrafodelista"/>
              <w:ind w:left="214"/>
              <w:jc w:val="both"/>
              <w:rPr>
                <w:rFonts w:ascii="Arial" w:hAnsi="Arial" w:cs="Arial"/>
                <w:sz w:val="18"/>
                <w:szCs w:val="18"/>
              </w:rPr>
            </w:pPr>
          </w:p>
          <w:p w14:paraId="01758C42" w14:textId="0B267563" w:rsidR="007730C7" w:rsidRPr="00A77F2A" w:rsidRDefault="00545395"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7730C7" w:rsidRPr="00A77F2A">
              <w:rPr>
                <w:rFonts w:ascii="Arial" w:hAnsi="Arial" w:cs="Arial"/>
                <w:sz w:val="18"/>
                <w:szCs w:val="18"/>
              </w:rPr>
              <w:t>para la administración del correo institucional</w:t>
            </w:r>
          </w:p>
        </w:tc>
        <w:tc>
          <w:tcPr>
            <w:tcW w:w="2977" w:type="dxa"/>
            <w:vMerge w:val="restart"/>
            <w:tcBorders>
              <w:top w:val="single" w:sz="4" w:space="0" w:color="auto"/>
              <w:left w:val="single" w:sz="4" w:space="0" w:color="auto"/>
              <w:bottom w:val="nil"/>
              <w:right w:val="single" w:sz="4" w:space="0" w:color="000000"/>
            </w:tcBorders>
            <w:shd w:val="clear" w:color="000000" w:fill="FFFFFF"/>
            <w:vAlign w:val="center"/>
            <w:hideMark/>
          </w:tcPr>
          <w:p w14:paraId="159260B9"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Constancia de entrega de manifestaciones de interés para mipymes radicadas</w:t>
            </w:r>
          </w:p>
        </w:tc>
      </w:tr>
      <w:tr w:rsidR="00A77F2A" w:rsidRPr="00A77F2A" w14:paraId="3A954159" w14:textId="77777777" w:rsidTr="00A219E2">
        <w:trPr>
          <w:trHeight w:val="912"/>
        </w:trPr>
        <w:tc>
          <w:tcPr>
            <w:tcW w:w="460" w:type="dxa"/>
            <w:vMerge/>
            <w:tcBorders>
              <w:top w:val="nil"/>
              <w:left w:val="single" w:sz="4" w:space="0" w:color="auto"/>
              <w:bottom w:val="single" w:sz="4" w:space="0" w:color="000000"/>
              <w:right w:val="single" w:sz="4" w:space="0" w:color="auto"/>
            </w:tcBorders>
            <w:vAlign w:val="center"/>
            <w:hideMark/>
          </w:tcPr>
          <w:p w14:paraId="1BD679CA" w14:textId="77777777" w:rsidR="007730C7" w:rsidRPr="00A77F2A" w:rsidRDefault="007730C7" w:rsidP="007730C7">
            <w:pPr>
              <w:rPr>
                <w:rFonts w:ascii="Arial" w:hAnsi="Arial" w:cs="Arial"/>
                <w:sz w:val="18"/>
                <w:szCs w:val="18"/>
              </w:rPr>
            </w:pPr>
          </w:p>
        </w:tc>
        <w:tc>
          <w:tcPr>
            <w:tcW w:w="2796" w:type="dxa"/>
            <w:gridSpan w:val="2"/>
            <w:vMerge/>
            <w:tcBorders>
              <w:top w:val="single" w:sz="4" w:space="0" w:color="auto"/>
              <w:left w:val="single" w:sz="4" w:space="0" w:color="auto"/>
              <w:bottom w:val="single" w:sz="4" w:space="0" w:color="000000"/>
              <w:right w:val="single" w:sz="4" w:space="0" w:color="000000"/>
            </w:tcBorders>
            <w:vAlign w:val="center"/>
            <w:hideMark/>
          </w:tcPr>
          <w:p w14:paraId="0E0B0653" w14:textId="77777777" w:rsidR="007730C7" w:rsidRPr="00A77F2A" w:rsidRDefault="007730C7" w:rsidP="007730C7">
            <w:pPr>
              <w:jc w:val="both"/>
              <w:rPr>
                <w:rFonts w:ascii="Arial" w:hAnsi="Arial" w:cs="Arial"/>
                <w:sz w:val="18"/>
                <w:szCs w:val="18"/>
              </w:rPr>
            </w:pPr>
          </w:p>
        </w:tc>
        <w:tc>
          <w:tcPr>
            <w:tcW w:w="2693" w:type="dxa"/>
            <w:tcBorders>
              <w:top w:val="nil"/>
              <w:left w:val="nil"/>
              <w:bottom w:val="single" w:sz="4" w:space="0" w:color="auto"/>
              <w:right w:val="single" w:sz="4" w:space="0" w:color="000000"/>
            </w:tcBorders>
            <w:shd w:val="clear" w:color="000000" w:fill="FFFFFF"/>
            <w:vAlign w:val="center"/>
            <w:hideMark/>
          </w:tcPr>
          <w:p w14:paraId="57FE685E" w14:textId="7C57B397" w:rsidR="007730C7" w:rsidRPr="00A77F2A" w:rsidRDefault="00545395"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7730C7" w:rsidRPr="00A77F2A">
              <w:rPr>
                <w:rFonts w:ascii="Arial" w:hAnsi="Arial" w:cs="Arial"/>
                <w:sz w:val="18"/>
                <w:szCs w:val="18"/>
              </w:rPr>
              <w:t>para la radicación de correspondencia</w:t>
            </w:r>
          </w:p>
          <w:p w14:paraId="55F6C7E9" w14:textId="77777777" w:rsidR="00411957" w:rsidRPr="00A77F2A" w:rsidRDefault="00411957" w:rsidP="00411957">
            <w:pPr>
              <w:pStyle w:val="Prrafodelista"/>
              <w:ind w:left="214"/>
              <w:jc w:val="both"/>
              <w:rPr>
                <w:rFonts w:ascii="Arial" w:hAnsi="Arial" w:cs="Arial"/>
                <w:sz w:val="18"/>
                <w:szCs w:val="18"/>
              </w:rPr>
            </w:pPr>
          </w:p>
        </w:tc>
        <w:tc>
          <w:tcPr>
            <w:tcW w:w="2977" w:type="dxa"/>
            <w:vMerge/>
            <w:tcBorders>
              <w:top w:val="single" w:sz="4" w:space="0" w:color="auto"/>
              <w:left w:val="single" w:sz="4" w:space="0" w:color="auto"/>
              <w:bottom w:val="nil"/>
              <w:right w:val="single" w:sz="4" w:space="0" w:color="000000"/>
            </w:tcBorders>
            <w:vAlign w:val="center"/>
            <w:hideMark/>
          </w:tcPr>
          <w:p w14:paraId="77600B0F"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r>
      <w:tr w:rsidR="00A77F2A" w:rsidRPr="00A77F2A" w14:paraId="5F621F05" w14:textId="77777777" w:rsidTr="007730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AF8D9C3"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11</w:t>
            </w:r>
          </w:p>
        </w:tc>
        <w:tc>
          <w:tcPr>
            <w:tcW w:w="2796"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7C6CCEF"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 xml:space="preserve">Proyectar resolución de apertura y pliegos de condiciones definitivos considerando las </w:t>
            </w:r>
            <w:r w:rsidRPr="00A77F2A">
              <w:rPr>
                <w:rFonts w:ascii="Arial" w:hAnsi="Arial" w:cs="Arial"/>
                <w:sz w:val="18"/>
                <w:szCs w:val="18"/>
              </w:rPr>
              <w:lastRenderedPageBreak/>
              <w:t>observaciones presentadas y las manifestaciones de interés a mipymes radicadas (si es del caso)</w:t>
            </w:r>
          </w:p>
        </w:tc>
        <w:tc>
          <w:tcPr>
            <w:tcW w:w="2693" w:type="dxa"/>
            <w:vMerge w:val="restart"/>
            <w:tcBorders>
              <w:top w:val="single" w:sz="4" w:space="0" w:color="auto"/>
              <w:left w:val="single" w:sz="4" w:space="0" w:color="auto"/>
              <w:bottom w:val="single" w:sz="4" w:space="0" w:color="000000"/>
              <w:right w:val="nil"/>
            </w:tcBorders>
            <w:shd w:val="clear" w:color="000000" w:fill="FFFFFF"/>
            <w:vAlign w:val="center"/>
            <w:hideMark/>
          </w:tcPr>
          <w:p w14:paraId="70B09E0D" w14:textId="3A729FAD" w:rsidR="007730C7" w:rsidRPr="00A77F2A" w:rsidRDefault="00724324"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lastRenderedPageBreak/>
              <w:t xml:space="preserve">Comité de estructuración y evaluación contractual </w:t>
            </w:r>
          </w:p>
        </w:tc>
        <w:tc>
          <w:tcPr>
            <w:tcW w:w="2977" w:type="dxa"/>
            <w:tcBorders>
              <w:top w:val="single" w:sz="4" w:space="0" w:color="auto"/>
              <w:left w:val="single" w:sz="4" w:space="0" w:color="auto"/>
              <w:bottom w:val="nil"/>
              <w:right w:val="single" w:sz="4" w:space="0" w:color="000000"/>
            </w:tcBorders>
            <w:shd w:val="clear" w:color="000000" w:fill="FFFFFF"/>
            <w:vAlign w:val="center"/>
            <w:hideMark/>
          </w:tcPr>
          <w:p w14:paraId="42AC3F86" w14:textId="77777777" w:rsidR="00411957" w:rsidRPr="00A77F2A" w:rsidRDefault="00411957" w:rsidP="00411957">
            <w:pPr>
              <w:pStyle w:val="Prrafodelista"/>
              <w:ind w:left="214"/>
              <w:jc w:val="both"/>
              <w:rPr>
                <w:rFonts w:ascii="Arial" w:hAnsi="Arial" w:cs="Arial"/>
                <w:sz w:val="18"/>
                <w:szCs w:val="18"/>
              </w:rPr>
            </w:pPr>
          </w:p>
          <w:p w14:paraId="650DD99C"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Proyecto de resolución de apertura </w:t>
            </w:r>
          </w:p>
        </w:tc>
      </w:tr>
      <w:tr w:rsidR="00A77F2A" w:rsidRPr="00A77F2A" w14:paraId="07457ECA" w14:textId="77777777" w:rsidTr="00A219E2">
        <w:trPr>
          <w:trHeight w:val="989"/>
        </w:trPr>
        <w:tc>
          <w:tcPr>
            <w:tcW w:w="460" w:type="dxa"/>
            <w:vMerge/>
            <w:tcBorders>
              <w:top w:val="nil"/>
              <w:left w:val="single" w:sz="4" w:space="0" w:color="auto"/>
              <w:bottom w:val="single" w:sz="4" w:space="0" w:color="000000"/>
              <w:right w:val="single" w:sz="4" w:space="0" w:color="auto"/>
            </w:tcBorders>
            <w:vAlign w:val="center"/>
            <w:hideMark/>
          </w:tcPr>
          <w:p w14:paraId="524CEB7E" w14:textId="77777777" w:rsidR="007730C7" w:rsidRPr="00A77F2A" w:rsidRDefault="007730C7" w:rsidP="007730C7">
            <w:pPr>
              <w:rPr>
                <w:rFonts w:ascii="Arial" w:hAnsi="Arial" w:cs="Arial"/>
                <w:sz w:val="18"/>
                <w:szCs w:val="18"/>
              </w:rPr>
            </w:pPr>
          </w:p>
        </w:tc>
        <w:tc>
          <w:tcPr>
            <w:tcW w:w="2796" w:type="dxa"/>
            <w:gridSpan w:val="2"/>
            <w:vMerge/>
            <w:tcBorders>
              <w:top w:val="single" w:sz="4" w:space="0" w:color="auto"/>
              <w:left w:val="single" w:sz="4" w:space="0" w:color="auto"/>
              <w:bottom w:val="single" w:sz="4" w:space="0" w:color="000000"/>
              <w:right w:val="single" w:sz="4" w:space="0" w:color="000000"/>
            </w:tcBorders>
            <w:vAlign w:val="center"/>
            <w:hideMark/>
          </w:tcPr>
          <w:p w14:paraId="6BF31118" w14:textId="77777777" w:rsidR="007730C7" w:rsidRPr="00A77F2A" w:rsidRDefault="007730C7" w:rsidP="007730C7">
            <w:pPr>
              <w:jc w:val="both"/>
              <w:rPr>
                <w:rFonts w:ascii="Arial" w:hAnsi="Arial" w:cs="Arial"/>
                <w:sz w:val="18"/>
                <w:szCs w:val="18"/>
              </w:rPr>
            </w:pPr>
          </w:p>
        </w:tc>
        <w:tc>
          <w:tcPr>
            <w:tcW w:w="2693" w:type="dxa"/>
            <w:vMerge/>
            <w:tcBorders>
              <w:top w:val="single" w:sz="4" w:space="0" w:color="auto"/>
              <w:left w:val="single" w:sz="4" w:space="0" w:color="auto"/>
              <w:bottom w:val="single" w:sz="4" w:space="0" w:color="000000"/>
              <w:right w:val="nil"/>
            </w:tcBorders>
            <w:vAlign w:val="center"/>
            <w:hideMark/>
          </w:tcPr>
          <w:p w14:paraId="66E3BB21"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c>
          <w:tcPr>
            <w:tcW w:w="2977" w:type="dxa"/>
            <w:tcBorders>
              <w:top w:val="nil"/>
              <w:left w:val="single" w:sz="4" w:space="0" w:color="auto"/>
              <w:bottom w:val="single" w:sz="4" w:space="0" w:color="auto"/>
              <w:right w:val="single" w:sz="4" w:space="0" w:color="000000"/>
            </w:tcBorders>
            <w:shd w:val="clear" w:color="000000" w:fill="FFFFFF"/>
            <w:vAlign w:val="center"/>
            <w:hideMark/>
          </w:tcPr>
          <w:p w14:paraId="498ED31B"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pliegos de condiciones definitivos</w:t>
            </w:r>
          </w:p>
        </w:tc>
      </w:tr>
      <w:tr w:rsidR="00A77F2A" w:rsidRPr="00A77F2A" w14:paraId="18F6B8FF" w14:textId="77777777" w:rsidTr="007730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01DC5E8"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12</w:t>
            </w:r>
          </w:p>
        </w:tc>
        <w:tc>
          <w:tcPr>
            <w:tcW w:w="2796"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13E036F"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 xml:space="preserve">Aprobar la resolución de apertura y los pliegos de condiciones definitivos </w:t>
            </w:r>
          </w:p>
        </w:tc>
        <w:tc>
          <w:tcPr>
            <w:tcW w:w="2693"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316B555" w14:textId="14B2011C" w:rsidR="007730C7" w:rsidRPr="00A77F2A" w:rsidRDefault="000D0683"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977" w:type="dxa"/>
            <w:tcBorders>
              <w:top w:val="single" w:sz="4" w:space="0" w:color="auto"/>
              <w:left w:val="nil"/>
              <w:bottom w:val="nil"/>
              <w:right w:val="single" w:sz="4" w:space="0" w:color="000000"/>
            </w:tcBorders>
            <w:shd w:val="clear" w:color="000000" w:fill="FFFFFF"/>
            <w:vAlign w:val="center"/>
            <w:hideMark/>
          </w:tcPr>
          <w:p w14:paraId="393748F5"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Resolución de apertura </w:t>
            </w:r>
          </w:p>
        </w:tc>
      </w:tr>
      <w:tr w:rsidR="00A77F2A" w:rsidRPr="00A77F2A" w14:paraId="35203ACA" w14:textId="77777777" w:rsidTr="00A219E2">
        <w:trPr>
          <w:trHeight w:val="441"/>
        </w:trPr>
        <w:tc>
          <w:tcPr>
            <w:tcW w:w="460" w:type="dxa"/>
            <w:vMerge/>
            <w:tcBorders>
              <w:top w:val="nil"/>
              <w:left w:val="single" w:sz="4" w:space="0" w:color="auto"/>
              <w:bottom w:val="single" w:sz="4" w:space="0" w:color="000000"/>
              <w:right w:val="single" w:sz="4" w:space="0" w:color="auto"/>
            </w:tcBorders>
            <w:vAlign w:val="center"/>
            <w:hideMark/>
          </w:tcPr>
          <w:p w14:paraId="4C23C7E2" w14:textId="77777777" w:rsidR="007730C7" w:rsidRPr="00A77F2A" w:rsidRDefault="007730C7" w:rsidP="007730C7">
            <w:pPr>
              <w:rPr>
                <w:rFonts w:ascii="Arial" w:hAnsi="Arial" w:cs="Arial"/>
                <w:sz w:val="18"/>
                <w:szCs w:val="18"/>
              </w:rPr>
            </w:pPr>
          </w:p>
        </w:tc>
        <w:tc>
          <w:tcPr>
            <w:tcW w:w="2796" w:type="dxa"/>
            <w:gridSpan w:val="2"/>
            <w:vMerge/>
            <w:tcBorders>
              <w:top w:val="single" w:sz="4" w:space="0" w:color="auto"/>
              <w:left w:val="single" w:sz="4" w:space="0" w:color="auto"/>
              <w:bottom w:val="single" w:sz="4" w:space="0" w:color="000000"/>
              <w:right w:val="single" w:sz="4" w:space="0" w:color="000000"/>
            </w:tcBorders>
            <w:vAlign w:val="center"/>
            <w:hideMark/>
          </w:tcPr>
          <w:p w14:paraId="13B7FA40" w14:textId="77777777" w:rsidR="007730C7" w:rsidRPr="00A77F2A" w:rsidRDefault="007730C7" w:rsidP="007730C7">
            <w:pPr>
              <w:jc w:val="both"/>
              <w:rPr>
                <w:rFonts w:ascii="Arial" w:hAnsi="Arial" w:cs="Arial"/>
                <w:sz w:val="18"/>
                <w:szCs w:val="18"/>
              </w:rPr>
            </w:pPr>
          </w:p>
        </w:tc>
        <w:tc>
          <w:tcPr>
            <w:tcW w:w="2693" w:type="dxa"/>
            <w:vMerge/>
            <w:tcBorders>
              <w:top w:val="single" w:sz="4" w:space="0" w:color="auto"/>
              <w:left w:val="single" w:sz="4" w:space="0" w:color="auto"/>
              <w:bottom w:val="single" w:sz="4" w:space="0" w:color="000000"/>
              <w:right w:val="single" w:sz="4" w:space="0" w:color="000000"/>
            </w:tcBorders>
            <w:vAlign w:val="center"/>
            <w:hideMark/>
          </w:tcPr>
          <w:p w14:paraId="1408383A"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c>
          <w:tcPr>
            <w:tcW w:w="2977" w:type="dxa"/>
            <w:tcBorders>
              <w:top w:val="nil"/>
              <w:left w:val="nil"/>
              <w:bottom w:val="single" w:sz="4" w:space="0" w:color="auto"/>
              <w:right w:val="single" w:sz="4" w:space="0" w:color="000000"/>
            </w:tcBorders>
            <w:shd w:val="clear" w:color="000000" w:fill="FFFFFF"/>
            <w:vAlign w:val="center"/>
            <w:hideMark/>
          </w:tcPr>
          <w:p w14:paraId="1A61CDC8"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Pliegos de condiciones definitivos</w:t>
            </w:r>
          </w:p>
        </w:tc>
      </w:tr>
      <w:tr w:rsidR="00A77F2A" w:rsidRPr="00A77F2A" w14:paraId="41F0D571" w14:textId="77777777" w:rsidTr="00A219E2">
        <w:trPr>
          <w:trHeight w:val="702"/>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07C15A6"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13</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235758F9" w14:textId="2BBA3C41" w:rsidR="007730C7" w:rsidRPr="00A77F2A" w:rsidRDefault="00CD7770" w:rsidP="007730C7">
            <w:pPr>
              <w:jc w:val="both"/>
              <w:rPr>
                <w:rFonts w:ascii="Arial" w:hAnsi="Arial" w:cs="Arial"/>
                <w:sz w:val="18"/>
                <w:szCs w:val="18"/>
              </w:rPr>
            </w:pPr>
            <w:r w:rsidRPr="00A77F2A">
              <w:rPr>
                <w:rFonts w:ascii="Arial" w:hAnsi="Arial" w:cs="Arial"/>
                <w:sz w:val="18"/>
                <w:szCs w:val="18"/>
              </w:rPr>
              <w:t>Suscripción por el (la) Ordenador (a) del Gasto</w:t>
            </w:r>
            <w:r w:rsidR="007730C7" w:rsidRPr="00A77F2A">
              <w:rPr>
                <w:rFonts w:ascii="Arial" w:hAnsi="Arial" w:cs="Arial"/>
                <w:sz w:val="18"/>
                <w:szCs w:val="18"/>
              </w:rPr>
              <w:t xml:space="preserve"> </w:t>
            </w:r>
            <w:r w:rsidR="006D2028" w:rsidRPr="00A77F2A">
              <w:rPr>
                <w:rFonts w:ascii="Arial" w:hAnsi="Arial" w:cs="Arial"/>
                <w:sz w:val="18"/>
                <w:szCs w:val="18"/>
              </w:rPr>
              <w:t xml:space="preserve">de </w:t>
            </w:r>
            <w:r w:rsidR="007730C7" w:rsidRPr="00A77F2A">
              <w:rPr>
                <w:rFonts w:ascii="Arial" w:hAnsi="Arial" w:cs="Arial"/>
                <w:sz w:val="18"/>
                <w:szCs w:val="18"/>
              </w:rPr>
              <w:t>la resolución de apertura</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68FD0FDD" w14:textId="5B31DABF" w:rsidR="007730C7" w:rsidRPr="00A77F2A" w:rsidRDefault="006D2028"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4F566F18"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Resolución de apertura firmada</w:t>
            </w:r>
          </w:p>
        </w:tc>
      </w:tr>
      <w:tr w:rsidR="00A77F2A" w:rsidRPr="00A77F2A" w14:paraId="453946A2" w14:textId="77777777" w:rsidTr="00A219E2">
        <w:trPr>
          <w:trHeight w:val="1422"/>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F393534"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14</w:t>
            </w:r>
          </w:p>
        </w:tc>
        <w:tc>
          <w:tcPr>
            <w:tcW w:w="2796" w:type="dxa"/>
            <w:gridSpan w:val="2"/>
            <w:tcBorders>
              <w:top w:val="single" w:sz="4" w:space="0" w:color="auto"/>
              <w:left w:val="nil"/>
              <w:bottom w:val="nil"/>
              <w:right w:val="single" w:sz="4" w:space="0" w:color="000000"/>
            </w:tcBorders>
            <w:shd w:val="clear" w:color="000000" w:fill="FFFFFF"/>
            <w:vAlign w:val="center"/>
            <w:hideMark/>
          </w:tcPr>
          <w:p w14:paraId="60BAEDF8"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Recibir, escanear y publicar la resolución de apertura, pliegos de condiciones definitivos y demás anexos si son requeridos en el Portal Único de contratación - SECOP</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7E483A60" w14:textId="66E3EEDC"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33F47BAC"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Resolución de apertura y pliegos de condiciones definitivos publicados</w:t>
            </w:r>
          </w:p>
        </w:tc>
      </w:tr>
      <w:tr w:rsidR="00A77F2A" w:rsidRPr="00A77F2A" w14:paraId="38BF07B3" w14:textId="77777777" w:rsidTr="007730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15783D4"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15</w:t>
            </w:r>
          </w:p>
        </w:tc>
        <w:tc>
          <w:tcPr>
            <w:tcW w:w="2796" w:type="dxa"/>
            <w:gridSpan w:val="2"/>
            <w:tcBorders>
              <w:top w:val="single" w:sz="4" w:space="0" w:color="auto"/>
              <w:left w:val="nil"/>
              <w:bottom w:val="nil"/>
              <w:right w:val="single" w:sz="4" w:space="0" w:color="000000"/>
            </w:tcBorders>
            <w:shd w:val="clear" w:color="000000" w:fill="FFFFFF"/>
            <w:vAlign w:val="center"/>
            <w:hideMark/>
          </w:tcPr>
          <w:p w14:paraId="556920B9"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Proyectar el acto de revocatoria del proceso de selección (el cual se podrá suscribir en cualquier momento antes de la adjudicación)</w:t>
            </w:r>
          </w:p>
        </w:tc>
        <w:tc>
          <w:tcPr>
            <w:tcW w:w="2693"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D1948B3" w14:textId="5EC38DF1" w:rsidR="007730C7" w:rsidRPr="00A77F2A" w:rsidRDefault="00724324"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77"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E06DFA9" w14:textId="3EBE69A0"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acto administrativo</w:t>
            </w:r>
            <w:r w:rsidR="00724324" w:rsidRPr="00A77F2A">
              <w:rPr>
                <w:rFonts w:ascii="Arial" w:hAnsi="Arial" w:cs="Arial"/>
                <w:sz w:val="18"/>
                <w:szCs w:val="18"/>
              </w:rPr>
              <w:t xml:space="preserve"> </w:t>
            </w:r>
            <w:r w:rsidRPr="00A77F2A">
              <w:rPr>
                <w:rFonts w:ascii="Arial" w:hAnsi="Arial" w:cs="Arial"/>
                <w:sz w:val="18"/>
                <w:szCs w:val="18"/>
              </w:rPr>
              <w:t>de revocatoria de la resolución de apertura</w:t>
            </w:r>
          </w:p>
        </w:tc>
      </w:tr>
      <w:tr w:rsidR="00A77F2A" w:rsidRPr="00A77F2A" w14:paraId="5274482B" w14:textId="77777777" w:rsidTr="007730C7">
        <w:trPr>
          <w:trHeight w:val="227"/>
        </w:trPr>
        <w:tc>
          <w:tcPr>
            <w:tcW w:w="460" w:type="dxa"/>
            <w:vMerge/>
            <w:tcBorders>
              <w:top w:val="nil"/>
              <w:left w:val="single" w:sz="4" w:space="0" w:color="auto"/>
              <w:bottom w:val="single" w:sz="4" w:space="0" w:color="000000"/>
              <w:right w:val="single" w:sz="4" w:space="0" w:color="auto"/>
            </w:tcBorders>
            <w:vAlign w:val="center"/>
            <w:hideMark/>
          </w:tcPr>
          <w:p w14:paraId="13972570" w14:textId="77777777" w:rsidR="007730C7" w:rsidRPr="00A77F2A" w:rsidRDefault="007730C7" w:rsidP="007730C7">
            <w:pPr>
              <w:rPr>
                <w:rFonts w:ascii="Arial" w:hAnsi="Arial" w:cs="Arial"/>
                <w:sz w:val="18"/>
                <w:szCs w:val="18"/>
              </w:rPr>
            </w:pPr>
          </w:p>
        </w:tc>
        <w:tc>
          <w:tcPr>
            <w:tcW w:w="2796" w:type="dxa"/>
            <w:gridSpan w:val="2"/>
            <w:tcBorders>
              <w:top w:val="nil"/>
              <w:left w:val="nil"/>
              <w:bottom w:val="nil"/>
              <w:right w:val="single" w:sz="4" w:space="0" w:color="000000"/>
            </w:tcBorders>
            <w:shd w:val="clear" w:color="000000" w:fill="FFFFFF"/>
            <w:vAlign w:val="center"/>
            <w:hideMark/>
          </w:tcPr>
          <w:p w14:paraId="2883F123" w14:textId="77777777" w:rsidR="007730C7" w:rsidRPr="00A77F2A" w:rsidRDefault="007730C7" w:rsidP="007730C7">
            <w:pPr>
              <w:jc w:val="both"/>
              <w:rPr>
                <w:rFonts w:ascii="Arial" w:hAnsi="Arial" w:cs="Arial"/>
                <w:i/>
                <w:iCs/>
                <w:sz w:val="18"/>
                <w:szCs w:val="18"/>
              </w:rPr>
            </w:pPr>
            <w:r w:rsidRPr="00A77F2A">
              <w:rPr>
                <w:rFonts w:ascii="Arial" w:hAnsi="Arial" w:cs="Arial"/>
                <w:i/>
                <w:iCs/>
                <w:sz w:val="18"/>
                <w:szCs w:val="18"/>
              </w:rPr>
              <w:t>a. SI, proyectar el acto de revocatoria del proceso continuar fase 16</w:t>
            </w:r>
          </w:p>
        </w:tc>
        <w:tc>
          <w:tcPr>
            <w:tcW w:w="2693" w:type="dxa"/>
            <w:vMerge/>
            <w:tcBorders>
              <w:top w:val="single" w:sz="4" w:space="0" w:color="auto"/>
              <w:left w:val="single" w:sz="4" w:space="0" w:color="auto"/>
              <w:bottom w:val="single" w:sz="4" w:space="0" w:color="000000"/>
              <w:right w:val="single" w:sz="4" w:space="0" w:color="000000"/>
            </w:tcBorders>
            <w:vAlign w:val="center"/>
            <w:hideMark/>
          </w:tcPr>
          <w:p w14:paraId="68C68F13"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c>
          <w:tcPr>
            <w:tcW w:w="2977" w:type="dxa"/>
            <w:vMerge/>
            <w:tcBorders>
              <w:top w:val="single" w:sz="4" w:space="0" w:color="auto"/>
              <w:left w:val="single" w:sz="4" w:space="0" w:color="auto"/>
              <w:bottom w:val="single" w:sz="4" w:space="0" w:color="000000"/>
              <w:right w:val="single" w:sz="4" w:space="0" w:color="000000"/>
            </w:tcBorders>
            <w:vAlign w:val="center"/>
            <w:hideMark/>
          </w:tcPr>
          <w:p w14:paraId="246BB10F"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r>
      <w:tr w:rsidR="00A77F2A" w:rsidRPr="00A77F2A" w14:paraId="4DF3EF33" w14:textId="77777777" w:rsidTr="00A219E2">
        <w:trPr>
          <w:trHeight w:val="543"/>
        </w:trPr>
        <w:tc>
          <w:tcPr>
            <w:tcW w:w="460" w:type="dxa"/>
            <w:vMerge/>
            <w:tcBorders>
              <w:top w:val="nil"/>
              <w:left w:val="single" w:sz="4" w:space="0" w:color="auto"/>
              <w:bottom w:val="single" w:sz="4" w:space="0" w:color="000000"/>
              <w:right w:val="single" w:sz="4" w:space="0" w:color="auto"/>
            </w:tcBorders>
            <w:vAlign w:val="center"/>
            <w:hideMark/>
          </w:tcPr>
          <w:p w14:paraId="52016A8B" w14:textId="77777777" w:rsidR="007730C7" w:rsidRPr="00A77F2A" w:rsidRDefault="007730C7" w:rsidP="007730C7">
            <w:pPr>
              <w:rPr>
                <w:rFonts w:ascii="Arial" w:hAnsi="Arial" w:cs="Arial"/>
                <w:sz w:val="18"/>
                <w:szCs w:val="18"/>
              </w:rPr>
            </w:pPr>
          </w:p>
        </w:tc>
        <w:tc>
          <w:tcPr>
            <w:tcW w:w="2796" w:type="dxa"/>
            <w:gridSpan w:val="2"/>
            <w:tcBorders>
              <w:top w:val="nil"/>
              <w:left w:val="nil"/>
              <w:bottom w:val="single" w:sz="4" w:space="0" w:color="auto"/>
              <w:right w:val="single" w:sz="4" w:space="0" w:color="000000"/>
            </w:tcBorders>
            <w:shd w:val="clear" w:color="000000" w:fill="FFFFFF"/>
            <w:vAlign w:val="center"/>
            <w:hideMark/>
          </w:tcPr>
          <w:p w14:paraId="1B6136EE" w14:textId="77777777" w:rsidR="007730C7" w:rsidRPr="00A77F2A" w:rsidRDefault="007730C7" w:rsidP="007730C7">
            <w:pPr>
              <w:jc w:val="both"/>
              <w:rPr>
                <w:rFonts w:ascii="Arial" w:hAnsi="Arial" w:cs="Arial"/>
                <w:i/>
                <w:iCs/>
                <w:sz w:val="18"/>
                <w:szCs w:val="18"/>
              </w:rPr>
            </w:pPr>
            <w:r w:rsidRPr="00A77F2A">
              <w:rPr>
                <w:rFonts w:ascii="Arial" w:hAnsi="Arial" w:cs="Arial"/>
                <w:i/>
                <w:iCs/>
                <w:sz w:val="18"/>
                <w:szCs w:val="18"/>
              </w:rPr>
              <w:t>b. NO, continuar con la fase 19</w:t>
            </w:r>
          </w:p>
        </w:tc>
        <w:tc>
          <w:tcPr>
            <w:tcW w:w="2693" w:type="dxa"/>
            <w:vMerge/>
            <w:tcBorders>
              <w:top w:val="single" w:sz="4" w:space="0" w:color="auto"/>
              <w:left w:val="single" w:sz="4" w:space="0" w:color="auto"/>
              <w:bottom w:val="single" w:sz="4" w:space="0" w:color="000000"/>
              <w:right w:val="single" w:sz="4" w:space="0" w:color="000000"/>
            </w:tcBorders>
            <w:vAlign w:val="center"/>
            <w:hideMark/>
          </w:tcPr>
          <w:p w14:paraId="7B851988"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c>
          <w:tcPr>
            <w:tcW w:w="2977" w:type="dxa"/>
            <w:vMerge/>
            <w:tcBorders>
              <w:top w:val="single" w:sz="4" w:space="0" w:color="auto"/>
              <w:left w:val="single" w:sz="4" w:space="0" w:color="auto"/>
              <w:bottom w:val="single" w:sz="4" w:space="0" w:color="000000"/>
              <w:right w:val="single" w:sz="4" w:space="0" w:color="000000"/>
            </w:tcBorders>
            <w:vAlign w:val="center"/>
            <w:hideMark/>
          </w:tcPr>
          <w:p w14:paraId="3C3164C7"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r>
      <w:tr w:rsidR="00A77F2A" w:rsidRPr="00A77F2A" w14:paraId="072DFBA1" w14:textId="77777777" w:rsidTr="00A219E2">
        <w:trPr>
          <w:trHeight w:val="1118"/>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22C4741"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lastRenderedPageBreak/>
              <w:t>16</w:t>
            </w:r>
          </w:p>
        </w:tc>
        <w:tc>
          <w:tcPr>
            <w:tcW w:w="2796" w:type="dxa"/>
            <w:gridSpan w:val="2"/>
            <w:tcBorders>
              <w:top w:val="nil"/>
              <w:left w:val="nil"/>
              <w:bottom w:val="single" w:sz="4" w:space="0" w:color="auto"/>
              <w:right w:val="single" w:sz="4" w:space="0" w:color="000000"/>
            </w:tcBorders>
            <w:shd w:val="clear" w:color="000000" w:fill="FFFFFF"/>
            <w:vAlign w:val="center"/>
            <w:hideMark/>
          </w:tcPr>
          <w:p w14:paraId="17B64648"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Aprobar el acto de revocatoria del proceso de selección</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46B2FE70" w14:textId="6BAB9C8D"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5BD7F710"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de revocatoria de la resolución de apertura</w:t>
            </w:r>
          </w:p>
        </w:tc>
      </w:tr>
      <w:tr w:rsidR="00A77F2A" w:rsidRPr="00A77F2A" w14:paraId="38B30B65" w14:textId="77777777" w:rsidTr="00A219E2">
        <w:trPr>
          <w:trHeight w:val="141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A1B08AA"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17</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4A280593"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Recibir, escanear y publicar el acto administrativo de revocatoria de la resolución de apertura si son requeridos en el Portal Único de contratación - SECOP</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7C6AAB7F" w14:textId="230B71B2"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234211D6"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de revocatoria de la resolución de apertura publicado</w:t>
            </w:r>
          </w:p>
        </w:tc>
      </w:tr>
      <w:tr w:rsidR="00A77F2A" w:rsidRPr="00A77F2A" w14:paraId="252F236A" w14:textId="77777777" w:rsidTr="00A219E2">
        <w:trPr>
          <w:trHeight w:val="829"/>
        </w:trPr>
        <w:tc>
          <w:tcPr>
            <w:tcW w:w="460" w:type="dxa"/>
            <w:tcBorders>
              <w:top w:val="nil"/>
              <w:left w:val="single" w:sz="4" w:space="0" w:color="auto"/>
              <w:bottom w:val="nil"/>
              <w:right w:val="single" w:sz="4" w:space="0" w:color="auto"/>
            </w:tcBorders>
            <w:shd w:val="clear" w:color="000000" w:fill="FFFFFF"/>
            <w:vAlign w:val="center"/>
            <w:hideMark/>
          </w:tcPr>
          <w:p w14:paraId="47C8F490"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18</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035B0E1C"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Archivar los registros generados en desarrollo del procedimiento</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5738FAD3" w14:textId="32EEC1E5" w:rsidR="007730C7" w:rsidRPr="00A77F2A" w:rsidRDefault="0044184C"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Secretaría General</w:t>
            </w:r>
            <w:r w:rsidR="00724324" w:rsidRPr="00A77F2A">
              <w:rPr>
                <w:rFonts w:ascii="Arial" w:hAnsi="Arial" w:cs="Arial"/>
                <w:sz w:val="18"/>
                <w:szCs w:val="18"/>
              </w:rPr>
              <w:t xml:space="preserve"> </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3FFB4266"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Expediente contentivo del proceso de contratación</w:t>
            </w:r>
          </w:p>
        </w:tc>
      </w:tr>
      <w:tr w:rsidR="00A77F2A" w:rsidRPr="00A77F2A" w14:paraId="67ED380B" w14:textId="77777777" w:rsidTr="007730C7">
        <w:trPr>
          <w:trHeight w:val="227"/>
        </w:trPr>
        <w:tc>
          <w:tcPr>
            <w:tcW w:w="4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C6E639D"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19</w:t>
            </w:r>
          </w:p>
        </w:tc>
        <w:tc>
          <w:tcPr>
            <w:tcW w:w="2796"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1F04A29"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Recibir observaciones a los pliegos de condiciones definitivos</w:t>
            </w:r>
          </w:p>
        </w:tc>
        <w:tc>
          <w:tcPr>
            <w:tcW w:w="2693" w:type="dxa"/>
            <w:tcBorders>
              <w:top w:val="single" w:sz="4" w:space="0" w:color="auto"/>
              <w:left w:val="nil"/>
              <w:bottom w:val="nil"/>
              <w:right w:val="single" w:sz="4" w:space="0" w:color="000000"/>
            </w:tcBorders>
            <w:shd w:val="clear" w:color="000000" w:fill="FFFFFF"/>
            <w:vAlign w:val="center"/>
            <w:hideMark/>
          </w:tcPr>
          <w:p w14:paraId="0A59F5B8" w14:textId="77777777" w:rsidR="00A219E2" w:rsidRPr="00A77F2A" w:rsidRDefault="00A219E2" w:rsidP="00A219E2">
            <w:pPr>
              <w:pStyle w:val="Prrafodelista"/>
              <w:ind w:left="214"/>
              <w:jc w:val="both"/>
              <w:rPr>
                <w:rFonts w:ascii="Arial" w:hAnsi="Arial" w:cs="Arial"/>
                <w:sz w:val="18"/>
                <w:szCs w:val="18"/>
              </w:rPr>
            </w:pPr>
          </w:p>
          <w:p w14:paraId="383439C2" w14:textId="2A935FAF" w:rsidR="007730C7" w:rsidRPr="00A77F2A" w:rsidRDefault="00545395"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7730C7" w:rsidRPr="00A77F2A">
              <w:rPr>
                <w:rFonts w:ascii="Arial" w:hAnsi="Arial" w:cs="Arial"/>
                <w:sz w:val="18"/>
                <w:szCs w:val="18"/>
              </w:rPr>
              <w:t>para la administración del correo institucional</w:t>
            </w:r>
          </w:p>
        </w:tc>
        <w:tc>
          <w:tcPr>
            <w:tcW w:w="2977"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6989DDE"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Observaciones a los pliegos de condiciones definitivos recibidas</w:t>
            </w:r>
          </w:p>
        </w:tc>
      </w:tr>
      <w:tr w:rsidR="00A77F2A" w:rsidRPr="00A77F2A" w14:paraId="62EC5597" w14:textId="77777777" w:rsidTr="007730C7">
        <w:trPr>
          <w:trHeight w:val="227"/>
        </w:trPr>
        <w:tc>
          <w:tcPr>
            <w:tcW w:w="460" w:type="dxa"/>
            <w:vMerge/>
            <w:tcBorders>
              <w:top w:val="single" w:sz="4" w:space="0" w:color="auto"/>
              <w:left w:val="single" w:sz="4" w:space="0" w:color="auto"/>
              <w:bottom w:val="single" w:sz="4" w:space="0" w:color="000000"/>
              <w:right w:val="single" w:sz="4" w:space="0" w:color="auto"/>
            </w:tcBorders>
            <w:vAlign w:val="center"/>
            <w:hideMark/>
          </w:tcPr>
          <w:p w14:paraId="128BFB81" w14:textId="77777777" w:rsidR="007730C7" w:rsidRPr="00A77F2A" w:rsidRDefault="007730C7" w:rsidP="007730C7">
            <w:pPr>
              <w:rPr>
                <w:rFonts w:ascii="Arial" w:hAnsi="Arial" w:cs="Arial"/>
                <w:sz w:val="18"/>
                <w:szCs w:val="18"/>
              </w:rPr>
            </w:pPr>
          </w:p>
        </w:tc>
        <w:tc>
          <w:tcPr>
            <w:tcW w:w="2796" w:type="dxa"/>
            <w:gridSpan w:val="2"/>
            <w:vMerge/>
            <w:tcBorders>
              <w:top w:val="single" w:sz="4" w:space="0" w:color="auto"/>
              <w:left w:val="single" w:sz="4" w:space="0" w:color="auto"/>
              <w:bottom w:val="single" w:sz="4" w:space="0" w:color="000000"/>
              <w:right w:val="single" w:sz="4" w:space="0" w:color="000000"/>
            </w:tcBorders>
            <w:vAlign w:val="center"/>
            <w:hideMark/>
          </w:tcPr>
          <w:p w14:paraId="1F3C40DB" w14:textId="77777777" w:rsidR="007730C7" w:rsidRPr="00A77F2A" w:rsidRDefault="007730C7" w:rsidP="007730C7">
            <w:pPr>
              <w:jc w:val="both"/>
              <w:rPr>
                <w:rFonts w:ascii="Arial" w:hAnsi="Arial" w:cs="Arial"/>
                <w:sz w:val="18"/>
                <w:szCs w:val="18"/>
              </w:rPr>
            </w:pPr>
          </w:p>
        </w:tc>
        <w:tc>
          <w:tcPr>
            <w:tcW w:w="2693" w:type="dxa"/>
            <w:tcBorders>
              <w:top w:val="nil"/>
              <w:left w:val="nil"/>
              <w:bottom w:val="single" w:sz="4" w:space="0" w:color="auto"/>
              <w:right w:val="single" w:sz="4" w:space="0" w:color="000000"/>
            </w:tcBorders>
            <w:shd w:val="clear" w:color="000000" w:fill="FFFFFF"/>
            <w:vAlign w:val="center"/>
            <w:hideMark/>
          </w:tcPr>
          <w:p w14:paraId="6590E5DA" w14:textId="5CB20374" w:rsidR="007730C7" w:rsidRPr="00A77F2A" w:rsidRDefault="00545395"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7730C7" w:rsidRPr="00A77F2A">
              <w:rPr>
                <w:rFonts w:ascii="Arial" w:hAnsi="Arial" w:cs="Arial"/>
                <w:sz w:val="18"/>
                <w:szCs w:val="18"/>
              </w:rPr>
              <w:t>para la radicación de correspondencia</w:t>
            </w:r>
          </w:p>
          <w:p w14:paraId="02CEC34D" w14:textId="77777777" w:rsidR="00A219E2" w:rsidRPr="00A77F2A" w:rsidRDefault="00A219E2" w:rsidP="00A219E2">
            <w:pPr>
              <w:pStyle w:val="Prrafodelista"/>
              <w:ind w:left="214"/>
              <w:jc w:val="both"/>
              <w:rPr>
                <w:rFonts w:ascii="Arial" w:hAnsi="Arial" w:cs="Arial"/>
                <w:sz w:val="18"/>
                <w:szCs w:val="18"/>
              </w:rPr>
            </w:pPr>
          </w:p>
        </w:tc>
        <w:tc>
          <w:tcPr>
            <w:tcW w:w="2977" w:type="dxa"/>
            <w:vMerge/>
            <w:tcBorders>
              <w:top w:val="single" w:sz="4" w:space="0" w:color="auto"/>
              <w:left w:val="single" w:sz="4" w:space="0" w:color="auto"/>
              <w:bottom w:val="single" w:sz="4" w:space="0" w:color="000000"/>
              <w:right w:val="single" w:sz="4" w:space="0" w:color="000000"/>
            </w:tcBorders>
            <w:vAlign w:val="center"/>
            <w:hideMark/>
          </w:tcPr>
          <w:p w14:paraId="5127120D"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r>
      <w:tr w:rsidR="00A77F2A" w:rsidRPr="00A77F2A" w14:paraId="26A0F694" w14:textId="77777777" w:rsidTr="007730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F9C5CAC"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20</w:t>
            </w:r>
          </w:p>
        </w:tc>
        <w:tc>
          <w:tcPr>
            <w:tcW w:w="2796"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C9BEBA7" w14:textId="0C9146C3" w:rsidR="007730C7" w:rsidRPr="00A77F2A" w:rsidRDefault="007730C7" w:rsidP="007730C7">
            <w:pPr>
              <w:jc w:val="both"/>
              <w:rPr>
                <w:rFonts w:ascii="Arial" w:hAnsi="Arial" w:cs="Arial"/>
                <w:sz w:val="18"/>
                <w:szCs w:val="18"/>
              </w:rPr>
            </w:pPr>
            <w:r w:rsidRPr="00A77F2A">
              <w:rPr>
                <w:rFonts w:ascii="Arial" w:hAnsi="Arial" w:cs="Arial"/>
                <w:sz w:val="18"/>
                <w:szCs w:val="18"/>
              </w:rPr>
              <w:t xml:space="preserve">Notificar al </w:t>
            </w:r>
            <w:r w:rsidR="00724324" w:rsidRPr="00A77F2A">
              <w:rPr>
                <w:rFonts w:ascii="Arial" w:hAnsi="Arial" w:cs="Arial"/>
                <w:sz w:val="18"/>
                <w:szCs w:val="18"/>
              </w:rPr>
              <w:t>Comité de estructuración y evaluación contractual</w:t>
            </w:r>
            <w:r w:rsidRPr="00A77F2A">
              <w:rPr>
                <w:rFonts w:ascii="Arial" w:hAnsi="Arial" w:cs="Arial"/>
                <w:sz w:val="18"/>
                <w:szCs w:val="18"/>
              </w:rPr>
              <w:t xml:space="preserve">, de las observaciones </w:t>
            </w:r>
            <w:r w:rsidRPr="00A77F2A">
              <w:rPr>
                <w:rFonts w:ascii="Arial" w:hAnsi="Arial" w:cs="Arial"/>
                <w:sz w:val="18"/>
                <w:szCs w:val="18"/>
              </w:rPr>
              <w:lastRenderedPageBreak/>
              <w:t>a los pliegos de condiciones definitivos recibidas</w:t>
            </w:r>
          </w:p>
        </w:tc>
        <w:tc>
          <w:tcPr>
            <w:tcW w:w="2693" w:type="dxa"/>
            <w:tcBorders>
              <w:top w:val="single" w:sz="4" w:space="0" w:color="auto"/>
              <w:left w:val="nil"/>
              <w:bottom w:val="nil"/>
              <w:right w:val="single" w:sz="4" w:space="0" w:color="000000"/>
            </w:tcBorders>
            <w:shd w:val="clear" w:color="000000" w:fill="FFFFFF"/>
            <w:vAlign w:val="center"/>
            <w:hideMark/>
          </w:tcPr>
          <w:p w14:paraId="14AC5637" w14:textId="77777777" w:rsidR="00A219E2" w:rsidRPr="00A77F2A" w:rsidRDefault="00A219E2" w:rsidP="00A219E2">
            <w:pPr>
              <w:pStyle w:val="Prrafodelista"/>
              <w:ind w:left="214"/>
              <w:jc w:val="both"/>
              <w:rPr>
                <w:rFonts w:ascii="Arial" w:hAnsi="Arial" w:cs="Arial"/>
                <w:sz w:val="18"/>
                <w:szCs w:val="18"/>
              </w:rPr>
            </w:pPr>
          </w:p>
          <w:p w14:paraId="327428B7" w14:textId="62727E49" w:rsidR="007730C7" w:rsidRPr="00A77F2A" w:rsidRDefault="00545395"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7730C7" w:rsidRPr="00A77F2A">
              <w:rPr>
                <w:rFonts w:ascii="Arial" w:hAnsi="Arial" w:cs="Arial"/>
                <w:sz w:val="18"/>
                <w:szCs w:val="18"/>
              </w:rPr>
              <w:t xml:space="preserve">para </w:t>
            </w:r>
            <w:r w:rsidR="007730C7" w:rsidRPr="00A77F2A">
              <w:rPr>
                <w:rFonts w:ascii="Arial" w:hAnsi="Arial" w:cs="Arial"/>
                <w:sz w:val="18"/>
                <w:szCs w:val="18"/>
              </w:rPr>
              <w:lastRenderedPageBreak/>
              <w:t>la administración del correo institucional</w:t>
            </w:r>
          </w:p>
        </w:tc>
        <w:tc>
          <w:tcPr>
            <w:tcW w:w="2977"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D4AB8D1"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lastRenderedPageBreak/>
              <w:t>Constancia de entrega de observaciones a los pliegos de condiciones definitivos</w:t>
            </w:r>
          </w:p>
        </w:tc>
      </w:tr>
      <w:tr w:rsidR="00A77F2A" w:rsidRPr="00A77F2A" w14:paraId="6C1A61EC" w14:textId="77777777" w:rsidTr="00A219E2">
        <w:trPr>
          <w:trHeight w:val="1041"/>
        </w:trPr>
        <w:tc>
          <w:tcPr>
            <w:tcW w:w="460" w:type="dxa"/>
            <w:vMerge/>
            <w:tcBorders>
              <w:top w:val="nil"/>
              <w:left w:val="single" w:sz="4" w:space="0" w:color="auto"/>
              <w:bottom w:val="single" w:sz="4" w:space="0" w:color="000000"/>
              <w:right w:val="single" w:sz="4" w:space="0" w:color="auto"/>
            </w:tcBorders>
            <w:vAlign w:val="center"/>
            <w:hideMark/>
          </w:tcPr>
          <w:p w14:paraId="08205EA4" w14:textId="77777777" w:rsidR="007730C7" w:rsidRPr="00A77F2A" w:rsidRDefault="007730C7" w:rsidP="007730C7">
            <w:pPr>
              <w:rPr>
                <w:rFonts w:ascii="Arial" w:hAnsi="Arial" w:cs="Arial"/>
                <w:sz w:val="18"/>
                <w:szCs w:val="18"/>
              </w:rPr>
            </w:pPr>
          </w:p>
        </w:tc>
        <w:tc>
          <w:tcPr>
            <w:tcW w:w="2796" w:type="dxa"/>
            <w:gridSpan w:val="2"/>
            <w:vMerge/>
            <w:tcBorders>
              <w:top w:val="single" w:sz="4" w:space="0" w:color="auto"/>
              <w:left w:val="single" w:sz="4" w:space="0" w:color="auto"/>
              <w:bottom w:val="single" w:sz="4" w:space="0" w:color="000000"/>
              <w:right w:val="single" w:sz="4" w:space="0" w:color="000000"/>
            </w:tcBorders>
            <w:vAlign w:val="center"/>
            <w:hideMark/>
          </w:tcPr>
          <w:p w14:paraId="5CDB6902" w14:textId="77777777" w:rsidR="007730C7" w:rsidRPr="00A77F2A" w:rsidRDefault="007730C7" w:rsidP="007730C7">
            <w:pPr>
              <w:jc w:val="both"/>
              <w:rPr>
                <w:rFonts w:ascii="Arial" w:hAnsi="Arial" w:cs="Arial"/>
                <w:sz w:val="18"/>
                <w:szCs w:val="18"/>
              </w:rPr>
            </w:pPr>
          </w:p>
        </w:tc>
        <w:tc>
          <w:tcPr>
            <w:tcW w:w="2693" w:type="dxa"/>
            <w:tcBorders>
              <w:top w:val="nil"/>
              <w:left w:val="nil"/>
              <w:bottom w:val="single" w:sz="4" w:space="0" w:color="auto"/>
              <w:right w:val="single" w:sz="4" w:space="0" w:color="000000"/>
            </w:tcBorders>
            <w:shd w:val="clear" w:color="000000" w:fill="FFFFFF"/>
            <w:vAlign w:val="center"/>
            <w:hideMark/>
          </w:tcPr>
          <w:p w14:paraId="68584ABD" w14:textId="5285C9FC" w:rsidR="007730C7" w:rsidRPr="00A77F2A" w:rsidRDefault="00545395"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7730C7" w:rsidRPr="00A77F2A">
              <w:rPr>
                <w:rFonts w:ascii="Arial" w:hAnsi="Arial" w:cs="Arial"/>
                <w:sz w:val="18"/>
                <w:szCs w:val="18"/>
              </w:rPr>
              <w:t>para la radicación de correspondencia</w:t>
            </w:r>
          </w:p>
        </w:tc>
        <w:tc>
          <w:tcPr>
            <w:tcW w:w="2977" w:type="dxa"/>
            <w:vMerge/>
            <w:tcBorders>
              <w:top w:val="single" w:sz="4" w:space="0" w:color="auto"/>
              <w:left w:val="single" w:sz="4" w:space="0" w:color="auto"/>
              <w:bottom w:val="single" w:sz="4" w:space="0" w:color="000000"/>
              <w:right w:val="single" w:sz="4" w:space="0" w:color="000000"/>
            </w:tcBorders>
            <w:vAlign w:val="center"/>
            <w:hideMark/>
          </w:tcPr>
          <w:p w14:paraId="1E382CC6"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r>
      <w:tr w:rsidR="00A77F2A" w:rsidRPr="00A77F2A" w14:paraId="73A00159" w14:textId="77777777" w:rsidTr="00A219E2">
        <w:trPr>
          <w:trHeight w:val="986"/>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B2B8B34"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21</w:t>
            </w:r>
          </w:p>
        </w:tc>
        <w:tc>
          <w:tcPr>
            <w:tcW w:w="2796" w:type="dxa"/>
            <w:gridSpan w:val="2"/>
            <w:tcBorders>
              <w:top w:val="nil"/>
              <w:left w:val="nil"/>
              <w:bottom w:val="single" w:sz="4" w:space="0" w:color="auto"/>
              <w:right w:val="single" w:sz="4" w:space="0" w:color="000000"/>
            </w:tcBorders>
            <w:shd w:val="clear" w:color="000000" w:fill="FFFFFF"/>
            <w:vAlign w:val="center"/>
            <w:hideMark/>
          </w:tcPr>
          <w:p w14:paraId="60881617"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Dar respuesta a las observaciones presentadas a los pliegos de condiciones definitivos</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5FC46624" w14:textId="440C939E" w:rsidR="007730C7" w:rsidRPr="00A77F2A" w:rsidRDefault="00724324"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77" w:type="dxa"/>
            <w:tcBorders>
              <w:top w:val="nil"/>
              <w:left w:val="nil"/>
              <w:bottom w:val="single" w:sz="4" w:space="0" w:color="auto"/>
              <w:right w:val="single" w:sz="4" w:space="0" w:color="000000"/>
            </w:tcBorders>
            <w:shd w:val="clear" w:color="000000" w:fill="FFFFFF"/>
            <w:vAlign w:val="center"/>
            <w:hideMark/>
          </w:tcPr>
          <w:p w14:paraId="0C8F619A"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Respuesta a las observaciones presentadas a los pliegos de condiciones definitivos</w:t>
            </w:r>
          </w:p>
        </w:tc>
      </w:tr>
      <w:tr w:rsidR="00A77F2A" w:rsidRPr="00A77F2A" w14:paraId="4413017E" w14:textId="77777777" w:rsidTr="00A219E2">
        <w:trPr>
          <w:trHeight w:val="1114"/>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C609A35"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22</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0108CC3C" w14:textId="4489A5D4" w:rsidR="007730C7" w:rsidRPr="00A77F2A" w:rsidRDefault="007730C7" w:rsidP="007730C7">
            <w:pPr>
              <w:jc w:val="both"/>
              <w:rPr>
                <w:rFonts w:ascii="Arial" w:hAnsi="Arial" w:cs="Arial"/>
                <w:sz w:val="18"/>
                <w:szCs w:val="18"/>
              </w:rPr>
            </w:pPr>
            <w:r w:rsidRPr="00A77F2A">
              <w:rPr>
                <w:rFonts w:ascii="Arial" w:hAnsi="Arial" w:cs="Arial"/>
                <w:sz w:val="18"/>
                <w:szCs w:val="18"/>
              </w:rPr>
              <w:t>Recibir, escanear y publicar la respuesta</w:t>
            </w:r>
            <w:r w:rsidR="00724324" w:rsidRPr="00A77F2A">
              <w:rPr>
                <w:rFonts w:ascii="Arial" w:hAnsi="Arial" w:cs="Arial"/>
                <w:sz w:val="18"/>
                <w:szCs w:val="18"/>
              </w:rPr>
              <w:t xml:space="preserve"> </w:t>
            </w:r>
            <w:r w:rsidRPr="00A77F2A">
              <w:rPr>
                <w:rFonts w:ascii="Arial" w:hAnsi="Arial" w:cs="Arial"/>
                <w:sz w:val="18"/>
                <w:szCs w:val="18"/>
              </w:rPr>
              <w:t>a los pliegos de condiciones definitivos en el Portal Único de contratación - SECOP</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498FB944" w14:textId="71018783"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29C34AA2"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Respuesta a los pliegos de condiciones definitivos publicados</w:t>
            </w:r>
          </w:p>
        </w:tc>
      </w:tr>
      <w:tr w:rsidR="00A77F2A" w:rsidRPr="00A77F2A" w14:paraId="17D9405E" w14:textId="77777777" w:rsidTr="00A219E2">
        <w:trPr>
          <w:trHeight w:val="832"/>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82D140B"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23</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6466B898"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Se realiza la visita técnica, según el caso</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53C48DD0" w14:textId="2150920A" w:rsidR="007730C7" w:rsidRPr="00A77F2A" w:rsidRDefault="00724324"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3681424C"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Acta de la diligencia</w:t>
            </w:r>
          </w:p>
        </w:tc>
      </w:tr>
      <w:tr w:rsidR="00A77F2A" w:rsidRPr="00A77F2A" w14:paraId="00DFD857" w14:textId="77777777" w:rsidTr="00A219E2">
        <w:trPr>
          <w:trHeight w:val="844"/>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4871910"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24</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4DD93628"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Proyectar adendas a los pliegos de condiciones definitivos, si es del caso</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20FF70FA" w14:textId="1D56A728" w:rsidR="007730C7" w:rsidRPr="00A77F2A" w:rsidRDefault="00724324"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029DF580"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adenda</w:t>
            </w:r>
          </w:p>
        </w:tc>
      </w:tr>
      <w:tr w:rsidR="00A77F2A" w:rsidRPr="00A77F2A" w14:paraId="06EBD8F8" w14:textId="77777777" w:rsidTr="00A219E2">
        <w:trPr>
          <w:trHeight w:val="70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67B34DC"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25</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5FA7AFAF"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Dar visto bueno y suscribir las adendas, si es del caso</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3F0BBC7B" w14:textId="06E27C25" w:rsidR="007730C7" w:rsidRPr="00A77F2A" w:rsidRDefault="000D0683"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404A8C0E"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Adenda aprobada</w:t>
            </w:r>
          </w:p>
        </w:tc>
      </w:tr>
      <w:tr w:rsidR="00A77F2A" w:rsidRPr="00A77F2A" w14:paraId="3AF86217" w14:textId="77777777" w:rsidTr="00A219E2">
        <w:trPr>
          <w:trHeight w:val="531"/>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0EF5A71"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lastRenderedPageBreak/>
              <w:t>26</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196D6B4F"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Recibir, escanear y publicar en el SECOP las adendas, si es del caso</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15BA6967" w14:textId="77777777" w:rsidR="00A219E2" w:rsidRPr="00A77F2A" w:rsidRDefault="00A219E2" w:rsidP="00A219E2">
            <w:pPr>
              <w:pStyle w:val="Prrafodelista"/>
              <w:ind w:left="214"/>
              <w:jc w:val="both"/>
              <w:rPr>
                <w:rFonts w:ascii="Arial" w:hAnsi="Arial" w:cs="Arial"/>
                <w:sz w:val="18"/>
                <w:szCs w:val="18"/>
              </w:rPr>
            </w:pPr>
          </w:p>
          <w:p w14:paraId="2B6A54A2" w14:textId="6153DEDE"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293D97E1"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Adenda publicada</w:t>
            </w:r>
          </w:p>
        </w:tc>
      </w:tr>
      <w:tr w:rsidR="00A77F2A" w:rsidRPr="00A77F2A" w14:paraId="2DC0931F" w14:textId="77777777" w:rsidTr="00A219E2">
        <w:trPr>
          <w:trHeight w:val="694"/>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5D7CD8B"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27</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22F52863"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 xml:space="preserve">Realizar la diligencia de cierre </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321B1E1B" w14:textId="5DD334F2" w:rsidR="007730C7" w:rsidRPr="00A77F2A" w:rsidRDefault="0044184C"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Secretaría General</w:t>
            </w:r>
            <w:r w:rsidR="00724324" w:rsidRPr="00A77F2A">
              <w:rPr>
                <w:rFonts w:ascii="Arial" w:hAnsi="Arial" w:cs="Arial"/>
                <w:sz w:val="18"/>
                <w:szCs w:val="18"/>
              </w:rPr>
              <w:t xml:space="preserve"> </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555EB7DE"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Documento de cierre y entrega de propuestas</w:t>
            </w:r>
          </w:p>
        </w:tc>
      </w:tr>
      <w:tr w:rsidR="00A77F2A" w:rsidRPr="00A77F2A" w14:paraId="2F63A2D5" w14:textId="77777777" w:rsidTr="00A219E2">
        <w:trPr>
          <w:trHeight w:val="113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FD8CD13"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28</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4B403050"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Recibir, escanear y publicar en el SECOP el documento de cierre y entrega de propuestas</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788A41CE" w14:textId="4F6C2F08"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6B0B6662"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Documento de cierre y entrega de propuestas publicado</w:t>
            </w:r>
          </w:p>
        </w:tc>
      </w:tr>
      <w:tr w:rsidR="00A77F2A" w:rsidRPr="00A77F2A" w14:paraId="4E05FCAA" w14:textId="77777777" w:rsidTr="007730C7">
        <w:trPr>
          <w:trHeight w:val="227"/>
        </w:trPr>
        <w:tc>
          <w:tcPr>
            <w:tcW w:w="460" w:type="dxa"/>
            <w:vMerge w:val="restart"/>
            <w:tcBorders>
              <w:top w:val="single" w:sz="4" w:space="0" w:color="auto"/>
              <w:left w:val="single" w:sz="4" w:space="0" w:color="auto"/>
              <w:bottom w:val="single" w:sz="4" w:space="0" w:color="auto"/>
              <w:right w:val="nil"/>
            </w:tcBorders>
            <w:shd w:val="clear" w:color="000000" w:fill="FFFFFF"/>
            <w:vAlign w:val="center"/>
            <w:hideMark/>
          </w:tcPr>
          <w:p w14:paraId="1C6A8824"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29</w:t>
            </w:r>
          </w:p>
        </w:tc>
        <w:tc>
          <w:tcPr>
            <w:tcW w:w="2796" w:type="dxa"/>
            <w:gridSpan w:val="2"/>
            <w:tcBorders>
              <w:top w:val="single" w:sz="4" w:space="0" w:color="auto"/>
              <w:left w:val="single" w:sz="4" w:space="0" w:color="auto"/>
              <w:bottom w:val="nil"/>
              <w:right w:val="single" w:sz="4" w:space="0" w:color="000000"/>
            </w:tcBorders>
            <w:shd w:val="clear" w:color="000000" w:fill="FFFFFF"/>
            <w:vAlign w:val="center"/>
            <w:hideMark/>
          </w:tcPr>
          <w:p w14:paraId="3DF5A0D9" w14:textId="77777777" w:rsidR="00A219E2" w:rsidRPr="00A77F2A" w:rsidRDefault="00A219E2" w:rsidP="007730C7">
            <w:pPr>
              <w:jc w:val="both"/>
              <w:rPr>
                <w:rFonts w:ascii="Arial" w:hAnsi="Arial" w:cs="Arial"/>
                <w:sz w:val="18"/>
                <w:szCs w:val="18"/>
              </w:rPr>
            </w:pPr>
          </w:p>
          <w:p w14:paraId="13288185" w14:textId="73110841" w:rsidR="007730C7" w:rsidRPr="00A77F2A" w:rsidRDefault="007730C7" w:rsidP="007730C7">
            <w:pPr>
              <w:jc w:val="both"/>
              <w:rPr>
                <w:rFonts w:ascii="Arial" w:hAnsi="Arial" w:cs="Arial"/>
                <w:sz w:val="18"/>
                <w:szCs w:val="18"/>
              </w:rPr>
            </w:pPr>
            <w:r w:rsidRPr="00A77F2A">
              <w:rPr>
                <w:rFonts w:ascii="Arial" w:hAnsi="Arial" w:cs="Arial"/>
                <w:sz w:val="18"/>
                <w:szCs w:val="18"/>
              </w:rPr>
              <w:t xml:space="preserve">Entregar las propuestas al </w:t>
            </w:r>
            <w:r w:rsidR="00724324" w:rsidRPr="00A77F2A">
              <w:rPr>
                <w:rFonts w:ascii="Arial" w:hAnsi="Arial" w:cs="Arial"/>
                <w:sz w:val="18"/>
                <w:szCs w:val="18"/>
              </w:rPr>
              <w:t xml:space="preserve">Comité de estructuración y evaluación contractual </w:t>
            </w:r>
            <w:r w:rsidRPr="00A77F2A">
              <w:rPr>
                <w:rFonts w:ascii="Arial" w:hAnsi="Arial" w:cs="Arial"/>
                <w:sz w:val="18"/>
                <w:szCs w:val="18"/>
              </w:rPr>
              <w:t>dentro del proceso de selección</w:t>
            </w:r>
          </w:p>
        </w:tc>
        <w:tc>
          <w:tcPr>
            <w:tcW w:w="2693"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3FD993F" w14:textId="156D8D52" w:rsidR="007730C7" w:rsidRPr="00A77F2A" w:rsidRDefault="00724324"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77"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ECB5C5"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 interna</w:t>
            </w:r>
          </w:p>
        </w:tc>
      </w:tr>
      <w:tr w:rsidR="00A77F2A" w:rsidRPr="00A77F2A" w14:paraId="157DD92A" w14:textId="77777777" w:rsidTr="007730C7">
        <w:trPr>
          <w:trHeight w:val="227"/>
        </w:trPr>
        <w:tc>
          <w:tcPr>
            <w:tcW w:w="460" w:type="dxa"/>
            <w:vMerge/>
            <w:tcBorders>
              <w:top w:val="single" w:sz="4" w:space="0" w:color="auto"/>
              <w:left w:val="single" w:sz="4" w:space="0" w:color="auto"/>
              <w:bottom w:val="single" w:sz="4" w:space="0" w:color="auto"/>
              <w:right w:val="nil"/>
            </w:tcBorders>
            <w:vAlign w:val="center"/>
            <w:hideMark/>
          </w:tcPr>
          <w:p w14:paraId="56BAE525" w14:textId="77777777" w:rsidR="007730C7" w:rsidRPr="00A77F2A" w:rsidRDefault="007730C7" w:rsidP="007730C7">
            <w:pPr>
              <w:rPr>
                <w:rFonts w:ascii="Arial" w:hAnsi="Arial" w:cs="Arial"/>
                <w:sz w:val="18"/>
                <w:szCs w:val="18"/>
              </w:rPr>
            </w:pPr>
          </w:p>
        </w:tc>
        <w:tc>
          <w:tcPr>
            <w:tcW w:w="2796" w:type="dxa"/>
            <w:gridSpan w:val="2"/>
            <w:tcBorders>
              <w:top w:val="nil"/>
              <w:left w:val="single" w:sz="4" w:space="0" w:color="auto"/>
              <w:bottom w:val="nil"/>
              <w:right w:val="single" w:sz="4" w:space="0" w:color="000000"/>
            </w:tcBorders>
            <w:shd w:val="clear" w:color="000000" w:fill="FFFFFF"/>
            <w:vAlign w:val="bottom"/>
            <w:hideMark/>
          </w:tcPr>
          <w:p w14:paraId="5AF58FAF"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Se recibieron propuestas:</w:t>
            </w:r>
          </w:p>
        </w:tc>
        <w:tc>
          <w:tcPr>
            <w:tcW w:w="2693" w:type="dxa"/>
            <w:vMerge/>
            <w:tcBorders>
              <w:top w:val="single" w:sz="4" w:space="0" w:color="auto"/>
              <w:left w:val="single" w:sz="4" w:space="0" w:color="auto"/>
              <w:bottom w:val="single" w:sz="4" w:space="0" w:color="000000"/>
              <w:right w:val="single" w:sz="4" w:space="0" w:color="000000"/>
            </w:tcBorders>
            <w:vAlign w:val="center"/>
            <w:hideMark/>
          </w:tcPr>
          <w:p w14:paraId="19962536"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c>
          <w:tcPr>
            <w:tcW w:w="2977" w:type="dxa"/>
            <w:vMerge/>
            <w:tcBorders>
              <w:top w:val="single" w:sz="4" w:space="0" w:color="auto"/>
              <w:left w:val="single" w:sz="4" w:space="0" w:color="auto"/>
              <w:bottom w:val="single" w:sz="4" w:space="0" w:color="000000"/>
              <w:right w:val="single" w:sz="4" w:space="0" w:color="000000"/>
            </w:tcBorders>
            <w:vAlign w:val="center"/>
            <w:hideMark/>
          </w:tcPr>
          <w:p w14:paraId="301E4D07"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r>
      <w:tr w:rsidR="00A77F2A" w:rsidRPr="00A77F2A" w14:paraId="7066E95D" w14:textId="77777777" w:rsidTr="007730C7">
        <w:trPr>
          <w:trHeight w:val="227"/>
        </w:trPr>
        <w:tc>
          <w:tcPr>
            <w:tcW w:w="460" w:type="dxa"/>
            <w:vMerge/>
            <w:tcBorders>
              <w:top w:val="single" w:sz="4" w:space="0" w:color="auto"/>
              <w:left w:val="single" w:sz="4" w:space="0" w:color="auto"/>
              <w:bottom w:val="single" w:sz="4" w:space="0" w:color="auto"/>
              <w:right w:val="nil"/>
            </w:tcBorders>
            <w:vAlign w:val="center"/>
            <w:hideMark/>
          </w:tcPr>
          <w:p w14:paraId="1800EF03" w14:textId="77777777" w:rsidR="007730C7" w:rsidRPr="00A77F2A" w:rsidRDefault="007730C7" w:rsidP="007730C7">
            <w:pPr>
              <w:rPr>
                <w:rFonts w:ascii="Arial" w:hAnsi="Arial" w:cs="Arial"/>
                <w:sz w:val="18"/>
                <w:szCs w:val="18"/>
              </w:rPr>
            </w:pPr>
          </w:p>
        </w:tc>
        <w:tc>
          <w:tcPr>
            <w:tcW w:w="2796" w:type="dxa"/>
            <w:gridSpan w:val="2"/>
            <w:tcBorders>
              <w:top w:val="nil"/>
              <w:left w:val="single" w:sz="4" w:space="0" w:color="auto"/>
              <w:bottom w:val="nil"/>
              <w:right w:val="single" w:sz="4" w:space="0" w:color="000000"/>
            </w:tcBorders>
            <w:shd w:val="clear" w:color="000000" w:fill="FFFFFF"/>
            <w:vAlign w:val="center"/>
            <w:hideMark/>
          </w:tcPr>
          <w:p w14:paraId="76DDF5E4" w14:textId="77777777" w:rsidR="007730C7" w:rsidRPr="00A77F2A" w:rsidRDefault="007730C7" w:rsidP="007730C7">
            <w:pPr>
              <w:jc w:val="both"/>
              <w:rPr>
                <w:rFonts w:ascii="Arial" w:hAnsi="Arial" w:cs="Arial"/>
                <w:i/>
                <w:iCs/>
                <w:sz w:val="18"/>
                <w:szCs w:val="18"/>
              </w:rPr>
            </w:pPr>
            <w:r w:rsidRPr="00A77F2A">
              <w:rPr>
                <w:rFonts w:ascii="Arial" w:hAnsi="Arial" w:cs="Arial"/>
                <w:i/>
                <w:iCs/>
                <w:sz w:val="18"/>
                <w:szCs w:val="18"/>
              </w:rPr>
              <w:t>a. SI, dar trámite a la presente fase (29) y continuar a la fase 35</w:t>
            </w:r>
          </w:p>
        </w:tc>
        <w:tc>
          <w:tcPr>
            <w:tcW w:w="2693" w:type="dxa"/>
            <w:vMerge/>
            <w:tcBorders>
              <w:top w:val="single" w:sz="4" w:space="0" w:color="auto"/>
              <w:left w:val="single" w:sz="4" w:space="0" w:color="auto"/>
              <w:bottom w:val="single" w:sz="4" w:space="0" w:color="000000"/>
              <w:right w:val="single" w:sz="4" w:space="0" w:color="000000"/>
            </w:tcBorders>
            <w:vAlign w:val="center"/>
            <w:hideMark/>
          </w:tcPr>
          <w:p w14:paraId="3C2F27AF"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c>
          <w:tcPr>
            <w:tcW w:w="2977" w:type="dxa"/>
            <w:vMerge/>
            <w:tcBorders>
              <w:top w:val="single" w:sz="4" w:space="0" w:color="auto"/>
              <w:left w:val="single" w:sz="4" w:space="0" w:color="auto"/>
              <w:bottom w:val="single" w:sz="4" w:space="0" w:color="000000"/>
              <w:right w:val="single" w:sz="4" w:space="0" w:color="000000"/>
            </w:tcBorders>
            <w:vAlign w:val="center"/>
            <w:hideMark/>
          </w:tcPr>
          <w:p w14:paraId="78124827"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r>
      <w:tr w:rsidR="00A77F2A" w:rsidRPr="00A77F2A" w14:paraId="213924E2" w14:textId="77777777" w:rsidTr="00A219E2">
        <w:trPr>
          <w:trHeight w:val="472"/>
        </w:trPr>
        <w:tc>
          <w:tcPr>
            <w:tcW w:w="460" w:type="dxa"/>
            <w:vMerge/>
            <w:tcBorders>
              <w:top w:val="single" w:sz="4" w:space="0" w:color="auto"/>
              <w:left w:val="single" w:sz="4" w:space="0" w:color="auto"/>
              <w:bottom w:val="single" w:sz="4" w:space="0" w:color="auto"/>
              <w:right w:val="nil"/>
            </w:tcBorders>
            <w:vAlign w:val="center"/>
            <w:hideMark/>
          </w:tcPr>
          <w:p w14:paraId="371395E3" w14:textId="77777777" w:rsidR="007730C7" w:rsidRPr="00A77F2A" w:rsidRDefault="007730C7" w:rsidP="007730C7">
            <w:pPr>
              <w:rPr>
                <w:rFonts w:ascii="Arial" w:hAnsi="Arial" w:cs="Arial"/>
                <w:sz w:val="18"/>
                <w:szCs w:val="18"/>
              </w:rPr>
            </w:pPr>
          </w:p>
        </w:tc>
        <w:tc>
          <w:tcPr>
            <w:tcW w:w="2796" w:type="dxa"/>
            <w:gridSpan w:val="2"/>
            <w:tcBorders>
              <w:top w:val="nil"/>
              <w:left w:val="single" w:sz="4" w:space="0" w:color="auto"/>
              <w:bottom w:val="single" w:sz="4" w:space="0" w:color="auto"/>
              <w:right w:val="single" w:sz="4" w:space="0" w:color="000000"/>
            </w:tcBorders>
            <w:shd w:val="clear" w:color="000000" w:fill="FFFFFF"/>
            <w:vAlign w:val="center"/>
            <w:hideMark/>
          </w:tcPr>
          <w:p w14:paraId="0569FE1C" w14:textId="77777777" w:rsidR="007730C7" w:rsidRPr="00A77F2A" w:rsidRDefault="007730C7" w:rsidP="007730C7">
            <w:pPr>
              <w:jc w:val="both"/>
              <w:rPr>
                <w:rFonts w:ascii="Arial" w:hAnsi="Arial" w:cs="Arial"/>
                <w:i/>
                <w:iCs/>
                <w:sz w:val="18"/>
                <w:szCs w:val="18"/>
              </w:rPr>
            </w:pPr>
            <w:r w:rsidRPr="00A77F2A">
              <w:rPr>
                <w:rFonts w:ascii="Arial" w:hAnsi="Arial" w:cs="Arial"/>
                <w:i/>
                <w:iCs/>
                <w:sz w:val="18"/>
                <w:szCs w:val="18"/>
              </w:rPr>
              <w:t>b. NO, continuar con la fase 30</w:t>
            </w:r>
          </w:p>
        </w:tc>
        <w:tc>
          <w:tcPr>
            <w:tcW w:w="2693" w:type="dxa"/>
            <w:vMerge/>
            <w:tcBorders>
              <w:top w:val="single" w:sz="4" w:space="0" w:color="auto"/>
              <w:left w:val="single" w:sz="4" w:space="0" w:color="auto"/>
              <w:bottom w:val="single" w:sz="4" w:space="0" w:color="000000"/>
              <w:right w:val="single" w:sz="4" w:space="0" w:color="000000"/>
            </w:tcBorders>
            <w:vAlign w:val="center"/>
            <w:hideMark/>
          </w:tcPr>
          <w:p w14:paraId="4E462714"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c>
          <w:tcPr>
            <w:tcW w:w="2977" w:type="dxa"/>
            <w:vMerge/>
            <w:tcBorders>
              <w:top w:val="single" w:sz="4" w:space="0" w:color="auto"/>
              <w:left w:val="single" w:sz="4" w:space="0" w:color="auto"/>
              <w:bottom w:val="single" w:sz="4" w:space="0" w:color="000000"/>
              <w:right w:val="single" w:sz="4" w:space="0" w:color="000000"/>
            </w:tcBorders>
            <w:vAlign w:val="center"/>
            <w:hideMark/>
          </w:tcPr>
          <w:p w14:paraId="7455F8DD"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r>
      <w:tr w:rsidR="00A77F2A" w:rsidRPr="00A77F2A" w14:paraId="736DC7B6" w14:textId="77777777" w:rsidTr="00A219E2">
        <w:trPr>
          <w:trHeight w:val="922"/>
        </w:trPr>
        <w:tc>
          <w:tcPr>
            <w:tcW w:w="4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848A97A"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30</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069A69B7"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Proyectar acto administrativo que declara desierto el proceso de contratación</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6CD65464" w14:textId="1402F045" w:rsidR="007730C7" w:rsidRPr="00A77F2A" w:rsidRDefault="00724324"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75706208"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acto administrativo que declara desierto el proceso de contratación</w:t>
            </w:r>
          </w:p>
        </w:tc>
      </w:tr>
      <w:tr w:rsidR="00A77F2A" w:rsidRPr="00A77F2A" w14:paraId="0ED5BE3D" w14:textId="77777777" w:rsidTr="00A219E2">
        <w:trPr>
          <w:trHeight w:val="978"/>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593863B"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lastRenderedPageBreak/>
              <w:t>31</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17915BAE" w14:textId="0D3516F6" w:rsidR="007730C7" w:rsidRPr="00A77F2A" w:rsidRDefault="00D8665A" w:rsidP="007730C7">
            <w:pPr>
              <w:jc w:val="both"/>
              <w:rPr>
                <w:rFonts w:ascii="Arial" w:hAnsi="Arial" w:cs="Arial"/>
                <w:sz w:val="18"/>
                <w:szCs w:val="18"/>
              </w:rPr>
            </w:pPr>
            <w:r w:rsidRPr="00A77F2A">
              <w:rPr>
                <w:rFonts w:ascii="Arial" w:hAnsi="Arial" w:cs="Arial"/>
                <w:sz w:val="18"/>
                <w:szCs w:val="18"/>
              </w:rPr>
              <w:t xml:space="preserve">Aprobar el proyecto de acto administrativo </w:t>
            </w:r>
            <w:r w:rsidR="007730C7" w:rsidRPr="00A77F2A">
              <w:rPr>
                <w:rFonts w:ascii="Arial" w:hAnsi="Arial" w:cs="Arial"/>
                <w:sz w:val="18"/>
                <w:szCs w:val="18"/>
              </w:rPr>
              <w:t>que declara desierto el proceso de contratación</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3E76D84F" w14:textId="49BF8FE2" w:rsidR="007730C7" w:rsidRPr="00A77F2A" w:rsidRDefault="000D0683"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70552E15"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acto administrativo que declara desierto el proceso de contratación con visto bueno</w:t>
            </w:r>
          </w:p>
        </w:tc>
      </w:tr>
      <w:tr w:rsidR="00A77F2A" w:rsidRPr="00A77F2A" w14:paraId="70C5A926" w14:textId="77777777" w:rsidTr="00A219E2">
        <w:trPr>
          <w:trHeight w:val="836"/>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8EFDF23"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32</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6550054C" w14:textId="0AA308F3" w:rsidR="007730C7" w:rsidRPr="00A77F2A" w:rsidRDefault="00CD7770" w:rsidP="007730C7">
            <w:pPr>
              <w:jc w:val="both"/>
              <w:rPr>
                <w:rFonts w:ascii="Arial" w:hAnsi="Arial" w:cs="Arial"/>
                <w:sz w:val="18"/>
                <w:szCs w:val="18"/>
              </w:rPr>
            </w:pPr>
            <w:r w:rsidRPr="00A77F2A">
              <w:rPr>
                <w:rFonts w:ascii="Arial" w:hAnsi="Arial" w:cs="Arial"/>
                <w:sz w:val="18"/>
                <w:szCs w:val="18"/>
              </w:rPr>
              <w:t>Suscripción por el (la) Ordenador (a) del Gasto</w:t>
            </w:r>
            <w:r w:rsidR="007730C7" w:rsidRPr="00A77F2A">
              <w:rPr>
                <w:rFonts w:ascii="Arial" w:hAnsi="Arial" w:cs="Arial"/>
                <w:sz w:val="18"/>
                <w:szCs w:val="18"/>
              </w:rPr>
              <w:t xml:space="preserve"> </w:t>
            </w:r>
            <w:r w:rsidR="0044184C" w:rsidRPr="00A77F2A">
              <w:rPr>
                <w:rFonts w:ascii="Arial" w:hAnsi="Arial" w:cs="Arial"/>
                <w:sz w:val="18"/>
                <w:szCs w:val="18"/>
              </w:rPr>
              <w:t>d</w:t>
            </w:r>
            <w:r w:rsidR="007730C7" w:rsidRPr="00A77F2A">
              <w:rPr>
                <w:rFonts w:ascii="Arial" w:hAnsi="Arial" w:cs="Arial"/>
                <w:sz w:val="18"/>
                <w:szCs w:val="18"/>
              </w:rPr>
              <w:t>el acto administrativo que declara desierto el proceso de contratación</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49E82EAB" w14:textId="61D728F9" w:rsidR="007730C7" w:rsidRPr="00A77F2A" w:rsidRDefault="0044184C"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6B532BD6"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declara desierto el proceso de contratación</w:t>
            </w:r>
          </w:p>
        </w:tc>
      </w:tr>
      <w:tr w:rsidR="00A77F2A" w:rsidRPr="00A77F2A" w14:paraId="49307658" w14:textId="77777777" w:rsidTr="00A219E2">
        <w:trPr>
          <w:trHeight w:val="1098"/>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9F7131C"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33</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46A50033"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Recibir, escanear y publicar en el SECOP el acto administrativo que declara desierto el proceso de contratación</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43057500" w14:textId="5313F883"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43665DFC"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declara desierto el proceso de contratación publicado</w:t>
            </w:r>
          </w:p>
        </w:tc>
      </w:tr>
      <w:tr w:rsidR="00A77F2A" w:rsidRPr="00A77F2A" w14:paraId="21BB1DBB" w14:textId="77777777" w:rsidTr="00A219E2">
        <w:trPr>
          <w:trHeight w:val="703"/>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338FA17"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34</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1BDF2251"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Archivar los registros generados en desarrollo del procedimiento</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5A344EB9" w14:textId="42E9CC99" w:rsidR="007730C7" w:rsidRPr="00A77F2A" w:rsidRDefault="003E230D"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Secretaría General</w:t>
            </w:r>
            <w:r w:rsidR="00724324" w:rsidRPr="00A77F2A">
              <w:rPr>
                <w:rFonts w:ascii="Arial" w:hAnsi="Arial" w:cs="Arial"/>
                <w:sz w:val="18"/>
                <w:szCs w:val="18"/>
              </w:rPr>
              <w:t xml:space="preserve"> </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23BCEC1F"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Expediente contentivo del proceso de contratación</w:t>
            </w:r>
          </w:p>
        </w:tc>
      </w:tr>
      <w:tr w:rsidR="00A77F2A" w:rsidRPr="00A77F2A" w14:paraId="002E50C1" w14:textId="77777777" w:rsidTr="00A219E2">
        <w:trPr>
          <w:trHeight w:val="699"/>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27058D1"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35</w:t>
            </w:r>
          </w:p>
        </w:tc>
        <w:tc>
          <w:tcPr>
            <w:tcW w:w="2796" w:type="dxa"/>
            <w:gridSpan w:val="2"/>
            <w:tcBorders>
              <w:top w:val="nil"/>
              <w:left w:val="nil"/>
              <w:bottom w:val="single" w:sz="4" w:space="0" w:color="auto"/>
              <w:right w:val="single" w:sz="4" w:space="0" w:color="000000"/>
            </w:tcBorders>
            <w:shd w:val="clear" w:color="000000" w:fill="FFFFFF"/>
            <w:vAlign w:val="center"/>
            <w:hideMark/>
          </w:tcPr>
          <w:p w14:paraId="4B0C0126"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Realizar el informe de verificación de requisitos habilitantes</w:t>
            </w:r>
          </w:p>
        </w:tc>
        <w:tc>
          <w:tcPr>
            <w:tcW w:w="2693" w:type="dxa"/>
            <w:tcBorders>
              <w:top w:val="nil"/>
              <w:left w:val="nil"/>
              <w:bottom w:val="single" w:sz="4" w:space="0" w:color="auto"/>
              <w:right w:val="single" w:sz="4" w:space="0" w:color="000000"/>
            </w:tcBorders>
            <w:shd w:val="clear" w:color="000000" w:fill="FFFFFF"/>
            <w:vAlign w:val="center"/>
            <w:hideMark/>
          </w:tcPr>
          <w:p w14:paraId="2694E3A0" w14:textId="45905B27" w:rsidR="007730C7" w:rsidRPr="00A77F2A" w:rsidRDefault="00724324"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77" w:type="dxa"/>
            <w:tcBorders>
              <w:top w:val="nil"/>
              <w:left w:val="nil"/>
              <w:bottom w:val="single" w:sz="4" w:space="0" w:color="auto"/>
              <w:right w:val="single" w:sz="4" w:space="0" w:color="000000"/>
            </w:tcBorders>
            <w:shd w:val="clear" w:color="000000" w:fill="FFFFFF"/>
            <w:vAlign w:val="center"/>
            <w:hideMark/>
          </w:tcPr>
          <w:p w14:paraId="38ED3C47"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Informe de verificación de requisitos habilitantes</w:t>
            </w:r>
          </w:p>
        </w:tc>
      </w:tr>
      <w:tr w:rsidR="00A77F2A" w:rsidRPr="00A77F2A" w14:paraId="395EE5DA" w14:textId="77777777" w:rsidTr="00A219E2">
        <w:trPr>
          <w:trHeight w:val="112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BDCB13E"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36</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2C8842AF"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Recibir, escanear y publicar en el SECOP el informe de verificación de requisitos habilitantes</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02730D68" w14:textId="498FCD85"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12D61135"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Informe de verificación de requisitos habilitantes publicado</w:t>
            </w:r>
          </w:p>
        </w:tc>
      </w:tr>
      <w:tr w:rsidR="00A77F2A" w:rsidRPr="00A77F2A" w14:paraId="3139CDA6" w14:textId="77777777" w:rsidTr="007730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8A4A8E3"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37</w:t>
            </w:r>
          </w:p>
        </w:tc>
        <w:tc>
          <w:tcPr>
            <w:tcW w:w="2796"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FEFCF9A"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 xml:space="preserve">Recibir los documentos subsanados por los oferentes y observaciones al informe de </w:t>
            </w:r>
            <w:r w:rsidRPr="00A77F2A">
              <w:rPr>
                <w:rFonts w:ascii="Arial" w:hAnsi="Arial" w:cs="Arial"/>
                <w:sz w:val="18"/>
                <w:szCs w:val="18"/>
              </w:rPr>
              <w:lastRenderedPageBreak/>
              <w:t>verificación de requisitos habilitantes</w:t>
            </w:r>
          </w:p>
        </w:tc>
        <w:tc>
          <w:tcPr>
            <w:tcW w:w="2693" w:type="dxa"/>
            <w:tcBorders>
              <w:top w:val="single" w:sz="4" w:space="0" w:color="auto"/>
              <w:left w:val="nil"/>
              <w:bottom w:val="nil"/>
              <w:right w:val="single" w:sz="4" w:space="0" w:color="000000"/>
            </w:tcBorders>
            <w:shd w:val="clear" w:color="000000" w:fill="FFFFFF"/>
            <w:vAlign w:val="center"/>
            <w:hideMark/>
          </w:tcPr>
          <w:p w14:paraId="1DFC1732" w14:textId="77777777" w:rsidR="00A219E2" w:rsidRPr="00A77F2A" w:rsidRDefault="00A219E2" w:rsidP="00A219E2">
            <w:pPr>
              <w:pStyle w:val="Prrafodelista"/>
              <w:ind w:left="214"/>
              <w:jc w:val="both"/>
              <w:rPr>
                <w:rFonts w:ascii="Arial" w:hAnsi="Arial" w:cs="Arial"/>
                <w:sz w:val="18"/>
                <w:szCs w:val="18"/>
              </w:rPr>
            </w:pPr>
          </w:p>
          <w:p w14:paraId="6B12A13E" w14:textId="0A0B214F" w:rsidR="007730C7" w:rsidRPr="00A77F2A" w:rsidRDefault="00545395"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7730C7" w:rsidRPr="00A77F2A">
              <w:rPr>
                <w:rFonts w:ascii="Arial" w:hAnsi="Arial" w:cs="Arial"/>
                <w:sz w:val="18"/>
                <w:szCs w:val="18"/>
              </w:rPr>
              <w:t xml:space="preserve">para </w:t>
            </w:r>
            <w:r w:rsidR="007730C7" w:rsidRPr="00A77F2A">
              <w:rPr>
                <w:rFonts w:ascii="Arial" w:hAnsi="Arial" w:cs="Arial"/>
                <w:sz w:val="18"/>
                <w:szCs w:val="18"/>
              </w:rPr>
              <w:lastRenderedPageBreak/>
              <w:t>la administración del correo institucional</w:t>
            </w:r>
          </w:p>
        </w:tc>
        <w:tc>
          <w:tcPr>
            <w:tcW w:w="2977"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4C0BDAF"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lastRenderedPageBreak/>
              <w:t xml:space="preserve">Documentos de subsanación y observaciones allegados al informe de verificación de </w:t>
            </w:r>
            <w:r w:rsidRPr="00A77F2A">
              <w:rPr>
                <w:rFonts w:ascii="Arial" w:hAnsi="Arial" w:cs="Arial"/>
                <w:sz w:val="18"/>
                <w:szCs w:val="18"/>
              </w:rPr>
              <w:lastRenderedPageBreak/>
              <w:t xml:space="preserve">requisitos habilitantes por los oferentes </w:t>
            </w:r>
          </w:p>
        </w:tc>
      </w:tr>
      <w:tr w:rsidR="00A77F2A" w:rsidRPr="00A77F2A" w14:paraId="5343321F" w14:textId="77777777" w:rsidTr="00A219E2">
        <w:trPr>
          <w:trHeight w:val="856"/>
        </w:trPr>
        <w:tc>
          <w:tcPr>
            <w:tcW w:w="460" w:type="dxa"/>
            <w:vMerge/>
            <w:tcBorders>
              <w:top w:val="nil"/>
              <w:left w:val="single" w:sz="4" w:space="0" w:color="auto"/>
              <w:bottom w:val="single" w:sz="4" w:space="0" w:color="000000"/>
              <w:right w:val="single" w:sz="4" w:space="0" w:color="auto"/>
            </w:tcBorders>
            <w:vAlign w:val="center"/>
            <w:hideMark/>
          </w:tcPr>
          <w:p w14:paraId="11932270" w14:textId="77777777" w:rsidR="007730C7" w:rsidRPr="00A77F2A" w:rsidRDefault="007730C7" w:rsidP="007730C7">
            <w:pPr>
              <w:rPr>
                <w:rFonts w:ascii="Arial" w:hAnsi="Arial" w:cs="Arial"/>
                <w:sz w:val="18"/>
                <w:szCs w:val="18"/>
              </w:rPr>
            </w:pPr>
          </w:p>
        </w:tc>
        <w:tc>
          <w:tcPr>
            <w:tcW w:w="2796" w:type="dxa"/>
            <w:gridSpan w:val="2"/>
            <w:vMerge/>
            <w:tcBorders>
              <w:top w:val="single" w:sz="4" w:space="0" w:color="auto"/>
              <w:left w:val="single" w:sz="4" w:space="0" w:color="auto"/>
              <w:bottom w:val="single" w:sz="4" w:space="0" w:color="000000"/>
              <w:right w:val="single" w:sz="4" w:space="0" w:color="000000"/>
            </w:tcBorders>
            <w:vAlign w:val="center"/>
            <w:hideMark/>
          </w:tcPr>
          <w:p w14:paraId="549CE0F4" w14:textId="77777777" w:rsidR="007730C7" w:rsidRPr="00A77F2A" w:rsidRDefault="007730C7" w:rsidP="007730C7">
            <w:pPr>
              <w:jc w:val="both"/>
              <w:rPr>
                <w:rFonts w:ascii="Arial" w:hAnsi="Arial" w:cs="Arial"/>
                <w:sz w:val="18"/>
                <w:szCs w:val="18"/>
              </w:rPr>
            </w:pPr>
          </w:p>
        </w:tc>
        <w:tc>
          <w:tcPr>
            <w:tcW w:w="2693" w:type="dxa"/>
            <w:tcBorders>
              <w:top w:val="nil"/>
              <w:left w:val="nil"/>
              <w:bottom w:val="single" w:sz="4" w:space="0" w:color="auto"/>
              <w:right w:val="single" w:sz="4" w:space="0" w:color="000000"/>
            </w:tcBorders>
            <w:shd w:val="clear" w:color="000000" w:fill="FFFFFF"/>
            <w:vAlign w:val="center"/>
            <w:hideMark/>
          </w:tcPr>
          <w:p w14:paraId="216EC84F" w14:textId="51571239" w:rsidR="007730C7" w:rsidRPr="00A77F2A" w:rsidRDefault="00545395"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7730C7" w:rsidRPr="00A77F2A">
              <w:rPr>
                <w:rFonts w:ascii="Arial" w:hAnsi="Arial" w:cs="Arial"/>
                <w:sz w:val="18"/>
                <w:szCs w:val="18"/>
              </w:rPr>
              <w:t>para la radicación de correspondencia</w:t>
            </w:r>
          </w:p>
          <w:p w14:paraId="3207461B" w14:textId="77777777" w:rsidR="00A219E2" w:rsidRPr="00A77F2A" w:rsidRDefault="00A219E2" w:rsidP="00A219E2">
            <w:pPr>
              <w:pStyle w:val="Prrafodelista"/>
              <w:ind w:left="214"/>
              <w:jc w:val="both"/>
              <w:rPr>
                <w:rFonts w:ascii="Arial" w:hAnsi="Arial" w:cs="Arial"/>
                <w:sz w:val="18"/>
                <w:szCs w:val="18"/>
              </w:rPr>
            </w:pPr>
          </w:p>
        </w:tc>
        <w:tc>
          <w:tcPr>
            <w:tcW w:w="2977" w:type="dxa"/>
            <w:vMerge/>
            <w:tcBorders>
              <w:top w:val="single" w:sz="4" w:space="0" w:color="auto"/>
              <w:left w:val="single" w:sz="4" w:space="0" w:color="auto"/>
              <w:bottom w:val="single" w:sz="4" w:space="0" w:color="000000"/>
              <w:right w:val="single" w:sz="4" w:space="0" w:color="000000"/>
            </w:tcBorders>
            <w:vAlign w:val="center"/>
            <w:hideMark/>
          </w:tcPr>
          <w:p w14:paraId="5C19579E"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r>
      <w:tr w:rsidR="00A77F2A" w:rsidRPr="00A77F2A" w14:paraId="2C1310F3" w14:textId="77777777" w:rsidTr="007730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3E6B46A"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38</w:t>
            </w:r>
          </w:p>
        </w:tc>
        <w:tc>
          <w:tcPr>
            <w:tcW w:w="2796" w:type="dxa"/>
            <w:gridSpan w:val="2"/>
            <w:vMerge w:val="restart"/>
            <w:tcBorders>
              <w:top w:val="single" w:sz="4" w:space="0" w:color="auto"/>
              <w:left w:val="single" w:sz="4" w:space="0" w:color="auto"/>
              <w:bottom w:val="nil"/>
              <w:right w:val="single" w:sz="4" w:space="0" w:color="000000"/>
            </w:tcBorders>
            <w:shd w:val="clear" w:color="000000" w:fill="FFFFFF"/>
            <w:vAlign w:val="center"/>
            <w:hideMark/>
          </w:tcPr>
          <w:p w14:paraId="54A42897" w14:textId="6A9BEF3F" w:rsidR="007730C7" w:rsidRPr="00A77F2A" w:rsidRDefault="007730C7" w:rsidP="007730C7">
            <w:pPr>
              <w:jc w:val="both"/>
              <w:rPr>
                <w:rFonts w:ascii="Arial" w:hAnsi="Arial" w:cs="Arial"/>
                <w:sz w:val="18"/>
                <w:szCs w:val="18"/>
              </w:rPr>
            </w:pPr>
            <w:r w:rsidRPr="00A77F2A">
              <w:rPr>
                <w:rFonts w:ascii="Arial" w:hAnsi="Arial" w:cs="Arial"/>
                <w:sz w:val="18"/>
                <w:szCs w:val="18"/>
              </w:rPr>
              <w:t xml:space="preserve">Notificar al </w:t>
            </w:r>
            <w:r w:rsidR="00724324" w:rsidRPr="00A77F2A">
              <w:rPr>
                <w:rFonts w:ascii="Arial" w:hAnsi="Arial" w:cs="Arial"/>
                <w:sz w:val="18"/>
                <w:szCs w:val="18"/>
              </w:rPr>
              <w:t>Comité de estructuración y evaluación contractua</w:t>
            </w:r>
            <w:r w:rsidR="003E230D" w:rsidRPr="00A77F2A">
              <w:rPr>
                <w:rFonts w:ascii="Arial" w:hAnsi="Arial" w:cs="Arial"/>
                <w:sz w:val="18"/>
                <w:szCs w:val="18"/>
              </w:rPr>
              <w:t>l</w:t>
            </w:r>
            <w:r w:rsidRPr="00A77F2A">
              <w:rPr>
                <w:rFonts w:ascii="Arial" w:hAnsi="Arial" w:cs="Arial"/>
                <w:sz w:val="18"/>
                <w:szCs w:val="18"/>
              </w:rPr>
              <w:t>, de los documentos de subsanación y observaciones allegadas al informe de verificación de requisitos habilitantes</w:t>
            </w:r>
          </w:p>
        </w:tc>
        <w:tc>
          <w:tcPr>
            <w:tcW w:w="2693" w:type="dxa"/>
            <w:tcBorders>
              <w:top w:val="single" w:sz="4" w:space="0" w:color="auto"/>
              <w:left w:val="nil"/>
              <w:bottom w:val="nil"/>
              <w:right w:val="single" w:sz="4" w:space="0" w:color="000000"/>
            </w:tcBorders>
            <w:shd w:val="clear" w:color="000000" w:fill="FFFFFF"/>
            <w:vAlign w:val="center"/>
            <w:hideMark/>
          </w:tcPr>
          <w:p w14:paraId="38B5F9C7" w14:textId="77777777" w:rsidR="00A219E2" w:rsidRPr="00A77F2A" w:rsidRDefault="00A219E2" w:rsidP="00A219E2">
            <w:pPr>
              <w:pStyle w:val="Prrafodelista"/>
              <w:ind w:left="214"/>
              <w:jc w:val="both"/>
              <w:rPr>
                <w:rFonts w:ascii="Arial" w:hAnsi="Arial" w:cs="Arial"/>
                <w:sz w:val="18"/>
                <w:szCs w:val="18"/>
              </w:rPr>
            </w:pPr>
          </w:p>
          <w:p w14:paraId="383C27BA" w14:textId="36545545" w:rsidR="007730C7" w:rsidRPr="00A77F2A" w:rsidRDefault="00545395"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7730C7" w:rsidRPr="00A77F2A">
              <w:rPr>
                <w:rFonts w:ascii="Arial" w:hAnsi="Arial" w:cs="Arial"/>
                <w:sz w:val="18"/>
                <w:szCs w:val="18"/>
              </w:rPr>
              <w:t>para la administración del correo institucional</w:t>
            </w:r>
          </w:p>
        </w:tc>
        <w:tc>
          <w:tcPr>
            <w:tcW w:w="2977"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6CCDBA4"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Constancia de entrega de los documentos y observaciones allegados por los oferentes para subsanar elementos descritos en el informe de verificación de requisitos habilitantes</w:t>
            </w:r>
          </w:p>
        </w:tc>
      </w:tr>
      <w:tr w:rsidR="00A77F2A" w:rsidRPr="00A77F2A" w14:paraId="52F78BEC" w14:textId="77777777" w:rsidTr="007730C7">
        <w:trPr>
          <w:trHeight w:val="227"/>
        </w:trPr>
        <w:tc>
          <w:tcPr>
            <w:tcW w:w="460" w:type="dxa"/>
            <w:vMerge/>
            <w:tcBorders>
              <w:top w:val="nil"/>
              <w:left w:val="single" w:sz="4" w:space="0" w:color="auto"/>
              <w:bottom w:val="single" w:sz="4" w:space="0" w:color="000000"/>
              <w:right w:val="single" w:sz="4" w:space="0" w:color="auto"/>
            </w:tcBorders>
            <w:vAlign w:val="center"/>
            <w:hideMark/>
          </w:tcPr>
          <w:p w14:paraId="727E032E" w14:textId="77777777" w:rsidR="007730C7" w:rsidRPr="00A77F2A" w:rsidRDefault="007730C7" w:rsidP="007730C7">
            <w:pPr>
              <w:rPr>
                <w:rFonts w:ascii="Arial" w:hAnsi="Arial" w:cs="Arial"/>
                <w:sz w:val="18"/>
                <w:szCs w:val="18"/>
              </w:rPr>
            </w:pPr>
          </w:p>
        </w:tc>
        <w:tc>
          <w:tcPr>
            <w:tcW w:w="2796" w:type="dxa"/>
            <w:gridSpan w:val="2"/>
            <w:vMerge/>
            <w:tcBorders>
              <w:top w:val="single" w:sz="4" w:space="0" w:color="auto"/>
              <w:left w:val="single" w:sz="4" w:space="0" w:color="auto"/>
              <w:bottom w:val="nil"/>
              <w:right w:val="single" w:sz="4" w:space="0" w:color="000000"/>
            </w:tcBorders>
            <w:vAlign w:val="center"/>
            <w:hideMark/>
          </w:tcPr>
          <w:p w14:paraId="674CF1CC" w14:textId="77777777" w:rsidR="007730C7" w:rsidRPr="00A77F2A" w:rsidRDefault="007730C7" w:rsidP="007730C7">
            <w:pPr>
              <w:jc w:val="both"/>
              <w:rPr>
                <w:rFonts w:ascii="Arial" w:hAnsi="Arial" w:cs="Arial"/>
                <w:sz w:val="18"/>
                <w:szCs w:val="18"/>
              </w:rPr>
            </w:pPr>
          </w:p>
        </w:tc>
        <w:tc>
          <w:tcPr>
            <w:tcW w:w="2693" w:type="dxa"/>
            <w:tcBorders>
              <w:top w:val="nil"/>
              <w:left w:val="nil"/>
              <w:bottom w:val="single" w:sz="4" w:space="0" w:color="auto"/>
              <w:right w:val="single" w:sz="4" w:space="0" w:color="000000"/>
            </w:tcBorders>
            <w:shd w:val="clear" w:color="000000" w:fill="FFFFFF"/>
            <w:vAlign w:val="center"/>
            <w:hideMark/>
          </w:tcPr>
          <w:p w14:paraId="0DE50324" w14:textId="3632EB4E" w:rsidR="007730C7" w:rsidRPr="00A77F2A" w:rsidRDefault="00545395"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7730C7" w:rsidRPr="00A77F2A">
              <w:rPr>
                <w:rFonts w:ascii="Arial" w:hAnsi="Arial" w:cs="Arial"/>
                <w:sz w:val="18"/>
                <w:szCs w:val="18"/>
              </w:rPr>
              <w:t>para la radicación de correspondencia</w:t>
            </w:r>
          </w:p>
          <w:p w14:paraId="25B6425D" w14:textId="77777777" w:rsidR="00A219E2" w:rsidRPr="00A77F2A" w:rsidRDefault="00A219E2" w:rsidP="00A219E2">
            <w:pPr>
              <w:pStyle w:val="Prrafodelista"/>
              <w:ind w:left="214"/>
              <w:jc w:val="both"/>
              <w:rPr>
                <w:rFonts w:ascii="Arial" w:hAnsi="Arial" w:cs="Arial"/>
                <w:sz w:val="18"/>
                <w:szCs w:val="18"/>
              </w:rPr>
            </w:pPr>
          </w:p>
        </w:tc>
        <w:tc>
          <w:tcPr>
            <w:tcW w:w="2977" w:type="dxa"/>
            <w:vMerge/>
            <w:tcBorders>
              <w:top w:val="single" w:sz="4" w:space="0" w:color="auto"/>
              <w:left w:val="single" w:sz="4" w:space="0" w:color="auto"/>
              <w:bottom w:val="single" w:sz="4" w:space="0" w:color="000000"/>
              <w:right w:val="single" w:sz="4" w:space="0" w:color="000000"/>
            </w:tcBorders>
            <w:vAlign w:val="center"/>
            <w:hideMark/>
          </w:tcPr>
          <w:p w14:paraId="5C1CABCC"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r>
      <w:tr w:rsidR="00A77F2A" w:rsidRPr="00A77F2A" w14:paraId="01D02C36" w14:textId="77777777" w:rsidTr="007730C7">
        <w:trPr>
          <w:trHeight w:val="227"/>
        </w:trPr>
        <w:tc>
          <w:tcPr>
            <w:tcW w:w="460" w:type="dxa"/>
            <w:vMerge w:val="restart"/>
            <w:tcBorders>
              <w:top w:val="nil"/>
              <w:left w:val="single" w:sz="4" w:space="0" w:color="auto"/>
              <w:bottom w:val="single" w:sz="4" w:space="0" w:color="000000"/>
              <w:right w:val="nil"/>
            </w:tcBorders>
            <w:shd w:val="clear" w:color="000000" w:fill="FFFFFF"/>
            <w:vAlign w:val="center"/>
            <w:hideMark/>
          </w:tcPr>
          <w:p w14:paraId="7DBFBC44"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39</w:t>
            </w:r>
          </w:p>
        </w:tc>
        <w:tc>
          <w:tcPr>
            <w:tcW w:w="2796" w:type="dxa"/>
            <w:gridSpan w:val="2"/>
            <w:tcBorders>
              <w:top w:val="single" w:sz="4" w:space="0" w:color="auto"/>
              <w:left w:val="single" w:sz="4" w:space="0" w:color="auto"/>
              <w:bottom w:val="nil"/>
              <w:right w:val="single" w:sz="4" w:space="0" w:color="000000"/>
            </w:tcBorders>
            <w:shd w:val="clear" w:color="000000" w:fill="FFFFFF"/>
            <w:vAlign w:val="center"/>
            <w:hideMark/>
          </w:tcPr>
          <w:p w14:paraId="3FA66D3F" w14:textId="77777777" w:rsidR="00A219E2" w:rsidRPr="00A77F2A" w:rsidRDefault="00A219E2" w:rsidP="007730C7">
            <w:pPr>
              <w:jc w:val="both"/>
              <w:rPr>
                <w:rFonts w:ascii="Arial" w:hAnsi="Arial" w:cs="Arial"/>
                <w:sz w:val="18"/>
                <w:szCs w:val="18"/>
              </w:rPr>
            </w:pPr>
          </w:p>
          <w:p w14:paraId="6EB9DD21" w14:textId="4ADBBAD9" w:rsidR="007730C7" w:rsidRPr="00A77F2A" w:rsidRDefault="007730C7" w:rsidP="007730C7">
            <w:pPr>
              <w:jc w:val="both"/>
              <w:rPr>
                <w:rFonts w:ascii="Arial" w:hAnsi="Arial" w:cs="Arial"/>
                <w:sz w:val="18"/>
                <w:szCs w:val="18"/>
              </w:rPr>
            </w:pPr>
            <w:r w:rsidRPr="00A77F2A">
              <w:rPr>
                <w:rFonts w:ascii="Arial" w:hAnsi="Arial" w:cs="Arial"/>
                <w:sz w:val="18"/>
                <w:szCs w:val="18"/>
              </w:rPr>
              <w:t>Efectuar verificación definitiva de las propuestas presentadas</w:t>
            </w:r>
            <w:r w:rsidR="00724324" w:rsidRPr="00A77F2A">
              <w:rPr>
                <w:rFonts w:ascii="Arial" w:hAnsi="Arial" w:cs="Arial"/>
                <w:sz w:val="18"/>
                <w:szCs w:val="18"/>
              </w:rPr>
              <w:t xml:space="preserve"> </w:t>
            </w:r>
            <w:r w:rsidRPr="00A77F2A">
              <w:rPr>
                <w:rFonts w:ascii="Arial" w:hAnsi="Arial" w:cs="Arial"/>
                <w:sz w:val="18"/>
                <w:szCs w:val="18"/>
              </w:rPr>
              <w:t>o recomendar la decla</w:t>
            </w:r>
            <w:r w:rsidR="003E230D" w:rsidRPr="00A77F2A">
              <w:rPr>
                <w:rFonts w:ascii="Arial" w:hAnsi="Arial" w:cs="Arial"/>
                <w:sz w:val="18"/>
                <w:szCs w:val="18"/>
              </w:rPr>
              <w:t>ra</w:t>
            </w:r>
            <w:r w:rsidRPr="00A77F2A">
              <w:rPr>
                <w:rFonts w:ascii="Arial" w:hAnsi="Arial" w:cs="Arial"/>
                <w:sz w:val="18"/>
                <w:szCs w:val="18"/>
              </w:rPr>
              <w:t>toria desierta del proceso y publicar en el SECOP</w:t>
            </w:r>
          </w:p>
        </w:tc>
        <w:tc>
          <w:tcPr>
            <w:tcW w:w="2693" w:type="dxa"/>
            <w:tcBorders>
              <w:top w:val="single" w:sz="4" w:space="0" w:color="auto"/>
              <w:left w:val="nil"/>
              <w:bottom w:val="nil"/>
              <w:right w:val="single" w:sz="4" w:space="0" w:color="000000"/>
            </w:tcBorders>
            <w:shd w:val="clear" w:color="000000" w:fill="FFFFFF"/>
            <w:vAlign w:val="center"/>
            <w:hideMark/>
          </w:tcPr>
          <w:p w14:paraId="6B65339F" w14:textId="5AE3A134" w:rsidR="007730C7" w:rsidRPr="00A77F2A" w:rsidRDefault="00724324"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77"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47A45B0"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Informe de evaluación definitivo publicado</w:t>
            </w:r>
          </w:p>
        </w:tc>
      </w:tr>
      <w:tr w:rsidR="00A77F2A" w:rsidRPr="00A77F2A" w14:paraId="37D68DB6" w14:textId="77777777" w:rsidTr="007730C7">
        <w:trPr>
          <w:trHeight w:val="227"/>
        </w:trPr>
        <w:tc>
          <w:tcPr>
            <w:tcW w:w="460" w:type="dxa"/>
            <w:vMerge/>
            <w:tcBorders>
              <w:top w:val="nil"/>
              <w:left w:val="single" w:sz="4" w:space="0" w:color="auto"/>
              <w:bottom w:val="single" w:sz="4" w:space="0" w:color="000000"/>
              <w:right w:val="nil"/>
            </w:tcBorders>
            <w:vAlign w:val="center"/>
            <w:hideMark/>
          </w:tcPr>
          <w:p w14:paraId="2A3CBABB" w14:textId="77777777" w:rsidR="007730C7" w:rsidRPr="00A77F2A" w:rsidRDefault="007730C7" w:rsidP="007730C7">
            <w:pPr>
              <w:rPr>
                <w:rFonts w:ascii="Arial" w:hAnsi="Arial" w:cs="Arial"/>
                <w:sz w:val="18"/>
                <w:szCs w:val="18"/>
              </w:rPr>
            </w:pPr>
          </w:p>
        </w:tc>
        <w:tc>
          <w:tcPr>
            <w:tcW w:w="2796" w:type="dxa"/>
            <w:gridSpan w:val="2"/>
            <w:tcBorders>
              <w:top w:val="nil"/>
              <w:left w:val="single" w:sz="4" w:space="0" w:color="auto"/>
              <w:bottom w:val="nil"/>
              <w:right w:val="single" w:sz="4" w:space="0" w:color="000000"/>
            </w:tcBorders>
            <w:shd w:val="clear" w:color="000000" w:fill="FFFFFF"/>
            <w:vAlign w:val="center"/>
            <w:hideMark/>
          </w:tcPr>
          <w:p w14:paraId="76D46ABB"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Decisiones de la verificación definitiva de las propuestas:</w:t>
            </w:r>
          </w:p>
        </w:tc>
        <w:tc>
          <w:tcPr>
            <w:tcW w:w="2693" w:type="dxa"/>
            <w:vMerge w:val="restart"/>
            <w:tcBorders>
              <w:top w:val="nil"/>
              <w:left w:val="single" w:sz="4" w:space="0" w:color="auto"/>
              <w:bottom w:val="single" w:sz="4" w:space="0" w:color="000000"/>
              <w:right w:val="single" w:sz="4" w:space="0" w:color="000000"/>
            </w:tcBorders>
            <w:shd w:val="clear" w:color="000000" w:fill="FFFFFF"/>
            <w:vAlign w:val="center"/>
            <w:hideMark/>
          </w:tcPr>
          <w:p w14:paraId="4E0F6DC3" w14:textId="25788492"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77" w:type="dxa"/>
            <w:vMerge/>
            <w:tcBorders>
              <w:top w:val="single" w:sz="4" w:space="0" w:color="auto"/>
              <w:left w:val="single" w:sz="4" w:space="0" w:color="auto"/>
              <w:bottom w:val="single" w:sz="4" w:space="0" w:color="000000"/>
              <w:right w:val="single" w:sz="4" w:space="0" w:color="000000"/>
            </w:tcBorders>
            <w:vAlign w:val="center"/>
            <w:hideMark/>
          </w:tcPr>
          <w:p w14:paraId="40F2A5FC"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r>
      <w:tr w:rsidR="00A77F2A" w:rsidRPr="00A77F2A" w14:paraId="7E4020A5" w14:textId="77777777" w:rsidTr="007730C7">
        <w:trPr>
          <w:trHeight w:val="227"/>
        </w:trPr>
        <w:tc>
          <w:tcPr>
            <w:tcW w:w="460" w:type="dxa"/>
            <w:vMerge/>
            <w:tcBorders>
              <w:top w:val="nil"/>
              <w:left w:val="single" w:sz="4" w:space="0" w:color="auto"/>
              <w:bottom w:val="single" w:sz="4" w:space="0" w:color="000000"/>
              <w:right w:val="nil"/>
            </w:tcBorders>
            <w:vAlign w:val="center"/>
            <w:hideMark/>
          </w:tcPr>
          <w:p w14:paraId="3D075ECD" w14:textId="77777777" w:rsidR="007730C7" w:rsidRPr="00A77F2A" w:rsidRDefault="007730C7" w:rsidP="007730C7">
            <w:pPr>
              <w:rPr>
                <w:rFonts w:ascii="Arial" w:hAnsi="Arial" w:cs="Arial"/>
                <w:sz w:val="18"/>
                <w:szCs w:val="18"/>
              </w:rPr>
            </w:pPr>
          </w:p>
        </w:tc>
        <w:tc>
          <w:tcPr>
            <w:tcW w:w="2796" w:type="dxa"/>
            <w:gridSpan w:val="2"/>
            <w:tcBorders>
              <w:top w:val="nil"/>
              <w:left w:val="single" w:sz="4" w:space="0" w:color="auto"/>
              <w:bottom w:val="nil"/>
              <w:right w:val="single" w:sz="4" w:space="0" w:color="000000"/>
            </w:tcBorders>
            <w:shd w:val="clear" w:color="000000" w:fill="FFFFFF"/>
            <w:vAlign w:val="center"/>
            <w:hideMark/>
          </w:tcPr>
          <w:p w14:paraId="5ECCB696" w14:textId="77777777" w:rsidR="007730C7" w:rsidRPr="00A77F2A" w:rsidRDefault="007730C7" w:rsidP="007730C7">
            <w:pPr>
              <w:jc w:val="both"/>
              <w:rPr>
                <w:rFonts w:ascii="Arial" w:hAnsi="Arial" w:cs="Arial"/>
                <w:i/>
                <w:iCs/>
                <w:sz w:val="18"/>
                <w:szCs w:val="18"/>
              </w:rPr>
            </w:pPr>
            <w:r w:rsidRPr="00A77F2A">
              <w:rPr>
                <w:rFonts w:ascii="Arial" w:hAnsi="Arial" w:cs="Arial"/>
                <w:i/>
                <w:iCs/>
                <w:sz w:val="18"/>
                <w:szCs w:val="18"/>
              </w:rPr>
              <w:t>a. Se sugiere declarar desierto el proceso: continuar con la fase 40</w:t>
            </w:r>
          </w:p>
        </w:tc>
        <w:tc>
          <w:tcPr>
            <w:tcW w:w="2693" w:type="dxa"/>
            <w:vMerge/>
            <w:tcBorders>
              <w:top w:val="nil"/>
              <w:left w:val="single" w:sz="4" w:space="0" w:color="auto"/>
              <w:bottom w:val="single" w:sz="4" w:space="0" w:color="000000"/>
              <w:right w:val="single" w:sz="4" w:space="0" w:color="000000"/>
            </w:tcBorders>
            <w:vAlign w:val="center"/>
            <w:hideMark/>
          </w:tcPr>
          <w:p w14:paraId="6E8589B5"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c>
          <w:tcPr>
            <w:tcW w:w="2977" w:type="dxa"/>
            <w:vMerge/>
            <w:tcBorders>
              <w:top w:val="single" w:sz="4" w:space="0" w:color="auto"/>
              <w:left w:val="single" w:sz="4" w:space="0" w:color="auto"/>
              <w:bottom w:val="single" w:sz="4" w:space="0" w:color="000000"/>
              <w:right w:val="single" w:sz="4" w:space="0" w:color="000000"/>
            </w:tcBorders>
            <w:vAlign w:val="center"/>
            <w:hideMark/>
          </w:tcPr>
          <w:p w14:paraId="1400D034"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r>
      <w:tr w:rsidR="00A77F2A" w:rsidRPr="00A77F2A" w14:paraId="6171197E" w14:textId="77777777" w:rsidTr="007730C7">
        <w:trPr>
          <w:trHeight w:val="227"/>
        </w:trPr>
        <w:tc>
          <w:tcPr>
            <w:tcW w:w="460" w:type="dxa"/>
            <w:vMerge/>
            <w:tcBorders>
              <w:top w:val="nil"/>
              <w:left w:val="single" w:sz="4" w:space="0" w:color="auto"/>
              <w:bottom w:val="single" w:sz="4" w:space="0" w:color="000000"/>
              <w:right w:val="nil"/>
            </w:tcBorders>
            <w:vAlign w:val="center"/>
            <w:hideMark/>
          </w:tcPr>
          <w:p w14:paraId="7D315E43" w14:textId="77777777" w:rsidR="007730C7" w:rsidRPr="00A77F2A" w:rsidRDefault="007730C7" w:rsidP="007730C7">
            <w:pPr>
              <w:rPr>
                <w:rFonts w:ascii="Arial" w:hAnsi="Arial" w:cs="Arial"/>
                <w:sz w:val="18"/>
                <w:szCs w:val="18"/>
              </w:rPr>
            </w:pPr>
          </w:p>
        </w:tc>
        <w:tc>
          <w:tcPr>
            <w:tcW w:w="2796" w:type="dxa"/>
            <w:gridSpan w:val="2"/>
            <w:tcBorders>
              <w:top w:val="nil"/>
              <w:left w:val="single" w:sz="4" w:space="0" w:color="auto"/>
              <w:bottom w:val="nil"/>
              <w:right w:val="single" w:sz="4" w:space="0" w:color="000000"/>
            </w:tcBorders>
            <w:shd w:val="clear" w:color="000000" w:fill="FFFFFF"/>
            <w:vAlign w:val="center"/>
            <w:hideMark/>
          </w:tcPr>
          <w:p w14:paraId="69FA2826" w14:textId="77777777" w:rsidR="007730C7" w:rsidRPr="00A77F2A" w:rsidRDefault="007730C7" w:rsidP="007730C7">
            <w:pPr>
              <w:jc w:val="both"/>
              <w:rPr>
                <w:rFonts w:ascii="Arial" w:hAnsi="Arial" w:cs="Arial"/>
                <w:i/>
                <w:iCs/>
                <w:sz w:val="18"/>
                <w:szCs w:val="18"/>
              </w:rPr>
            </w:pPr>
            <w:r w:rsidRPr="00A77F2A">
              <w:rPr>
                <w:rFonts w:ascii="Arial" w:hAnsi="Arial" w:cs="Arial"/>
                <w:i/>
                <w:iCs/>
                <w:sz w:val="18"/>
                <w:szCs w:val="18"/>
              </w:rPr>
              <w:t>b. Existen varios oferentes habilitados: a partir de la fase 53</w:t>
            </w:r>
          </w:p>
        </w:tc>
        <w:tc>
          <w:tcPr>
            <w:tcW w:w="2693" w:type="dxa"/>
            <w:vMerge/>
            <w:tcBorders>
              <w:top w:val="nil"/>
              <w:left w:val="single" w:sz="4" w:space="0" w:color="auto"/>
              <w:bottom w:val="single" w:sz="4" w:space="0" w:color="000000"/>
              <w:right w:val="single" w:sz="4" w:space="0" w:color="000000"/>
            </w:tcBorders>
            <w:vAlign w:val="center"/>
            <w:hideMark/>
          </w:tcPr>
          <w:p w14:paraId="3CE324BA"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c>
          <w:tcPr>
            <w:tcW w:w="2977" w:type="dxa"/>
            <w:vMerge/>
            <w:tcBorders>
              <w:top w:val="single" w:sz="4" w:space="0" w:color="auto"/>
              <w:left w:val="single" w:sz="4" w:space="0" w:color="auto"/>
              <w:bottom w:val="single" w:sz="4" w:space="0" w:color="000000"/>
              <w:right w:val="single" w:sz="4" w:space="0" w:color="000000"/>
            </w:tcBorders>
            <w:vAlign w:val="center"/>
            <w:hideMark/>
          </w:tcPr>
          <w:p w14:paraId="7104D520"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r>
      <w:tr w:rsidR="00A77F2A" w:rsidRPr="00A77F2A" w14:paraId="0BB78EC8" w14:textId="77777777" w:rsidTr="00A219E2">
        <w:trPr>
          <w:trHeight w:val="782"/>
        </w:trPr>
        <w:tc>
          <w:tcPr>
            <w:tcW w:w="460" w:type="dxa"/>
            <w:vMerge/>
            <w:tcBorders>
              <w:top w:val="nil"/>
              <w:left w:val="single" w:sz="4" w:space="0" w:color="auto"/>
              <w:bottom w:val="single" w:sz="4" w:space="0" w:color="000000"/>
              <w:right w:val="nil"/>
            </w:tcBorders>
            <w:vAlign w:val="center"/>
            <w:hideMark/>
          </w:tcPr>
          <w:p w14:paraId="4AEBF421" w14:textId="77777777" w:rsidR="007730C7" w:rsidRPr="00A77F2A" w:rsidRDefault="007730C7" w:rsidP="007730C7">
            <w:pPr>
              <w:rPr>
                <w:rFonts w:ascii="Arial" w:hAnsi="Arial" w:cs="Arial"/>
                <w:sz w:val="18"/>
                <w:szCs w:val="18"/>
              </w:rPr>
            </w:pPr>
          </w:p>
        </w:tc>
        <w:tc>
          <w:tcPr>
            <w:tcW w:w="2796" w:type="dxa"/>
            <w:gridSpan w:val="2"/>
            <w:tcBorders>
              <w:top w:val="nil"/>
              <w:left w:val="single" w:sz="4" w:space="0" w:color="auto"/>
              <w:bottom w:val="single" w:sz="4" w:space="0" w:color="auto"/>
              <w:right w:val="single" w:sz="4" w:space="0" w:color="000000"/>
            </w:tcBorders>
            <w:shd w:val="clear" w:color="000000" w:fill="FFFFFF"/>
            <w:vAlign w:val="center"/>
            <w:hideMark/>
          </w:tcPr>
          <w:p w14:paraId="59016B68" w14:textId="77777777" w:rsidR="007730C7" w:rsidRPr="00A77F2A" w:rsidRDefault="007730C7" w:rsidP="007730C7">
            <w:pPr>
              <w:jc w:val="both"/>
              <w:rPr>
                <w:rFonts w:ascii="Arial" w:hAnsi="Arial" w:cs="Arial"/>
                <w:i/>
                <w:iCs/>
                <w:sz w:val="18"/>
                <w:szCs w:val="18"/>
              </w:rPr>
            </w:pPr>
            <w:r w:rsidRPr="00A77F2A">
              <w:rPr>
                <w:rFonts w:ascii="Arial" w:hAnsi="Arial" w:cs="Arial"/>
                <w:i/>
                <w:iCs/>
                <w:sz w:val="18"/>
                <w:szCs w:val="18"/>
              </w:rPr>
              <w:t>c. Solo un oferente se encuentra habilitado: continuar a partir de la fase 59</w:t>
            </w:r>
          </w:p>
        </w:tc>
        <w:tc>
          <w:tcPr>
            <w:tcW w:w="2693" w:type="dxa"/>
            <w:vMerge/>
            <w:tcBorders>
              <w:top w:val="nil"/>
              <w:left w:val="single" w:sz="4" w:space="0" w:color="auto"/>
              <w:bottom w:val="single" w:sz="4" w:space="0" w:color="000000"/>
              <w:right w:val="single" w:sz="4" w:space="0" w:color="000000"/>
            </w:tcBorders>
            <w:vAlign w:val="center"/>
            <w:hideMark/>
          </w:tcPr>
          <w:p w14:paraId="26825152"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c>
          <w:tcPr>
            <w:tcW w:w="2977" w:type="dxa"/>
            <w:vMerge/>
            <w:tcBorders>
              <w:top w:val="single" w:sz="4" w:space="0" w:color="auto"/>
              <w:left w:val="single" w:sz="4" w:space="0" w:color="auto"/>
              <w:bottom w:val="single" w:sz="4" w:space="0" w:color="000000"/>
              <w:right w:val="single" w:sz="4" w:space="0" w:color="000000"/>
            </w:tcBorders>
            <w:vAlign w:val="center"/>
            <w:hideMark/>
          </w:tcPr>
          <w:p w14:paraId="707676C6"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r>
      <w:tr w:rsidR="00A77F2A" w:rsidRPr="00A77F2A" w14:paraId="143BB9EC" w14:textId="77777777" w:rsidTr="00A219E2">
        <w:trPr>
          <w:trHeight w:val="1052"/>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BED4415"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40</w:t>
            </w:r>
          </w:p>
        </w:tc>
        <w:tc>
          <w:tcPr>
            <w:tcW w:w="2796" w:type="dxa"/>
            <w:gridSpan w:val="2"/>
            <w:tcBorders>
              <w:top w:val="nil"/>
              <w:left w:val="nil"/>
              <w:bottom w:val="single" w:sz="4" w:space="0" w:color="auto"/>
              <w:right w:val="single" w:sz="4" w:space="0" w:color="000000"/>
            </w:tcBorders>
            <w:shd w:val="clear" w:color="000000" w:fill="FFFFFF"/>
            <w:vAlign w:val="center"/>
            <w:hideMark/>
          </w:tcPr>
          <w:p w14:paraId="7859A0A8"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 xml:space="preserve">Proyectar el acto administrativo que declara desierto el proceso de contratación </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217554BB" w14:textId="0ADEDCE3" w:rsidR="007730C7" w:rsidRPr="00A77F2A" w:rsidRDefault="00724324"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2D403B9D"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acto administrativo que declara desierto el proceso de contratación</w:t>
            </w:r>
          </w:p>
        </w:tc>
      </w:tr>
      <w:tr w:rsidR="00A77F2A" w:rsidRPr="00A77F2A" w14:paraId="529953CB" w14:textId="77777777" w:rsidTr="00A219E2">
        <w:trPr>
          <w:trHeight w:val="982"/>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2585BF0"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41</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22CBF1C9" w14:textId="48BE82B4" w:rsidR="007730C7" w:rsidRPr="00A77F2A" w:rsidRDefault="00D8665A" w:rsidP="007730C7">
            <w:pPr>
              <w:jc w:val="both"/>
              <w:rPr>
                <w:rFonts w:ascii="Arial" w:hAnsi="Arial" w:cs="Arial"/>
                <w:sz w:val="18"/>
                <w:szCs w:val="18"/>
              </w:rPr>
            </w:pPr>
            <w:r w:rsidRPr="00A77F2A">
              <w:rPr>
                <w:rFonts w:ascii="Arial" w:hAnsi="Arial" w:cs="Arial"/>
                <w:sz w:val="18"/>
                <w:szCs w:val="18"/>
              </w:rPr>
              <w:t xml:space="preserve">Aprobar el proyecto de acto administrativo </w:t>
            </w:r>
            <w:r w:rsidR="007730C7" w:rsidRPr="00A77F2A">
              <w:rPr>
                <w:rFonts w:ascii="Arial" w:hAnsi="Arial" w:cs="Arial"/>
                <w:sz w:val="18"/>
                <w:szCs w:val="18"/>
              </w:rPr>
              <w:t>que declara desierto el proceso de contratación</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05077F92" w14:textId="42EFC6FE" w:rsidR="007730C7" w:rsidRPr="00A77F2A" w:rsidRDefault="000D0683"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0BB5A576"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declara desierto el proceso de contratación aprobado</w:t>
            </w:r>
          </w:p>
        </w:tc>
      </w:tr>
      <w:tr w:rsidR="00A77F2A" w:rsidRPr="00A77F2A" w14:paraId="1EB84EEA" w14:textId="77777777" w:rsidTr="00A219E2">
        <w:trPr>
          <w:trHeight w:val="982"/>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F3067DD"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42</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5F0D704F" w14:textId="4A53A239" w:rsidR="007730C7" w:rsidRPr="00A77F2A" w:rsidRDefault="00CD7770" w:rsidP="007730C7">
            <w:pPr>
              <w:jc w:val="both"/>
              <w:rPr>
                <w:rFonts w:ascii="Arial" w:hAnsi="Arial" w:cs="Arial"/>
                <w:sz w:val="18"/>
                <w:szCs w:val="18"/>
              </w:rPr>
            </w:pPr>
            <w:r w:rsidRPr="00A77F2A">
              <w:rPr>
                <w:rFonts w:ascii="Arial" w:hAnsi="Arial" w:cs="Arial"/>
                <w:sz w:val="18"/>
                <w:szCs w:val="18"/>
              </w:rPr>
              <w:t>Suscripción por el (la) Ordenador (a) del Gasto</w:t>
            </w:r>
            <w:r w:rsidR="007730C7" w:rsidRPr="00A77F2A">
              <w:rPr>
                <w:rFonts w:ascii="Arial" w:hAnsi="Arial" w:cs="Arial"/>
                <w:sz w:val="18"/>
                <w:szCs w:val="18"/>
              </w:rPr>
              <w:t xml:space="preserve"> </w:t>
            </w:r>
            <w:r w:rsidR="00937FFC" w:rsidRPr="00A77F2A">
              <w:rPr>
                <w:rFonts w:ascii="Arial" w:hAnsi="Arial" w:cs="Arial"/>
                <w:sz w:val="18"/>
                <w:szCs w:val="18"/>
              </w:rPr>
              <w:t>d</w:t>
            </w:r>
            <w:r w:rsidR="007730C7" w:rsidRPr="00A77F2A">
              <w:rPr>
                <w:rFonts w:ascii="Arial" w:hAnsi="Arial" w:cs="Arial"/>
                <w:sz w:val="18"/>
                <w:szCs w:val="18"/>
              </w:rPr>
              <w:t>el acto administrativo que declara desierto el proceso de contratación</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219A7D8A" w14:textId="738D7CF4" w:rsidR="007730C7" w:rsidRPr="00A77F2A" w:rsidRDefault="00937FFC"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3ECECDC2"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declara desierto el proceso de contratación</w:t>
            </w:r>
          </w:p>
        </w:tc>
      </w:tr>
      <w:tr w:rsidR="00A77F2A" w:rsidRPr="00A77F2A" w14:paraId="2E183E23" w14:textId="77777777" w:rsidTr="00A219E2">
        <w:trPr>
          <w:trHeight w:val="673"/>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FB82CC5"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43</w:t>
            </w:r>
          </w:p>
        </w:tc>
        <w:tc>
          <w:tcPr>
            <w:tcW w:w="2796" w:type="dxa"/>
            <w:gridSpan w:val="2"/>
            <w:tcBorders>
              <w:top w:val="single" w:sz="4" w:space="0" w:color="auto"/>
              <w:left w:val="nil"/>
              <w:bottom w:val="nil"/>
              <w:right w:val="single" w:sz="4" w:space="0" w:color="000000"/>
            </w:tcBorders>
            <w:shd w:val="clear" w:color="000000" w:fill="FFFFFF"/>
            <w:vAlign w:val="center"/>
            <w:hideMark/>
          </w:tcPr>
          <w:p w14:paraId="779A3929" w14:textId="77777777" w:rsidR="00A219E2" w:rsidRPr="00A77F2A" w:rsidRDefault="00A219E2" w:rsidP="007730C7">
            <w:pPr>
              <w:jc w:val="both"/>
              <w:rPr>
                <w:rFonts w:ascii="Arial" w:hAnsi="Arial" w:cs="Arial"/>
                <w:sz w:val="18"/>
                <w:szCs w:val="18"/>
              </w:rPr>
            </w:pPr>
          </w:p>
          <w:p w14:paraId="728FD18D"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Recibir, escanear y publicar en el SECOP el acto administrativo que declara desierto el proceso de contratación</w:t>
            </w:r>
          </w:p>
        </w:tc>
        <w:tc>
          <w:tcPr>
            <w:tcW w:w="2693" w:type="dxa"/>
            <w:tcBorders>
              <w:top w:val="single" w:sz="4" w:space="0" w:color="auto"/>
              <w:left w:val="nil"/>
              <w:bottom w:val="nil"/>
              <w:right w:val="single" w:sz="4" w:space="0" w:color="000000"/>
            </w:tcBorders>
            <w:shd w:val="clear" w:color="000000" w:fill="FFFFFF"/>
            <w:vAlign w:val="center"/>
            <w:hideMark/>
          </w:tcPr>
          <w:p w14:paraId="12671193" w14:textId="77777777" w:rsidR="00A219E2" w:rsidRPr="00A77F2A" w:rsidRDefault="00A219E2" w:rsidP="00A219E2">
            <w:pPr>
              <w:pStyle w:val="Prrafodelista"/>
              <w:ind w:left="214"/>
              <w:jc w:val="both"/>
              <w:rPr>
                <w:rFonts w:ascii="Arial" w:hAnsi="Arial" w:cs="Arial"/>
                <w:sz w:val="18"/>
                <w:szCs w:val="18"/>
              </w:rPr>
            </w:pPr>
          </w:p>
          <w:p w14:paraId="1719F7EA" w14:textId="7E5C4C5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5A4898BC"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declara desierto el proceso de contratación publicado</w:t>
            </w:r>
          </w:p>
        </w:tc>
      </w:tr>
      <w:tr w:rsidR="00A77F2A" w:rsidRPr="00A77F2A" w14:paraId="7C6F43C1" w14:textId="77777777" w:rsidTr="007730C7">
        <w:trPr>
          <w:trHeight w:val="458"/>
        </w:trPr>
        <w:tc>
          <w:tcPr>
            <w:tcW w:w="460" w:type="dxa"/>
            <w:vMerge w:val="restart"/>
            <w:tcBorders>
              <w:top w:val="nil"/>
              <w:left w:val="single" w:sz="4" w:space="0" w:color="auto"/>
              <w:bottom w:val="single" w:sz="4" w:space="0" w:color="000000"/>
              <w:right w:val="nil"/>
            </w:tcBorders>
            <w:shd w:val="clear" w:color="000000" w:fill="FFFFFF"/>
            <w:vAlign w:val="center"/>
            <w:hideMark/>
          </w:tcPr>
          <w:p w14:paraId="73149662"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44</w:t>
            </w:r>
          </w:p>
        </w:tc>
        <w:tc>
          <w:tcPr>
            <w:tcW w:w="2796" w:type="dxa"/>
            <w:gridSpan w:val="2"/>
            <w:vMerge w:val="restart"/>
            <w:tcBorders>
              <w:top w:val="single" w:sz="4" w:space="0" w:color="auto"/>
              <w:left w:val="single" w:sz="4" w:space="0" w:color="auto"/>
              <w:bottom w:val="nil"/>
              <w:right w:val="nil"/>
            </w:tcBorders>
            <w:shd w:val="clear" w:color="000000" w:fill="FFFFFF"/>
            <w:vAlign w:val="center"/>
            <w:hideMark/>
          </w:tcPr>
          <w:p w14:paraId="77DA2D5A"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Recibir solicitudes para la interposición del recurso de reposición</w:t>
            </w:r>
          </w:p>
        </w:tc>
        <w:tc>
          <w:tcPr>
            <w:tcW w:w="2693" w:type="dxa"/>
            <w:vMerge w:val="restart"/>
            <w:tcBorders>
              <w:top w:val="single" w:sz="4" w:space="0" w:color="auto"/>
              <w:left w:val="single" w:sz="4" w:space="0" w:color="auto"/>
              <w:bottom w:val="nil"/>
              <w:right w:val="single" w:sz="4" w:space="0" w:color="000000"/>
            </w:tcBorders>
            <w:shd w:val="clear" w:color="000000" w:fill="FFFFFF"/>
            <w:vAlign w:val="center"/>
            <w:hideMark/>
          </w:tcPr>
          <w:p w14:paraId="080ACA5D" w14:textId="77777777" w:rsidR="00A219E2" w:rsidRPr="00A77F2A" w:rsidRDefault="00A219E2" w:rsidP="00A219E2">
            <w:pPr>
              <w:pStyle w:val="Prrafodelista"/>
              <w:ind w:left="214"/>
              <w:jc w:val="both"/>
              <w:rPr>
                <w:rFonts w:ascii="Arial" w:hAnsi="Arial" w:cs="Arial"/>
                <w:sz w:val="18"/>
                <w:szCs w:val="18"/>
              </w:rPr>
            </w:pPr>
          </w:p>
          <w:p w14:paraId="2101FE38" w14:textId="0F1915DF" w:rsidR="007730C7" w:rsidRPr="00A77F2A" w:rsidRDefault="00545395"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7730C7" w:rsidRPr="00A77F2A">
              <w:rPr>
                <w:rFonts w:ascii="Arial" w:hAnsi="Arial" w:cs="Arial"/>
                <w:sz w:val="18"/>
                <w:szCs w:val="18"/>
              </w:rPr>
              <w:t>para la administración del correo institucional</w:t>
            </w:r>
          </w:p>
        </w:tc>
        <w:tc>
          <w:tcPr>
            <w:tcW w:w="2977" w:type="dxa"/>
            <w:vMerge w:val="restart"/>
            <w:tcBorders>
              <w:top w:val="single" w:sz="4" w:space="0" w:color="auto"/>
              <w:left w:val="nil"/>
              <w:bottom w:val="single" w:sz="4" w:space="0" w:color="000000"/>
              <w:right w:val="single" w:sz="4" w:space="0" w:color="000000"/>
            </w:tcBorders>
            <w:shd w:val="clear" w:color="000000" w:fill="FFFFFF"/>
            <w:vAlign w:val="center"/>
            <w:hideMark/>
          </w:tcPr>
          <w:p w14:paraId="6482792B"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Solicitudes para la interposición del recurso de reposición contra el acto que declara desierto el proceso de contratación</w:t>
            </w:r>
          </w:p>
        </w:tc>
      </w:tr>
      <w:tr w:rsidR="00A77F2A" w:rsidRPr="00A77F2A" w14:paraId="02116A8A" w14:textId="77777777" w:rsidTr="007730C7">
        <w:trPr>
          <w:trHeight w:val="458"/>
        </w:trPr>
        <w:tc>
          <w:tcPr>
            <w:tcW w:w="460" w:type="dxa"/>
            <w:vMerge/>
            <w:tcBorders>
              <w:top w:val="nil"/>
              <w:left w:val="single" w:sz="4" w:space="0" w:color="auto"/>
              <w:bottom w:val="single" w:sz="4" w:space="0" w:color="000000"/>
              <w:right w:val="nil"/>
            </w:tcBorders>
            <w:vAlign w:val="center"/>
            <w:hideMark/>
          </w:tcPr>
          <w:p w14:paraId="53873AD9" w14:textId="77777777" w:rsidR="007730C7" w:rsidRPr="00A77F2A" w:rsidRDefault="007730C7" w:rsidP="007730C7">
            <w:pPr>
              <w:rPr>
                <w:rFonts w:ascii="Arial" w:hAnsi="Arial" w:cs="Arial"/>
                <w:sz w:val="18"/>
                <w:szCs w:val="18"/>
              </w:rPr>
            </w:pPr>
          </w:p>
        </w:tc>
        <w:tc>
          <w:tcPr>
            <w:tcW w:w="2796" w:type="dxa"/>
            <w:gridSpan w:val="2"/>
            <w:vMerge/>
            <w:tcBorders>
              <w:top w:val="single" w:sz="4" w:space="0" w:color="auto"/>
              <w:left w:val="single" w:sz="4" w:space="0" w:color="auto"/>
              <w:bottom w:val="nil"/>
              <w:right w:val="nil"/>
            </w:tcBorders>
            <w:vAlign w:val="center"/>
            <w:hideMark/>
          </w:tcPr>
          <w:p w14:paraId="05E97ADD" w14:textId="77777777" w:rsidR="007730C7" w:rsidRPr="00A77F2A" w:rsidRDefault="007730C7" w:rsidP="007730C7">
            <w:pPr>
              <w:jc w:val="both"/>
              <w:rPr>
                <w:rFonts w:ascii="Arial" w:hAnsi="Arial" w:cs="Arial"/>
                <w:sz w:val="18"/>
                <w:szCs w:val="18"/>
              </w:rPr>
            </w:pPr>
          </w:p>
        </w:tc>
        <w:tc>
          <w:tcPr>
            <w:tcW w:w="2693" w:type="dxa"/>
            <w:vMerge/>
            <w:tcBorders>
              <w:top w:val="single" w:sz="4" w:space="0" w:color="auto"/>
              <w:left w:val="single" w:sz="4" w:space="0" w:color="auto"/>
              <w:bottom w:val="nil"/>
              <w:right w:val="single" w:sz="4" w:space="0" w:color="000000"/>
            </w:tcBorders>
            <w:vAlign w:val="center"/>
            <w:hideMark/>
          </w:tcPr>
          <w:p w14:paraId="691B3691"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c>
          <w:tcPr>
            <w:tcW w:w="2977" w:type="dxa"/>
            <w:vMerge/>
            <w:tcBorders>
              <w:top w:val="single" w:sz="4" w:space="0" w:color="auto"/>
              <w:left w:val="nil"/>
              <w:bottom w:val="single" w:sz="4" w:space="0" w:color="000000"/>
              <w:right w:val="single" w:sz="4" w:space="0" w:color="000000"/>
            </w:tcBorders>
            <w:vAlign w:val="center"/>
            <w:hideMark/>
          </w:tcPr>
          <w:p w14:paraId="5409410D"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r>
      <w:tr w:rsidR="00A77F2A" w:rsidRPr="00A77F2A" w14:paraId="434001A9" w14:textId="77777777" w:rsidTr="007730C7">
        <w:trPr>
          <w:trHeight w:val="227"/>
        </w:trPr>
        <w:tc>
          <w:tcPr>
            <w:tcW w:w="460" w:type="dxa"/>
            <w:vMerge/>
            <w:tcBorders>
              <w:top w:val="nil"/>
              <w:left w:val="single" w:sz="4" w:space="0" w:color="auto"/>
              <w:bottom w:val="single" w:sz="4" w:space="0" w:color="000000"/>
              <w:right w:val="nil"/>
            </w:tcBorders>
            <w:vAlign w:val="center"/>
            <w:hideMark/>
          </w:tcPr>
          <w:p w14:paraId="7130E94D" w14:textId="77777777" w:rsidR="007730C7" w:rsidRPr="00A77F2A" w:rsidRDefault="007730C7" w:rsidP="007730C7">
            <w:pPr>
              <w:rPr>
                <w:rFonts w:ascii="Arial" w:hAnsi="Arial" w:cs="Arial"/>
                <w:sz w:val="18"/>
                <w:szCs w:val="18"/>
              </w:rPr>
            </w:pPr>
          </w:p>
        </w:tc>
        <w:tc>
          <w:tcPr>
            <w:tcW w:w="2796" w:type="dxa"/>
            <w:gridSpan w:val="2"/>
            <w:tcBorders>
              <w:top w:val="nil"/>
              <w:left w:val="single" w:sz="4" w:space="0" w:color="auto"/>
              <w:bottom w:val="nil"/>
              <w:right w:val="nil"/>
            </w:tcBorders>
            <w:shd w:val="clear" w:color="000000" w:fill="FFFFFF"/>
            <w:vAlign w:val="center"/>
            <w:hideMark/>
          </w:tcPr>
          <w:p w14:paraId="7C731F84"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Se radican solicitudes:</w:t>
            </w:r>
          </w:p>
        </w:tc>
        <w:tc>
          <w:tcPr>
            <w:tcW w:w="2693" w:type="dxa"/>
            <w:vMerge w:val="restart"/>
            <w:tcBorders>
              <w:top w:val="nil"/>
              <w:left w:val="single" w:sz="4" w:space="0" w:color="auto"/>
              <w:bottom w:val="single" w:sz="4" w:space="0" w:color="000000"/>
              <w:right w:val="single" w:sz="4" w:space="0" w:color="000000"/>
            </w:tcBorders>
            <w:shd w:val="clear" w:color="000000" w:fill="FFFFFF"/>
            <w:vAlign w:val="center"/>
            <w:hideMark/>
          </w:tcPr>
          <w:p w14:paraId="678CF520" w14:textId="5F195DFA" w:rsidR="007730C7" w:rsidRPr="00A77F2A" w:rsidRDefault="00545395"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7730C7" w:rsidRPr="00A77F2A">
              <w:rPr>
                <w:rFonts w:ascii="Arial" w:hAnsi="Arial" w:cs="Arial"/>
                <w:sz w:val="18"/>
                <w:szCs w:val="18"/>
              </w:rPr>
              <w:t>para la radicación de correspondencia</w:t>
            </w:r>
          </w:p>
          <w:p w14:paraId="25A4B54D" w14:textId="77777777" w:rsidR="00A219E2" w:rsidRPr="00A77F2A" w:rsidRDefault="00A219E2" w:rsidP="00A219E2">
            <w:pPr>
              <w:pStyle w:val="Prrafodelista"/>
              <w:ind w:left="214"/>
              <w:jc w:val="both"/>
              <w:rPr>
                <w:rFonts w:ascii="Arial" w:hAnsi="Arial" w:cs="Arial"/>
                <w:sz w:val="18"/>
                <w:szCs w:val="18"/>
              </w:rPr>
            </w:pPr>
          </w:p>
        </w:tc>
        <w:tc>
          <w:tcPr>
            <w:tcW w:w="2977" w:type="dxa"/>
            <w:vMerge/>
            <w:tcBorders>
              <w:top w:val="single" w:sz="4" w:space="0" w:color="auto"/>
              <w:left w:val="nil"/>
              <w:bottom w:val="single" w:sz="4" w:space="0" w:color="000000"/>
              <w:right w:val="single" w:sz="4" w:space="0" w:color="000000"/>
            </w:tcBorders>
            <w:vAlign w:val="center"/>
            <w:hideMark/>
          </w:tcPr>
          <w:p w14:paraId="3ACC1B4C"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r>
      <w:tr w:rsidR="00A77F2A" w:rsidRPr="00A77F2A" w14:paraId="18704D05" w14:textId="77777777" w:rsidTr="007730C7">
        <w:trPr>
          <w:trHeight w:val="227"/>
        </w:trPr>
        <w:tc>
          <w:tcPr>
            <w:tcW w:w="460" w:type="dxa"/>
            <w:vMerge/>
            <w:tcBorders>
              <w:top w:val="nil"/>
              <w:left w:val="single" w:sz="4" w:space="0" w:color="auto"/>
              <w:bottom w:val="single" w:sz="4" w:space="0" w:color="000000"/>
              <w:right w:val="nil"/>
            </w:tcBorders>
            <w:vAlign w:val="center"/>
            <w:hideMark/>
          </w:tcPr>
          <w:p w14:paraId="098C7C13" w14:textId="77777777" w:rsidR="007730C7" w:rsidRPr="00A77F2A" w:rsidRDefault="007730C7" w:rsidP="007730C7">
            <w:pPr>
              <w:rPr>
                <w:rFonts w:ascii="Arial" w:hAnsi="Arial" w:cs="Arial"/>
                <w:sz w:val="18"/>
                <w:szCs w:val="18"/>
              </w:rPr>
            </w:pPr>
          </w:p>
        </w:tc>
        <w:tc>
          <w:tcPr>
            <w:tcW w:w="2796" w:type="dxa"/>
            <w:gridSpan w:val="2"/>
            <w:tcBorders>
              <w:top w:val="nil"/>
              <w:left w:val="single" w:sz="4" w:space="0" w:color="auto"/>
              <w:bottom w:val="nil"/>
              <w:right w:val="nil"/>
            </w:tcBorders>
            <w:shd w:val="clear" w:color="000000" w:fill="FFFFFF"/>
            <w:vAlign w:val="center"/>
            <w:hideMark/>
          </w:tcPr>
          <w:p w14:paraId="6D80A9E9" w14:textId="77777777" w:rsidR="007730C7" w:rsidRPr="00A77F2A" w:rsidRDefault="007730C7" w:rsidP="007730C7">
            <w:pPr>
              <w:jc w:val="both"/>
              <w:rPr>
                <w:rFonts w:ascii="Arial" w:hAnsi="Arial" w:cs="Arial"/>
                <w:i/>
                <w:iCs/>
                <w:sz w:val="18"/>
                <w:szCs w:val="18"/>
              </w:rPr>
            </w:pPr>
            <w:r w:rsidRPr="00A77F2A">
              <w:rPr>
                <w:rFonts w:ascii="Arial" w:hAnsi="Arial" w:cs="Arial"/>
                <w:i/>
                <w:iCs/>
                <w:sz w:val="18"/>
                <w:szCs w:val="18"/>
              </w:rPr>
              <w:t>SI, continuar a partir de la fase 45</w:t>
            </w:r>
          </w:p>
        </w:tc>
        <w:tc>
          <w:tcPr>
            <w:tcW w:w="2693" w:type="dxa"/>
            <w:vMerge/>
            <w:tcBorders>
              <w:top w:val="nil"/>
              <w:left w:val="single" w:sz="4" w:space="0" w:color="auto"/>
              <w:bottom w:val="single" w:sz="4" w:space="0" w:color="000000"/>
              <w:right w:val="single" w:sz="4" w:space="0" w:color="000000"/>
            </w:tcBorders>
            <w:vAlign w:val="center"/>
            <w:hideMark/>
          </w:tcPr>
          <w:p w14:paraId="7C0334A5"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c>
          <w:tcPr>
            <w:tcW w:w="2977" w:type="dxa"/>
            <w:vMerge/>
            <w:tcBorders>
              <w:top w:val="single" w:sz="4" w:space="0" w:color="auto"/>
              <w:left w:val="nil"/>
              <w:bottom w:val="single" w:sz="4" w:space="0" w:color="000000"/>
              <w:right w:val="single" w:sz="4" w:space="0" w:color="000000"/>
            </w:tcBorders>
            <w:vAlign w:val="center"/>
            <w:hideMark/>
          </w:tcPr>
          <w:p w14:paraId="22079874"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r>
      <w:tr w:rsidR="00A77F2A" w:rsidRPr="00A77F2A" w14:paraId="1285C108" w14:textId="77777777" w:rsidTr="007730C7">
        <w:trPr>
          <w:trHeight w:val="227"/>
        </w:trPr>
        <w:tc>
          <w:tcPr>
            <w:tcW w:w="460" w:type="dxa"/>
            <w:vMerge/>
            <w:tcBorders>
              <w:top w:val="nil"/>
              <w:left w:val="single" w:sz="4" w:space="0" w:color="auto"/>
              <w:bottom w:val="single" w:sz="4" w:space="0" w:color="000000"/>
              <w:right w:val="nil"/>
            </w:tcBorders>
            <w:vAlign w:val="center"/>
            <w:hideMark/>
          </w:tcPr>
          <w:p w14:paraId="2747791B" w14:textId="77777777" w:rsidR="007730C7" w:rsidRPr="00A77F2A" w:rsidRDefault="007730C7" w:rsidP="007730C7">
            <w:pPr>
              <w:rPr>
                <w:rFonts w:ascii="Arial" w:hAnsi="Arial" w:cs="Arial"/>
                <w:sz w:val="18"/>
                <w:szCs w:val="18"/>
              </w:rPr>
            </w:pPr>
          </w:p>
        </w:tc>
        <w:tc>
          <w:tcPr>
            <w:tcW w:w="2796" w:type="dxa"/>
            <w:gridSpan w:val="2"/>
            <w:tcBorders>
              <w:top w:val="nil"/>
              <w:left w:val="single" w:sz="4" w:space="0" w:color="auto"/>
              <w:bottom w:val="single" w:sz="4" w:space="0" w:color="auto"/>
              <w:right w:val="nil"/>
            </w:tcBorders>
            <w:shd w:val="clear" w:color="000000" w:fill="FFFFFF"/>
            <w:vAlign w:val="center"/>
            <w:hideMark/>
          </w:tcPr>
          <w:p w14:paraId="7BFDD4CD" w14:textId="77777777" w:rsidR="007730C7" w:rsidRPr="00A77F2A" w:rsidRDefault="007730C7" w:rsidP="007730C7">
            <w:pPr>
              <w:jc w:val="both"/>
              <w:rPr>
                <w:rFonts w:ascii="Arial" w:hAnsi="Arial" w:cs="Arial"/>
                <w:i/>
                <w:iCs/>
                <w:sz w:val="18"/>
                <w:szCs w:val="18"/>
              </w:rPr>
            </w:pPr>
            <w:r w:rsidRPr="00A77F2A">
              <w:rPr>
                <w:rFonts w:ascii="Arial" w:hAnsi="Arial" w:cs="Arial"/>
                <w:i/>
                <w:iCs/>
                <w:sz w:val="18"/>
                <w:szCs w:val="18"/>
              </w:rPr>
              <w:t>NO, continuar con la fase 52</w:t>
            </w:r>
          </w:p>
        </w:tc>
        <w:tc>
          <w:tcPr>
            <w:tcW w:w="2693" w:type="dxa"/>
            <w:vMerge/>
            <w:tcBorders>
              <w:top w:val="nil"/>
              <w:left w:val="single" w:sz="4" w:space="0" w:color="auto"/>
              <w:bottom w:val="single" w:sz="4" w:space="0" w:color="000000"/>
              <w:right w:val="single" w:sz="4" w:space="0" w:color="000000"/>
            </w:tcBorders>
            <w:vAlign w:val="center"/>
            <w:hideMark/>
          </w:tcPr>
          <w:p w14:paraId="53D9AE10"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c>
          <w:tcPr>
            <w:tcW w:w="2977" w:type="dxa"/>
            <w:vMerge/>
            <w:tcBorders>
              <w:top w:val="single" w:sz="4" w:space="0" w:color="auto"/>
              <w:left w:val="nil"/>
              <w:bottom w:val="single" w:sz="4" w:space="0" w:color="000000"/>
              <w:right w:val="single" w:sz="4" w:space="0" w:color="000000"/>
            </w:tcBorders>
            <w:vAlign w:val="center"/>
            <w:hideMark/>
          </w:tcPr>
          <w:p w14:paraId="60F783BD"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r>
      <w:tr w:rsidR="00A77F2A" w:rsidRPr="00A77F2A" w14:paraId="5D8E5AA6" w14:textId="77777777" w:rsidTr="007730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04AFB71"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45</w:t>
            </w:r>
          </w:p>
        </w:tc>
        <w:tc>
          <w:tcPr>
            <w:tcW w:w="2796"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79CE5FB" w14:textId="5E3F34BC" w:rsidR="007730C7" w:rsidRPr="00A77F2A" w:rsidRDefault="007730C7" w:rsidP="007730C7">
            <w:pPr>
              <w:jc w:val="both"/>
              <w:rPr>
                <w:rFonts w:ascii="Arial" w:hAnsi="Arial" w:cs="Arial"/>
                <w:sz w:val="18"/>
                <w:szCs w:val="18"/>
              </w:rPr>
            </w:pPr>
            <w:r w:rsidRPr="00A77F2A">
              <w:rPr>
                <w:rFonts w:ascii="Arial" w:hAnsi="Arial" w:cs="Arial"/>
                <w:sz w:val="18"/>
                <w:szCs w:val="18"/>
              </w:rPr>
              <w:t xml:space="preserve">Notificar al </w:t>
            </w:r>
            <w:r w:rsidR="00724324" w:rsidRPr="00A77F2A">
              <w:rPr>
                <w:rFonts w:ascii="Arial" w:hAnsi="Arial" w:cs="Arial"/>
                <w:sz w:val="18"/>
                <w:szCs w:val="18"/>
              </w:rPr>
              <w:t xml:space="preserve">Comité de estructuración y evaluación </w:t>
            </w:r>
            <w:r w:rsidR="00937FFC" w:rsidRPr="00A77F2A">
              <w:rPr>
                <w:rFonts w:ascii="Arial" w:hAnsi="Arial" w:cs="Arial"/>
                <w:sz w:val="18"/>
                <w:szCs w:val="18"/>
              </w:rPr>
              <w:t>contractual,</w:t>
            </w:r>
            <w:r w:rsidRPr="00A77F2A">
              <w:rPr>
                <w:rFonts w:ascii="Arial" w:hAnsi="Arial" w:cs="Arial"/>
                <w:sz w:val="18"/>
                <w:szCs w:val="18"/>
              </w:rPr>
              <w:t xml:space="preserve"> de los recursos de </w:t>
            </w:r>
            <w:r w:rsidR="00B458A4" w:rsidRPr="00A77F2A">
              <w:rPr>
                <w:rFonts w:ascii="Arial" w:hAnsi="Arial" w:cs="Arial"/>
                <w:sz w:val="18"/>
                <w:szCs w:val="18"/>
              </w:rPr>
              <w:t>reposición</w:t>
            </w:r>
            <w:r w:rsidRPr="00A77F2A">
              <w:rPr>
                <w:rFonts w:ascii="Arial" w:hAnsi="Arial" w:cs="Arial"/>
                <w:sz w:val="18"/>
                <w:szCs w:val="18"/>
              </w:rPr>
              <w:t xml:space="preserve"> interpuestos contra el acto que declara desierto el proceso de contratación</w:t>
            </w:r>
          </w:p>
        </w:tc>
        <w:tc>
          <w:tcPr>
            <w:tcW w:w="2693" w:type="dxa"/>
            <w:tcBorders>
              <w:top w:val="single" w:sz="4" w:space="0" w:color="auto"/>
              <w:left w:val="nil"/>
              <w:bottom w:val="nil"/>
              <w:right w:val="single" w:sz="4" w:space="0" w:color="000000"/>
            </w:tcBorders>
            <w:shd w:val="clear" w:color="000000" w:fill="FFFFFF"/>
            <w:vAlign w:val="center"/>
            <w:hideMark/>
          </w:tcPr>
          <w:p w14:paraId="692FB668" w14:textId="77777777" w:rsidR="00A219E2" w:rsidRPr="00A77F2A" w:rsidRDefault="00A219E2" w:rsidP="00A219E2">
            <w:pPr>
              <w:pStyle w:val="Prrafodelista"/>
              <w:ind w:left="214"/>
              <w:jc w:val="both"/>
              <w:rPr>
                <w:rFonts w:ascii="Arial" w:hAnsi="Arial" w:cs="Arial"/>
                <w:sz w:val="18"/>
                <w:szCs w:val="18"/>
              </w:rPr>
            </w:pPr>
          </w:p>
          <w:p w14:paraId="6675A705" w14:textId="3B957D6E" w:rsidR="007730C7" w:rsidRPr="00A77F2A" w:rsidRDefault="00545395"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7730C7" w:rsidRPr="00A77F2A">
              <w:rPr>
                <w:rFonts w:ascii="Arial" w:hAnsi="Arial" w:cs="Arial"/>
                <w:sz w:val="18"/>
                <w:szCs w:val="18"/>
              </w:rPr>
              <w:t>para la administración del correo institucional</w:t>
            </w:r>
          </w:p>
        </w:tc>
        <w:tc>
          <w:tcPr>
            <w:tcW w:w="2977"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A955297"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Constancia de entrega de los recursos de reposición interpuestos</w:t>
            </w:r>
          </w:p>
        </w:tc>
      </w:tr>
      <w:tr w:rsidR="00A77F2A" w:rsidRPr="00A77F2A" w14:paraId="348AD962" w14:textId="77777777" w:rsidTr="009E2C5B">
        <w:trPr>
          <w:trHeight w:val="1115"/>
        </w:trPr>
        <w:tc>
          <w:tcPr>
            <w:tcW w:w="460" w:type="dxa"/>
            <w:vMerge/>
            <w:tcBorders>
              <w:top w:val="nil"/>
              <w:left w:val="single" w:sz="4" w:space="0" w:color="auto"/>
              <w:bottom w:val="single" w:sz="4" w:space="0" w:color="000000"/>
              <w:right w:val="single" w:sz="4" w:space="0" w:color="auto"/>
            </w:tcBorders>
            <w:vAlign w:val="center"/>
            <w:hideMark/>
          </w:tcPr>
          <w:p w14:paraId="39386C72" w14:textId="77777777" w:rsidR="007730C7" w:rsidRPr="00A77F2A" w:rsidRDefault="007730C7" w:rsidP="007730C7">
            <w:pPr>
              <w:rPr>
                <w:rFonts w:ascii="Arial" w:hAnsi="Arial" w:cs="Arial"/>
                <w:sz w:val="18"/>
                <w:szCs w:val="18"/>
              </w:rPr>
            </w:pPr>
          </w:p>
        </w:tc>
        <w:tc>
          <w:tcPr>
            <w:tcW w:w="2796" w:type="dxa"/>
            <w:gridSpan w:val="2"/>
            <w:vMerge/>
            <w:tcBorders>
              <w:top w:val="single" w:sz="4" w:space="0" w:color="auto"/>
              <w:left w:val="single" w:sz="4" w:space="0" w:color="auto"/>
              <w:bottom w:val="single" w:sz="4" w:space="0" w:color="000000"/>
              <w:right w:val="single" w:sz="4" w:space="0" w:color="000000"/>
            </w:tcBorders>
            <w:vAlign w:val="center"/>
            <w:hideMark/>
          </w:tcPr>
          <w:p w14:paraId="44A51899" w14:textId="77777777" w:rsidR="007730C7" w:rsidRPr="00A77F2A" w:rsidRDefault="007730C7" w:rsidP="007730C7">
            <w:pPr>
              <w:jc w:val="both"/>
              <w:rPr>
                <w:rFonts w:ascii="Arial" w:hAnsi="Arial" w:cs="Arial"/>
                <w:sz w:val="18"/>
                <w:szCs w:val="18"/>
              </w:rPr>
            </w:pPr>
          </w:p>
        </w:tc>
        <w:tc>
          <w:tcPr>
            <w:tcW w:w="2693" w:type="dxa"/>
            <w:tcBorders>
              <w:top w:val="nil"/>
              <w:left w:val="nil"/>
              <w:bottom w:val="single" w:sz="4" w:space="0" w:color="auto"/>
              <w:right w:val="single" w:sz="4" w:space="0" w:color="000000"/>
            </w:tcBorders>
            <w:shd w:val="clear" w:color="000000" w:fill="FFFFFF"/>
            <w:vAlign w:val="center"/>
            <w:hideMark/>
          </w:tcPr>
          <w:p w14:paraId="0CAD6E7E" w14:textId="36D79EA1" w:rsidR="007730C7" w:rsidRPr="00A77F2A" w:rsidRDefault="00545395"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7730C7" w:rsidRPr="00A77F2A">
              <w:rPr>
                <w:rFonts w:ascii="Arial" w:hAnsi="Arial" w:cs="Arial"/>
                <w:sz w:val="18"/>
                <w:szCs w:val="18"/>
              </w:rPr>
              <w:t>para la radicación de correspondencia</w:t>
            </w:r>
          </w:p>
        </w:tc>
        <w:tc>
          <w:tcPr>
            <w:tcW w:w="2977" w:type="dxa"/>
            <w:vMerge/>
            <w:tcBorders>
              <w:top w:val="single" w:sz="4" w:space="0" w:color="auto"/>
              <w:left w:val="single" w:sz="4" w:space="0" w:color="auto"/>
              <w:bottom w:val="single" w:sz="4" w:space="0" w:color="000000"/>
              <w:right w:val="single" w:sz="4" w:space="0" w:color="000000"/>
            </w:tcBorders>
            <w:vAlign w:val="center"/>
            <w:hideMark/>
          </w:tcPr>
          <w:p w14:paraId="74748122"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r>
      <w:tr w:rsidR="00A77F2A" w:rsidRPr="00A77F2A" w14:paraId="33482404" w14:textId="77777777" w:rsidTr="009E2C5B">
        <w:trPr>
          <w:trHeight w:val="111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DC24AF5"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46</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31C28859"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 xml:space="preserve">Recibir, escanear y publicar en el SECOP los recursos de reposición interpuestos </w:t>
            </w:r>
            <w:r w:rsidR="00B458A4" w:rsidRPr="00A77F2A">
              <w:rPr>
                <w:rFonts w:ascii="Arial" w:hAnsi="Arial" w:cs="Arial"/>
                <w:sz w:val="18"/>
                <w:szCs w:val="18"/>
              </w:rPr>
              <w:t>contra el</w:t>
            </w:r>
            <w:r w:rsidRPr="00A77F2A">
              <w:rPr>
                <w:rFonts w:ascii="Arial" w:hAnsi="Arial" w:cs="Arial"/>
                <w:sz w:val="18"/>
                <w:szCs w:val="18"/>
              </w:rPr>
              <w:t xml:space="preserve"> acto que declara desierto el proceso de contratación</w:t>
            </w:r>
          </w:p>
        </w:tc>
        <w:tc>
          <w:tcPr>
            <w:tcW w:w="2693" w:type="dxa"/>
            <w:tcBorders>
              <w:top w:val="single" w:sz="4" w:space="0" w:color="auto"/>
              <w:left w:val="nil"/>
              <w:bottom w:val="nil"/>
              <w:right w:val="single" w:sz="4" w:space="0" w:color="000000"/>
            </w:tcBorders>
            <w:shd w:val="clear" w:color="000000" w:fill="FFFFFF"/>
            <w:vAlign w:val="center"/>
            <w:hideMark/>
          </w:tcPr>
          <w:p w14:paraId="0EF59507" w14:textId="60B3F93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7E62E716" w14:textId="77777777" w:rsidR="007730C7" w:rsidRPr="00A77F2A" w:rsidRDefault="00B458A4"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Recursos</w:t>
            </w:r>
            <w:r w:rsidR="007730C7" w:rsidRPr="00A77F2A">
              <w:rPr>
                <w:rFonts w:ascii="Arial" w:hAnsi="Arial" w:cs="Arial"/>
                <w:sz w:val="18"/>
                <w:szCs w:val="18"/>
              </w:rPr>
              <w:t xml:space="preserve"> de reposición </w:t>
            </w:r>
            <w:r w:rsidRPr="00A77F2A">
              <w:rPr>
                <w:rFonts w:ascii="Arial" w:hAnsi="Arial" w:cs="Arial"/>
                <w:sz w:val="18"/>
                <w:szCs w:val="18"/>
              </w:rPr>
              <w:t>publicados</w:t>
            </w:r>
            <w:r w:rsidR="007730C7" w:rsidRPr="00A77F2A">
              <w:rPr>
                <w:rFonts w:ascii="Arial" w:hAnsi="Arial" w:cs="Arial"/>
                <w:sz w:val="18"/>
                <w:szCs w:val="18"/>
              </w:rPr>
              <w:t xml:space="preserve"> contra el acto administrativo que declara desierto el proceso de contratación </w:t>
            </w:r>
          </w:p>
        </w:tc>
      </w:tr>
      <w:tr w:rsidR="00A77F2A" w:rsidRPr="00A77F2A" w14:paraId="12A68966" w14:textId="77777777" w:rsidTr="009E2C5B">
        <w:trPr>
          <w:trHeight w:val="83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19A6C04"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47</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4C2EC8FE"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Resolver los recursos de reposición interpuestos contra el acto que declara desierto el proceso de contratación</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39E195B6" w14:textId="6905C91D" w:rsidR="007730C7" w:rsidRPr="00A77F2A" w:rsidRDefault="00724324"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1E392E00" w14:textId="300C6BAB"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Actas del </w:t>
            </w:r>
            <w:r w:rsidR="00724324" w:rsidRPr="00A77F2A">
              <w:rPr>
                <w:rFonts w:ascii="Arial" w:hAnsi="Arial" w:cs="Arial"/>
                <w:sz w:val="18"/>
                <w:szCs w:val="18"/>
              </w:rPr>
              <w:t xml:space="preserve">Comité de estructuración y evaluación contractual </w:t>
            </w:r>
          </w:p>
        </w:tc>
      </w:tr>
      <w:tr w:rsidR="00A77F2A" w:rsidRPr="00A77F2A" w14:paraId="7BFE48D5" w14:textId="77777777" w:rsidTr="009E2C5B">
        <w:trPr>
          <w:trHeight w:val="1051"/>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9F1C7E7"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48</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6B8EA515"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Proyectar el acto administrativo que resuelve los recursos de reposición interpuestos contra el acto que declara desierto el proceso de contratación</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5A60115C" w14:textId="6687B68E" w:rsidR="007730C7" w:rsidRPr="00A77F2A" w:rsidRDefault="00724324"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3286E4A4"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Proyecto de acto administrativo que resuelve los recursos de reposición interpuestos contra el acto que declara desierto el proceso de contratación </w:t>
            </w:r>
          </w:p>
        </w:tc>
      </w:tr>
      <w:tr w:rsidR="00A77F2A" w:rsidRPr="00A77F2A" w14:paraId="045B4902" w14:textId="77777777" w:rsidTr="009E2C5B">
        <w:trPr>
          <w:trHeight w:val="981"/>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53D0ABD"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lastRenderedPageBreak/>
              <w:t>49</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71D1DC22" w14:textId="4FA91B17" w:rsidR="007730C7" w:rsidRPr="00A77F2A" w:rsidRDefault="00D8665A" w:rsidP="007730C7">
            <w:pPr>
              <w:jc w:val="both"/>
              <w:rPr>
                <w:rFonts w:ascii="Arial" w:hAnsi="Arial" w:cs="Arial"/>
                <w:sz w:val="18"/>
                <w:szCs w:val="18"/>
              </w:rPr>
            </w:pPr>
            <w:r w:rsidRPr="00A77F2A">
              <w:rPr>
                <w:rFonts w:ascii="Arial" w:hAnsi="Arial" w:cs="Arial"/>
                <w:sz w:val="18"/>
                <w:szCs w:val="18"/>
              </w:rPr>
              <w:t xml:space="preserve">Aprobar el proyecto de acto administrativo </w:t>
            </w:r>
            <w:r w:rsidR="007730C7" w:rsidRPr="00A77F2A">
              <w:rPr>
                <w:rFonts w:ascii="Arial" w:hAnsi="Arial" w:cs="Arial"/>
                <w:sz w:val="18"/>
                <w:szCs w:val="18"/>
              </w:rPr>
              <w:t>que resuelve los recursos de reposición interpuestos contra el acto que declara desierto el proceso de contratación</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1AF6FEA3" w14:textId="524304A0" w:rsidR="007730C7" w:rsidRPr="00A77F2A" w:rsidRDefault="000D0683"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1093777A"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resuelve los recursos de reposición interpuestos contra el acto que declara desierto el proceso de contratación aprobado</w:t>
            </w:r>
          </w:p>
        </w:tc>
      </w:tr>
      <w:tr w:rsidR="00A77F2A" w:rsidRPr="00A77F2A" w14:paraId="25C50222" w14:textId="77777777" w:rsidTr="009E2C5B">
        <w:trPr>
          <w:trHeight w:val="1251"/>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D0C825B"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50</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23F1B27B" w14:textId="39D6EE08" w:rsidR="007730C7" w:rsidRPr="00A77F2A" w:rsidRDefault="00CD7770" w:rsidP="007730C7">
            <w:pPr>
              <w:jc w:val="both"/>
              <w:rPr>
                <w:rFonts w:ascii="Arial" w:hAnsi="Arial" w:cs="Arial"/>
                <w:sz w:val="18"/>
                <w:szCs w:val="18"/>
              </w:rPr>
            </w:pPr>
            <w:r w:rsidRPr="00A77F2A">
              <w:rPr>
                <w:rFonts w:ascii="Arial" w:hAnsi="Arial" w:cs="Arial"/>
                <w:sz w:val="18"/>
                <w:szCs w:val="18"/>
              </w:rPr>
              <w:t>Suscripción por el (la) Ordenador (a) del Gasto</w:t>
            </w:r>
            <w:r w:rsidR="007730C7" w:rsidRPr="00A77F2A">
              <w:rPr>
                <w:rFonts w:ascii="Arial" w:hAnsi="Arial" w:cs="Arial"/>
                <w:sz w:val="18"/>
                <w:szCs w:val="18"/>
              </w:rPr>
              <w:t xml:space="preserve"> </w:t>
            </w:r>
            <w:r w:rsidR="00937FFC" w:rsidRPr="00A77F2A">
              <w:rPr>
                <w:rFonts w:ascii="Arial" w:hAnsi="Arial" w:cs="Arial"/>
                <w:sz w:val="18"/>
                <w:szCs w:val="18"/>
              </w:rPr>
              <w:t>d</w:t>
            </w:r>
            <w:r w:rsidR="007730C7" w:rsidRPr="00A77F2A">
              <w:rPr>
                <w:rFonts w:ascii="Arial" w:hAnsi="Arial" w:cs="Arial"/>
                <w:sz w:val="18"/>
                <w:szCs w:val="18"/>
              </w:rPr>
              <w:t>el acto administrativo que resuelve los recursos de reposición interpuestos contra el acto que declara desierto el proceso de contratación</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0A58CEDC" w14:textId="7F951261" w:rsidR="007730C7" w:rsidRPr="00A77F2A" w:rsidRDefault="00937FFC"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0C048DEA"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resuelve los recursos de reposición interpuestos contra el acto que declara desierto el proceso de contratación</w:t>
            </w:r>
          </w:p>
        </w:tc>
      </w:tr>
      <w:tr w:rsidR="00A77F2A" w:rsidRPr="00A77F2A" w14:paraId="4DEDE501" w14:textId="77777777" w:rsidTr="003D0E1D">
        <w:trPr>
          <w:trHeight w:val="1161"/>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1EF87B4"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51</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2D35C475"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Recibir, escanear y publicar en el SECOP el acto administrativo que resuelve los recursos de reposición interpuestos contra el acto que declara desierto el proceso de contratación</w:t>
            </w:r>
          </w:p>
        </w:tc>
        <w:tc>
          <w:tcPr>
            <w:tcW w:w="2693" w:type="dxa"/>
            <w:tcBorders>
              <w:top w:val="single" w:sz="4" w:space="0" w:color="auto"/>
              <w:left w:val="nil"/>
              <w:bottom w:val="nil"/>
              <w:right w:val="single" w:sz="4" w:space="0" w:color="000000"/>
            </w:tcBorders>
            <w:shd w:val="clear" w:color="000000" w:fill="FFFFFF"/>
            <w:vAlign w:val="center"/>
            <w:hideMark/>
          </w:tcPr>
          <w:p w14:paraId="02BE7B99" w14:textId="2906A792"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60984DCF"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resuelve los recursos de reposición interpuestos contra el acto que declara desierto el proceso de contratación publicado</w:t>
            </w:r>
          </w:p>
        </w:tc>
      </w:tr>
      <w:tr w:rsidR="00A77F2A" w:rsidRPr="00A77F2A" w14:paraId="6DFDCB5B" w14:textId="77777777" w:rsidTr="00A219E2">
        <w:trPr>
          <w:trHeight w:val="722"/>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A7729EF"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52</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0890961C"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Archivar los registros generados en desarrollo del procedimiento</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2DDB734F" w14:textId="46316292" w:rsidR="007730C7" w:rsidRPr="00A77F2A" w:rsidRDefault="00937FFC"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Secretaría Gene</w:t>
            </w:r>
            <w:r w:rsidR="00906624" w:rsidRPr="00A77F2A">
              <w:rPr>
                <w:rFonts w:ascii="Arial" w:hAnsi="Arial" w:cs="Arial"/>
                <w:sz w:val="18"/>
                <w:szCs w:val="18"/>
              </w:rPr>
              <w:t>r</w:t>
            </w:r>
            <w:r w:rsidRPr="00A77F2A">
              <w:rPr>
                <w:rFonts w:ascii="Arial" w:hAnsi="Arial" w:cs="Arial"/>
                <w:sz w:val="18"/>
                <w:szCs w:val="18"/>
              </w:rPr>
              <w:t>al</w:t>
            </w:r>
            <w:r w:rsidR="00724324" w:rsidRPr="00A77F2A">
              <w:rPr>
                <w:rFonts w:ascii="Arial" w:hAnsi="Arial" w:cs="Arial"/>
                <w:sz w:val="18"/>
                <w:szCs w:val="18"/>
              </w:rPr>
              <w:t xml:space="preserve"> </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56E36DF2"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Expediente contentivo del proceso de contratación</w:t>
            </w:r>
          </w:p>
        </w:tc>
      </w:tr>
      <w:tr w:rsidR="00A77F2A" w:rsidRPr="00A77F2A" w14:paraId="0A49D2D0" w14:textId="77777777" w:rsidTr="007730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C6F5839"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53</w:t>
            </w:r>
          </w:p>
        </w:tc>
        <w:tc>
          <w:tcPr>
            <w:tcW w:w="2796"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698476B"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 xml:space="preserve">Recibir los documentos subsanados por los oferentes y observaciones al informe de verificación de requisitos habilitantes previo a la </w:t>
            </w:r>
            <w:r w:rsidRPr="00A77F2A">
              <w:rPr>
                <w:rFonts w:ascii="Arial" w:hAnsi="Arial" w:cs="Arial"/>
                <w:sz w:val="18"/>
                <w:szCs w:val="18"/>
              </w:rPr>
              <w:lastRenderedPageBreak/>
              <w:t>celebración de la diligencia de subasta inversa presencial</w:t>
            </w:r>
          </w:p>
        </w:tc>
        <w:tc>
          <w:tcPr>
            <w:tcW w:w="2693" w:type="dxa"/>
            <w:tcBorders>
              <w:top w:val="single" w:sz="4" w:space="0" w:color="auto"/>
              <w:left w:val="nil"/>
              <w:bottom w:val="nil"/>
              <w:right w:val="single" w:sz="4" w:space="0" w:color="000000"/>
            </w:tcBorders>
            <w:shd w:val="clear" w:color="000000" w:fill="FFFFFF"/>
            <w:vAlign w:val="center"/>
            <w:hideMark/>
          </w:tcPr>
          <w:p w14:paraId="6AF89D00" w14:textId="77777777" w:rsidR="00A219E2" w:rsidRPr="00A77F2A" w:rsidRDefault="00A219E2" w:rsidP="00A219E2">
            <w:pPr>
              <w:pStyle w:val="Prrafodelista"/>
              <w:ind w:left="214"/>
              <w:jc w:val="both"/>
              <w:rPr>
                <w:rFonts w:ascii="Arial" w:hAnsi="Arial" w:cs="Arial"/>
                <w:sz w:val="18"/>
                <w:szCs w:val="18"/>
              </w:rPr>
            </w:pPr>
          </w:p>
          <w:p w14:paraId="5EABEDA1" w14:textId="15B7C6A3" w:rsidR="007730C7" w:rsidRPr="00A77F2A" w:rsidRDefault="00545395"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7730C7" w:rsidRPr="00A77F2A">
              <w:rPr>
                <w:rFonts w:ascii="Arial" w:hAnsi="Arial" w:cs="Arial"/>
                <w:sz w:val="18"/>
                <w:szCs w:val="18"/>
              </w:rPr>
              <w:t>para la administración del correo institucional</w:t>
            </w:r>
          </w:p>
        </w:tc>
        <w:tc>
          <w:tcPr>
            <w:tcW w:w="2977"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4C8113C"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Documentos de subsanación y observaciones allegados al informe de verificación de requisitos habilitantes por los oferentes previos a la </w:t>
            </w:r>
            <w:r w:rsidRPr="00A77F2A">
              <w:rPr>
                <w:rFonts w:ascii="Arial" w:hAnsi="Arial" w:cs="Arial"/>
                <w:sz w:val="18"/>
                <w:szCs w:val="18"/>
              </w:rPr>
              <w:lastRenderedPageBreak/>
              <w:t xml:space="preserve">celebración de la diligencia de subasta inversa presencial </w:t>
            </w:r>
          </w:p>
        </w:tc>
      </w:tr>
      <w:tr w:rsidR="00A77F2A" w:rsidRPr="00A77F2A" w14:paraId="37702720" w14:textId="77777777" w:rsidTr="003D0E1D">
        <w:trPr>
          <w:trHeight w:val="1115"/>
        </w:trPr>
        <w:tc>
          <w:tcPr>
            <w:tcW w:w="460" w:type="dxa"/>
            <w:vMerge/>
            <w:tcBorders>
              <w:top w:val="nil"/>
              <w:left w:val="single" w:sz="4" w:space="0" w:color="auto"/>
              <w:bottom w:val="single" w:sz="4" w:space="0" w:color="000000"/>
              <w:right w:val="single" w:sz="4" w:space="0" w:color="auto"/>
            </w:tcBorders>
            <w:vAlign w:val="center"/>
            <w:hideMark/>
          </w:tcPr>
          <w:p w14:paraId="4D2928E3" w14:textId="77777777" w:rsidR="007730C7" w:rsidRPr="00A77F2A" w:rsidRDefault="007730C7" w:rsidP="007730C7">
            <w:pPr>
              <w:rPr>
                <w:rFonts w:ascii="Arial" w:hAnsi="Arial" w:cs="Arial"/>
                <w:sz w:val="18"/>
                <w:szCs w:val="18"/>
              </w:rPr>
            </w:pPr>
          </w:p>
        </w:tc>
        <w:tc>
          <w:tcPr>
            <w:tcW w:w="2796" w:type="dxa"/>
            <w:gridSpan w:val="2"/>
            <w:vMerge/>
            <w:tcBorders>
              <w:top w:val="single" w:sz="4" w:space="0" w:color="auto"/>
              <w:left w:val="single" w:sz="4" w:space="0" w:color="auto"/>
              <w:bottom w:val="single" w:sz="4" w:space="0" w:color="000000"/>
              <w:right w:val="single" w:sz="4" w:space="0" w:color="000000"/>
            </w:tcBorders>
            <w:vAlign w:val="center"/>
            <w:hideMark/>
          </w:tcPr>
          <w:p w14:paraId="3F127690" w14:textId="77777777" w:rsidR="007730C7" w:rsidRPr="00A77F2A" w:rsidRDefault="007730C7" w:rsidP="007730C7">
            <w:pPr>
              <w:jc w:val="both"/>
              <w:rPr>
                <w:rFonts w:ascii="Arial" w:hAnsi="Arial" w:cs="Arial"/>
                <w:sz w:val="18"/>
                <w:szCs w:val="18"/>
              </w:rPr>
            </w:pPr>
          </w:p>
        </w:tc>
        <w:tc>
          <w:tcPr>
            <w:tcW w:w="2693" w:type="dxa"/>
            <w:tcBorders>
              <w:top w:val="nil"/>
              <w:left w:val="nil"/>
              <w:bottom w:val="single" w:sz="4" w:space="0" w:color="auto"/>
              <w:right w:val="single" w:sz="4" w:space="0" w:color="000000"/>
            </w:tcBorders>
            <w:shd w:val="clear" w:color="000000" w:fill="FFFFFF"/>
            <w:vAlign w:val="center"/>
            <w:hideMark/>
          </w:tcPr>
          <w:p w14:paraId="425B53F2" w14:textId="72E17FAC" w:rsidR="007730C7" w:rsidRPr="00A77F2A" w:rsidRDefault="00545395"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7730C7" w:rsidRPr="00A77F2A">
              <w:rPr>
                <w:rFonts w:ascii="Arial" w:hAnsi="Arial" w:cs="Arial"/>
                <w:sz w:val="18"/>
                <w:szCs w:val="18"/>
              </w:rPr>
              <w:t>para la radicación de correspondencia</w:t>
            </w:r>
          </w:p>
        </w:tc>
        <w:tc>
          <w:tcPr>
            <w:tcW w:w="2977" w:type="dxa"/>
            <w:vMerge/>
            <w:tcBorders>
              <w:top w:val="single" w:sz="4" w:space="0" w:color="auto"/>
              <w:left w:val="single" w:sz="4" w:space="0" w:color="auto"/>
              <w:bottom w:val="single" w:sz="4" w:space="0" w:color="000000"/>
              <w:right w:val="single" w:sz="4" w:space="0" w:color="000000"/>
            </w:tcBorders>
            <w:vAlign w:val="center"/>
            <w:hideMark/>
          </w:tcPr>
          <w:p w14:paraId="44B03864"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r>
      <w:tr w:rsidR="00A77F2A" w:rsidRPr="00A77F2A" w14:paraId="26929FA8" w14:textId="77777777" w:rsidTr="007730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499C573"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54</w:t>
            </w:r>
          </w:p>
        </w:tc>
        <w:tc>
          <w:tcPr>
            <w:tcW w:w="2796" w:type="dxa"/>
            <w:gridSpan w:val="2"/>
            <w:vMerge w:val="restart"/>
            <w:tcBorders>
              <w:top w:val="single" w:sz="4" w:space="0" w:color="auto"/>
              <w:left w:val="single" w:sz="4" w:space="0" w:color="auto"/>
              <w:bottom w:val="nil"/>
              <w:right w:val="single" w:sz="4" w:space="0" w:color="000000"/>
            </w:tcBorders>
            <w:shd w:val="clear" w:color="000000" w:fill="FFFFFF"/>
            <w:vAlign w:val="center"/>
            <w:hideMark/>
          </w:tcPr>
          <w:p w14:paraId="7A38A9E9" w14:textId="32FAADDB" w:rsidR="007730C7" w:rsidRPr="00A77F2A" w:rsidRDefault="007730C7" w:rsidP="007730C7">
            <w:pPr>
              <w:jc w:val="both"/>
              <w:rPr>
                <w:rFonts w:ascii="Arial" w:hAnsi="Arial" w:cs="Arial"/>
                <w:sz w:val="18"/>
                <w:szCs w:val="18"/>
              </w:rPr>
            </w:pPr>
            <w:r w:rsidRPr="00A77F2A">
              <w:rPr>
                <w:rFonts w:ascii="Arial" w:hAnsi="Arial" w:cs="Arial"/>
                <w:sz w:val="18"/>
                <w:szCs w:val="18"/>
              </w:rPr>
              <w:t xml:space="preserve">Notificar al </w:t>
            </w:r>
            <w:r w:rsidR="00724324" w:rsidRPr="00A77F2A">
              <w:rPr>
                <w:rFonts w:ascii="Arial" w:hAnsi="Arial" w:cs="Arial"/>
                <w:sz w:val="18"/>
                <w:szCs w:val="18"/>
              </w:rPr>
              <w:t xml:space="preserve">Comité de estructuración y evaluación </w:t>
            </w:r>
            <w:r w:rsidR="003A3377" w:rsidRPr="00A77F2A">
              <w:rPr>
                <w:rFonts w:ascii="Arial" w:hAnsi="Arial" w:cs="Arial"/>
                <w:sz w:val="18"/>
                <w:szCs w:val="18"/>
              </w:rPr>
              <w:t>contractual,</w:t>
            </w:r>
            <w:r w:rsidRPr="00A77F2A">
              <w:rPr>
                <w:rFonts w:ascii="Arial" w:hAnsi="Arial" w:cs="Arial"/>
                <w:sz w:val="18"/>
                <w:szCs w:val="18"/>
              </w:rPr>
              <w:t xml:space="preserve"> de los documentos de subsanación y observaciones allegadas al informe de verificación de requisitos habilitantes previos a la celebración de la diligencia de subasta inversa presencial</w:t>
            </w:r>
          </w:p>
        </w:tc>
        <w:tc>
          <w:tcPr>
            <w:tcW w:w="2693" w:type="dxa"/>
            <w:tcBorders>
              <w:top w:val="single" w:sz="4" w:space="0" w:color="auto"/>
              <w:left w:val="nil"/>
              <w:bottom w:val="nil"/>
              <w:right w:val="single" w:sz="4" w:space="0" w:color="000000"/>
            </w:tcBorders>
            <w:shd w:val="clear" w:color="000000" w:fill="FFFFFF"/>
            <w:vAlign w:val="center"/>
            <w:hideMark/>
          </w:tcPr>
          <w:p w14:paraId="6ADB4761" w14:textId="77777777" w:rsidR="00A219E2" w:rsidRPr="00A77F2A" w:rsidRDefault="00A219E2" w:rsidP="00A219E2">
            <w:pPr>
              <w:pStyle w:val="Prrafodelista"/>
              <w:ind w:left="214"/>
              <w:jc w:val="both"/>
              <w:rPr>
                <w:rFonts w:ascii="Arial" w:hAnsi="Arial" w:cs="Arial"/>
                <w:sz w:val="18"/>
                <w:szCs w:val="18"/>
              </w:rPr>
            </w:pPr>
          </w:p>
          <w:p w14:paraId="794E3844" w14:textId="25BEF5B9" w:rsidR="007730C7" w:rsidRPr="00A77F2A" w:rsidRDefault="00545395"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7730C7" w:rsidRPr="00A77F2A">
              <w:rPr>
                <w:rFonts w:ascii="Arial" w:hAnsi="Arial" w:cs="Arial"/>
                <w:sz w:val="18"/>
                <w:szCs w:val="18"/>
              </w:rPr>
              <w:t>para la administración del correo institucional</w:t>
            </w:r>
          </w:p>
        </w:tc>
        <w:tc>
          <w:tcPr>
            <w:tcW w:w="2977" w:type="dxa"/>
            <w:vMerge w:val="restart"/>
            <w:tcBorders>
              <w:top w:val="single" w:sz="4" w:space="0" w:color="auto"/>
              <w:left w:val="single" w:sz="4" w:space="0" w:color="auto"/>
              <w:bottom w:val="nil"/>
              <w:right w:val="single" w:sz="4" w:space="0" w:color="000000"/>
            </w:tcBorders>
            <w:shd w:val="clear" w:color="000000" w:fill="FFFFFF"/>
            <w:vAlign w:val="center"/>
            <w:hideMark/>
          </w:tcPr>
          <w:p w14:paraId="48D1756D"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Constancia de entrega de los documentos y observaciones allegados por los oferentes para subsanar elementos descritos en el informe de verificación de requisitos habilitantes previos a la celebración de la diligencia de subasta inversa presencial</w:t>
            </w:r>
          </w:p>
        </w:tc>
      </w:tr>
      <w:tr w:rsidR="00A77F2A" w:rsidRPr="00A77F2A" w14:paraId="578C0074" w14:textId="77777777" w:rsidTr="00A219E2">
        <w:trPr>
          <w:trHeight w:val="833"/>
        </w:trPr>
        <w:tc>
          <w:tcPr>
            <w:tcW w:w="460" w:type="dxa"/>
            <w:vMerge/>
            <w:tcBorders>
              <w:top w:val="nil"/>
              <w:left w:val="single" w:sz="4" w:space="0" w:color="auto"/>
              <w:bottom w:val="single" w:sz="4" w:space="0" w:color="000000"/>
              <w:right w:val="single" w:sz="4" w:space="0" w:color="auto"/>
            </w:tcBorders>
            <w:vAlign w:val="center"/>
            <w:hideMark/>
          </w:tcPr>
          <w:p w14:paraId="6203A754" w14:textId="77777777" w:rsidR="007730C7" w:rsidRPr="00A77F2A" w:rsidRDefault="007730C7" w:rsidP="007730C7">
            <w:pPr>
              <w:rPr>
                <w:rFonts w:ascii="Arial" w:hAnsi="Arial" w:cs="Arial"/>
                <w:sz w:val="18"/>
                <w:szCs w:val="18"/>
              </w:rPr>
            </w:pPr>
          </w:p>
        </w:tc>
        <w:tc>
          <w:tcPr>
            <w:tcW w:w="2796" w:type="dxa"/>
            <w:gridSpan w:val="2"/>
            <w:vMerge/>
            <w:tcBorders>
              <w:top w:val="single" w:sz="4" w:space="0" w:color="auto"/>
              <w:left w:val="single" w:sz="4" w:space="0" w:color="auto"/>
              <w:bottom w:val="nil"/>
              <w:right w:val="single" w:sz="4" w:space="0" w:color="000000"/>
            </w:tcBorders>
            <w:vAlign w:val="center"/>
            <w:hideMark/>
          </w:tcPr>
          <w:p w14:paraId="41371D4E" w14:textId="77777777" w:rsidR="007730C7" w:rsidRPr="00A77F2A" w:rsidRDefault="007730C7" w:rsidP="007730C7">
            <w:pPr>
              <w:jc w:val="both"/>
              <w:rPr>
                <w:rFonts w:ascii="Arial" w:hAnsi="Arial" w:cs="Arial"/>
                <w:sz w:val="18"/>
                <w:szCs w:val="18"/>
              </w:rPr>
            </w:pPr>
          </w:p>
        </w:tc>
        <w:tc>
          <w:tcPr>
            <w:tcW w:w="2693" w:type="dxa"/>
            <w:tcBorders>
              <w:top w:val="nil"/>
              <w:left w:val="nil"/>
              <w:bottom w:val="nil"/>
              <w:right w:val="single" w:sz="4" w:space="0" w:color="000000"/>
            </w:tcBorders>
            <w:shd w:val="clear" w:color="000000" w:fill="FFFFFF"/>
            <w:vAlign w:val="center"/>
            <w:hideMark/>
          </w:tcPr>
          <w:p w14:paraId="7A6C005D" w14:textId="67258543" w:rsidR="007730C7" w:rsidRPr="00A77F2A" w:rsidRDefault="00545395"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7730C7" w:rsidRPr="00A77F2A">
              <w:rPr>
                <w:rFonts w:ascii="Arial" w:hAnsi="Arial" w:cs="Arial"/>
                <w:sz w:val="18"/>
                <w:szCs w:val="18"/>
              </w:rPr>
              <w:t>para la radicación de correspondencia</w:t>
            </w:r>
          </w:p>
          <w:p w14:paraId="1C56F77C" w14:textId="77777777" w:rsidR="00A219E2" w:rsidRPr="00A77F2A" w:rsidRDefault="00A219E2" w:rsidP="00A219E2">
            <w:pPr>
              <w:pStyle w:val="Prrafodelista"/>
              <w:ind w:left="214"/>
              <w:jc w:val="both"/>
              <w:rPr>
                <w:rFonts w:ascii="Arial" w:hAnsi="Arial" w:cs="Arial"/>
                <w:sz w:val="18"/>
                <w:szCs w:val="18"/>
              </w:rPr>
            </w:pPr>
          </w:p>
        </w:tc>
        <w:tc>
          <w:tcPr>
            <w:tcW w:w="2977" w:type="dxa"/>
            <w:vMerge/>
            <w:tcBorders>
              <w:top w:val="single" w:sz="4" w:space="0" w:color="auto"/>
              <w:left w:val="single" w:sz="4" w:space="0" w:color="auto"/>
              <w:bottom w:val="nil"/>
              <w:right w:val="single" w:sz="4" w:space="0" w:color="000000"/>
            </w:tcBorders>
            <w:vAlign w:val="center"/>
            <w:hideMark/>
          </w:tcPr>
          <w:p w14:paraId="4F6101B9"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r>
      <w:tr w:rsidR="00A77F2A" w:rsidRPr="00A77F2A" w14:paraId="7C839B3D" w14:textId="77777777" w:rsidTr="007730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0FA51B6"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55</w:t>
            </w:r>
          </w:p>
        </w:tc>
        <w:tc>
          <w:tcPr>
            <w:tcW w:w="2796"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0E1D785B"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Realizar la diligencia de subasta inversa presencial</w:t>
            </w:r>
          </w:p>
        </w:tc>
        <w:tc>
          <w:tcPr>
            <w:tcW w:w="2693" w:type="dxa"/>
            <w:tcBorders>
              <w:top w:val="single" w:sz="4" w:space="0" w:color="auto"/>
              <w:left w:val="single" w:sz="4" w:space="0" w:color="auto"/>
              <w:bottom w:val="nil"/>
              <w:right w:val="single" w:sz="4" w:space="0" w:color="000000"/>
            </w:tcBorders>
            <w:shd w:val="clear" w:color="000000" w:fill="FFFFFF"/>
            <w:vAlign w:val="center"/>
            <w:hideMark/>
          </w:tcPr>
          <w:p w14:paraId="1B9EE83E" w14:textId="77777777" w:rsidR="00A219E2" w:rsidRPr="00A77F2A" w:rsidRDefault="00A219E2" w:rsidP="00A219E2">
            <w:pPr>
              <w:pStyle w:val="Prrafodelista"/>
              <w:ind w:left="214"/>
              <w:jc w:val="both"/>
              <w:rPr>
                <w:rFonts w:ascii="Arial" w:hAnsi="Arial" w:cs="Arial"/>
                <w:sz w:val="18"/>
                <w:szCs w:val="18"/>
              </w:rPr>
            </w:pPr>
          </w:p>
          <w:p w14:paraId="290D9844" w14:textId="77777777" w:rsidR="007730C7" w:rsidRPr="00A77F2A" w:rsidRDefault="00724324"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p w14:paraId="3A405A4E" w14:textId="253B0C9D" w:rsidR="00E25701" w:rsidRPr="00A77F2A" w:rsidRDefault="00E25701"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977" w:type="dxa"/>
            <w:tcBorders>
              <w:top w:val="single" w:sz="4" w:space="0" w:color="auto"/>
              <w:left w:val="nil"/>
              <w:bottom w:val="nil"/>
              <w:right w:val="single" w:sz="4" w:space="0" w:color="000000"/>
            </w:tcBorders>
            <w:shd w:val="clear" w:color="000000" w:fill="FFFFFF"/>
            <w:vAlign w:val="center"/>
            <w:hideMark/>
          </w:tcPr>
          <w:p w14:paraId="41B194B1" w14:textId="54A23316"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Formato de lances</w:t>
            </w:r>
          </w:p>
          <w:p w14:paraId="6D8EC0FC" w14:textId="77777777" w:rsidR="003A3377" w:rsidRPr="00A77F2A" w:rsidRDefault="003A3377" w:rsidP="003A3377">
            <w:pPr>
              <w:pStyle w:val="Prrafodelista"/>
              <w:ind w:left="214"/>
              <w:jc w:val="both"/>
              <w:rPr>
                <w:rFonts w:ascii="Arial" w:hAnsi="Arial" w:cs="Arial"/>
                <w:sz w:val="18"/>
                <w:szCs w:val="18"/>
              </w:rPr>
            </w:pPr>
          </w:p>
          <w:p w14:paraId="51D53CA0" w14:textId="2584D757" w:rsidR="003A3377" w:rsidRPr="00A77F2A" w:rsidRDefault="003A337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Otros documentos generados durante la diligencia</w:t>
            </w:r>
          </w:p>
        </w:tc>
      </w:tr>
      <w:tr w:rsidR="00A77F2A" w:rsidRPr="00A77F2A" w14:paraId="6FB449C4" w14:textId="77777777" w:rsidTr="00A219E2">
        <w:trPr>
          <w:trHeight w:val="910"/>
        </w:trPr>
        <w:tc>
          <w:tcPr>
            <w:tcW w:w="460" w:type="dxa"/>
            <w:vMerge/>
            <w:tcBorders>
              <w:top w:val="nil"/>
              <w:left w:val="single" w:sz="4" w:space="0" w:color="auto"/>
              <w:bottom w:val="single" w:sz="4" w:space="0" w:color="000000"/>
              <w:right w:val="single" w:sz="4" w:space="0" w:color="auto"/>
            </w:tcBorders>
            <w:vAlign w:val="center"/>
            <w:hideMark/>
          </w:tcPr>
          <w:p w14:paraId="5FE7808C" w14:textId="77777777" w:rsidR="007730C7" w:rsidRPr="00A77F2A" w:rsidRDefault="007730C7" w:rsidP="007730C7">
            <w:pPr>
              <w:rPr>
                <w:rFonts w:ascii="Arial" w:hAnsi="Arial" w:cs="Arial"/>
                <w:sz w:val="18"/>
                <w:szCs w:val="18"/>
              </w:rPr>
            </w:pPr>
          </w:p>
        </w:tc>
        <w:tc>
          <w:tcPr>
            <w:tcW w:w="2796" w:type="dxa"/>
            <w:gridSpan w:val="2"/>
            <w:vMerge/>
            <w:tcBorders>
              <w:top w:val="single" w:sz="4" w:space="0" w:color="auto"/>
              <w:left w:val="single" w:sz="4" w:space="0" w:color="auto"/>
              <w:bottom w:val="single" w:sz="4" w:space="0" w:color="000000"/>
              <w:right w:val="nil"/>
            </w:tcBorders>
            <w:vAlign w:val="center"/>
            <w:hideMark/>
          </w:tcPr>
          <w:p w14:paraId="4F3B71C5" w14:textId="77777777" w:rsidR="007730C7" w:rsidRPr="00A77F2A" w:rsidRDefault="007730C7" w:rsidP="007730C7">
            <w:pPr>
              <w:jc w:val="both"/>
              <w:rPr>
                <w:rFonts w:ascii="Arial" w:hAnsi="Arial" w:cs="Arial"/>
                <w:sz w:val="18"/>
                <w:szCs w:val="18"/>
              </w:rPr>
            </w:pPr>
          </w:p>
        </w:tc>
        <w:tc>
          <w:tcPr>
            <w:tcW w:w="2693" w:type="dxa"/>
            <w:tcBorders>
              <w:top w:val="nil"/>
              <w:left w:val="single" w:sz="4" w:space="0" w:color="auto"/>
              <w:bottom w:val="single" w:sz="4" w:space="0" w:color="auto"/>
              <w:right w:val="single" w:sz="4" w:space="0" w:color="000000"/>
            </w:tcBorders>
            <w:shd w:val="clear" w:color="000000" w:fill="FFFFFF"/>
            <w:vAlign w:val="center"/>
            <w:hideMark/>
          </w:tcPr>
          <w:p w14:paraId="36887686" w14:textId="3CE51D2B" w:rsidR="007730C7" w:rsidRPr="00A77F2A" w:rsidRDefault="003A337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Titular del área</w:t>
            </w:r>
            <w:r w:rsidR="007730C7" w:rsidRPr="00A77F2A">
              <w:rPr>
                <w:rFonts w:ascii="Arial" w:hAnsi="Arial" w:cs="Arial"/>
                <w:sz w:val="18"/>
                <w:szCs w:val="18"/>
              </w:rPr>
              <w:t xml:space="preserve"> que presenta la necesidad de la contratación </w:t>
            </w:r>
          </w:p>
        </w:tc>
        <w:tc>
          <w:tcPr>
            <w:tcW w:w="2977" w:type="dxa"/>
            <w:tcBorders>
              <w:top w:val="nil"/>
              <w:left w:val="nil"/>
              <w:bottom w:val="single" w:sz="4" w:space="0" w:color="auto"/>
              <w:right w:val="single" w:sz="4" w:space="0" w:color="000000"/>
            </w:tcBorders>
            <w:shd w:val="clear" w:color="000000" w:fill="FFFFFF"/>
            <w:vAlign w:val="center"/>
            <w:hideMark/>
          </w:tcPr>
          <w:p w14:paraId="2C37B1FF" w14:textId="3C9CCFF7" w:rsidR="007730C7" w:rsidRPr="00A77F2A" w:rsidRDefault="007730C7" w:rsidP="003A3377">
            <w:pPr>
              <w:jc w:val="both"/>
              <w:rPr>
                <w:rFonts w:ascii="Arial" w:hAnsi="Arial" w:cs="Arial"/>
                <w:sz w:val="18"/>
                <w:szCs w:val="18"/>
              </w:rPr>
            </w:pPr>
          </w:p>
        </w:tc>
      </w:tr>
      <w:tr w:rsidR="00A77F2A" w:rsidRPr="00A77F2A" w14:paraId="4F6C14A6" w14:textId="77777777" w:rsidTr="00A219E2">
        <w:trPr>
          <w:trHeight w:val="756"/>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27EE501"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56</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09243A7F"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Proyectar el acta de la diligencia de subasta inversa presencial</w:t>
            </w:r>
          </w:p>
        </w:tc>
        <w:tc>
          <w:tcPr>
            <w:tcW w:w="2693" w:type="dxa"/>
            <w:tcBorders>
              <w:top w:val="nil"/>
              <w:left w:val="nil"/>
              <w:bottom w:val="single" w:sz="4" w:space="0" w:color="auto"/>
              <w:right w:val="single" w:sz="4" w:space="0" w:color="000000"/>
            </w:tcBorders>
            <w:shd w:val="clear" w:color="000000" w:fill="FFFFFF"/>
            <w:vAlign w:val="center"/>
            <w:hideMark/>
          </w:tcPr>
          <w:p w14:paraId="4DE4D99A" w14:textId="7C04FBBE" w:rsidR="007730C7" w:rsidRPr="00A77F2A" w:rsidRDefault="00724324"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77" w:type="dxa"/>
            <w:tcBorders>
              <w:top w:val="nil"/>
              <w:left w:val="nil"/>
              <w:bottom w:val="single" w:sz="4" w:space="0" w:color="auto"/>
              <w:right w:val="single" w:sz="4" w:space="0" w:color="000000"/>
            </w:tcBorders>
            <w:shd w:val="clear" w:color="000000" w:fill="FFFFFF"/>
            <w:vAlign w:val="center"/>
            <w:hideMark/>
          </w:tcPr>
          <w:p w14:paraId="5F7CBD03"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del acta de la diligencia</w:t>
            </w:r>
          </w:p>
        </w:tc>
      </w:tr>
      <w:tr w:rsidR="00A77F2A" w:rsidRPr="00A77F2A" w14:paraId="389C7927" w14:textId="77777777" w:rsidTr="00A219E2">
        <w:trPr>
          <w:trHeight w:val="69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061081D"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lastRenderedPageBreak/>
              <w:t>57</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2580F1EA"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 xml:space="preserve">Aprobar el acta de la diligencia de subasta inversa presencial </w:t>
            </w:r>
          </w:p>
        </w:tc>
        <w:tc>
          <w:tcPr>
            <w:tcW w:w="2693" w:type="dxa"/>
            <w:tcBorders>
              <w:top w:val="single" w:sz="4" w:space="0" w:color="auto"/>
              <w:left w:val="nil"/>
              <w:bottom w:val="nil"/>
              <w:right w:val="single" w:sz="4" w:space="0" w:color="000000"/>
            </w:tcBorders>
            <w:shd w:val="clear" w:color="000000" w:fill="FFFFFF"/>
            <w:vAlign w:val="center"/>
            <w:hideMark/>
          </w:tcPr>
          <w:p w14:paraId="5ECD6C62" w14:textId="0FCA02BA" w:rsidR="007730C7" w:rsidRPr="00A77F2A" w:rsidRDefault="000D0683"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09C3D3AE"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Acta de la diligencia aprobada</w:t>
            </w:r>
          </w:p>
        </w:tc>
      </w:tr>
      <w:tr w:rsidR="00A77F2A" w:rsidRPr="00A77F2A" w14:paraId="297B9D80" w14:textId="77777777" w:rsidTr="00A219E2">
        <w:trPr>
          <w:trHeight w:val="1274"/>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5E096D2"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58</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7406E554"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Recibir, escanear y publicar en el SECOP el acta de diligencia de la subasta inversa presencial y continuar con la fase 61</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4798CF10" w14:textId="73B6AD1A"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4C4C62EB"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Acta de la diligencia de la subasta inversa presencial publicada</w:t>
            </w:r>
          </w:p>
        </w:tc>
      </w:tr>
      <w:tr w:rsidR="00A77F2A" w:rsidRPr="00A77F2A" w14:paraId="6A2F4A1E" w14:textId="77777777" w:rsidTr="007730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655FFF6"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59</w:t>
            </w:r>
          </w:p>
        </w:tc>
        <w:tc>
          <w:tcPr>
            <w:tcW w:w="2796"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C492648"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Realizar la diligencia cuando se presente un único oferente habilitado</w:t>
            </w:r>
          </w:p>
        </w:tc>
        <w:tc>
          <w:tcPr>
            <w:tcW w:w="2693" w:type="dxa"/>
            <w:tcBorders>
              <w:top w:val="single" w:sz="4" w:space="0" w:color="auto"/>
              <w:left w:val="nil"/>
              <w:bottom w:val="nil"/>
              <w:right w:val="single" w:sz="4" w:space="0" w:color="000000"/>
            </w:tcBorders>
            <w:shd w:val="clear" w:color="000000" w:fill="FFFFFF"/>
            <w:vAlign w:val="center"/>
            <w:hideMark/>
          </w:tcPr>
          <w:p w14:paraId="0D4E6E8D" w14:textId="6FDF32A6" w:rsidR="007730C7" w:rsidRPr="00A77F2A" w:rsidRDefault="00724324"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77"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4F3DB43"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Acta de único oferente habilitado</w:t>
            </w:r>
          </w:p>
        </w:tc>
      </w:tr>
      <w:tr w:rsidR="00A77F2A" w:rsidRPr="00A77F2A" w14:paraId="003C25DE" w14:textId="77777777" w:rsidTr="00A219E2">
        <w:trPr>
          <w:trHeight w:val="956"/>
        </w:trPr>
        <w:tc>
          <w:tcPr>
            <w:tcW w:w="460" w:type="dxa"/>
            <w:vMerge/>
            <w:tcBorders>
              <w:top w:val="nil"/>
              <w:left w:val="single" w:sz="4" w:space="0" w:color="auto"/>
              <w:bottom w:val="single" w:sz="4" w:space="0" w:color="000000"/>
              <w:right w:val="single" w:sz="4" w:space="0" w:color="auto"/>
            </w:tcBorders>
            <w:vAlign w:val="center"/>
            <w:hideMark/>
          </w:tcPr>
          <w:p w14:paraId="333B4441" w14:textId="77777777" w:rsidR="007730C7" w:rsidRPr="00A77F2A" w:rsidRDefault="007730C7" w:rsidP="007730C7">
            <w:pPr>
              <w:rPr>
                <w:rFonts w:ascii="Arial" w:hAnsi="Arial" w:cs="Arial"/>
                <w:sz w:val="18"/>
                <w:szCs w:val="18"/>
              </w:rPr>
            </w:pPr>
          </w:p>
        </w:tc>
        <w:tc>
          <w:tcPr>
            <w:tcW w:w="2796" w:type="dxa"/>
            <w:gridSpan w:val="2"/>
            <w:vMerge/>
            <w:tcBorders>
              <w:top w:val="single" w:sz="4" w:space="0" w:color="auto"/>
              <w:left w:val="single" w:sz="4" w:space="0" w:color="auto"/>
              <w:bottom w:val="single" w:sz="4" w:space="0" w:color="000000"/>
              <w:right w:val="single" w:sz="4" w:space="0" w:color="000000"/>
            </w:tcBorders>
            <w:vAlign w:val="center"/>
            <w:hideMark/>
          </w:tcPr>
          <w:p w14:paraId="03B645E9" w14:textId="77777777" w:rsidR="007730C7" w:rsidRPr="00A77F2A" w:rsidRDefault="007730C7" w:rsidP="007730C7">
            <w:pPr>
              <w:jc w:val="both"/>
              <w:rPr>
                <w:rFonts w:ascii="Arial" w:hAnsi="Arial" w:cs="Arial"/>
                <w:sz w:val="18"/>
                <w:szCs w:val="18"/>
              </w:rPr>
            </w:pPr>
          </w:p>
        </w:tc>
        <w:tc>
          <w:tcPr>
            <w:tcW w:w="2693" w:type="dxa"/>
            <w:tcBorders>
              <w:top w:val="nil"/>
              <w:left w:val="nil"/>
              <w:bottom w:val="single" w:sz="4" w:space="0" w:color="auto"/>
              <w:right w:val="single" w:sz="4" w:space="0" w:color="000000"/>
            </w:tcBorders>
            <w:shd w:val="clear" w:color="000000" w:fill="FFFFFF"/>
            <w:vAlign w:val="center"/>
            <w:hideMark/>
          </w:tcPr>
          <w:p w14:paraId="02A4BC63" w14:textId="51E9814D" w:rsidR="007730C7" w:rsidRPr="00A77F2A" w:rsidRDefault="00193061"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Titular del área</w:t>
            </w:r>
            <w:r w:rsidR="007730C7" w:rsidRPr="00A77F2A">
              <w:rPr>
                <w:rFonts w:ascii="Arial" w:hAnsi="Arial" w:cs="Arial"/>
                <w:sz w:val="18"/>
                <w:szCs w:val="18"/>
              </w:rPr>
              <w:t xml:space="preserve"> que presenta la necesidad de la contratación</w:t>
            </w:r>
          </w:p>
        </w:tc>
        <w:tc>
          <w:tcPr>
            <w:tcW w:w="2977" w:type="dxa"/>
            <w:vMerge/>
            <w:tcBorders>
              <w:top w:val="single" w:sz="4" w:space="0" w:color="auto"/>
              <w:left w:val="single" w:sz="4" w:space="0" w:color="auto"/>
              <w:bottom w:val="single" w:sz="4" w:space="0" w:color="000000"/>
              <w:right w:val="single" w:sz="4" w:space="0" w:color="000000"/>
            </w:tcBorders>
            <w:vAlign w:val="center"/>
            <w:hideMark/>
          </w:tcPr>
          <w:p w14:paraId="04DBD30C"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r>
      <w:tr w:rsidR="00A77F2A" w:rsidRPr="00A77F2A" w14:paraId="6D5B29CD" w14:textId="77777777" w:rsidTr="00A219E2">
        <w:trPr>
          <w:trHeight w:val="1125"/>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E856A17"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60</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7F43C4A1"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Recibir, escanear y publicar en el SECOP el acta de diligencia de único oferente habilitado</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65DB58B3" w14:textId="3C5124C8"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2AE6A52B"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Acta de único oferente habilitado publicado</w:t>
            </w:r>
          </w:p>
        </w:tc>
      </w:tr>
      <w:tr w:rsidR="00A77F2A" w:rsidRPr="00A77F2A" w14:paraId="4142D2BF" w14:textId="77777777" w:rsidTr="00A219E2">
        <w:trPr>
          <w:trHeight w:val="702"/>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D5F8CBD"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61</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35A724D3"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Proyectar el acto administrativo de adjudicación</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683C7749" w14:textId="7F03C051" w:rsidR="007730C7" w:rsidRPr="00A77F2A" w:rsidRDefault="00724324"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72B9140B"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acto administrativo de adjudicación</w:t>
            </w:r>
          </w:p>
        </w:tc>
      </w:tr>
      <w:tr w:rsidR="00A77F2A" w:rsidRPr="00A77F2A" w14:paraId="16301B3F" w14:textId="77777777" w:rsidTr="003D0E1D">
        <w:trPr>
          <w:trHeight w:val="696"/>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B9BC0D4"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62</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61415DE1" w14:textId="25812A2F" w:rsidR="007730C7" w:rsidRPr="00A77F2A" w:rsidRDefault="00D8665A" w:rsidP="007730C7">
            <w:pPr>
              <w:jc w:val="both"/>
              <w:rPr>
                <w:rFonts w:ascii="Arial" w:hAnsi="Arial" w:cs="Arial"/>
                <w:sz w:val="18"/>
                <w:szCs w:val="18"/>
              </w:rPr>
            </w:pPr>
            <w:r w:rsidRPr="00A77F2A">
              <w:rPr>
                <w:rFonts w:ascii="Arial" w:hAnsi="Arial" w:cs="Arial"/>
                <w:sz w:val="18"/>
                <w:szCs w:val="18"/>
              </w:rPr>
              <w:t xml:space="preserve">Aprobar el proyecto de acto administrativo </w:t>
            </w:r>
            <w:r w:rsidR="007730C7" w:rsidRPr="00A77F2A">
              <w:rPr>
                <w:rFonts w:ascii="Arial" w:hAnsi="Arial" w:cs="Arial"/>
                <w:sz w:val="18"/>
                <w:szCs w:val="18"/>
              </w:rPr>
              <w:t>de adjudicación</w:t>
            </w:r>
          </w:p>
        </w:tc>
        <w:tc>
          <w:tcPr>
            <w:tcW w:w="2693" w:type="dxa"/>
            <w:tcBorders>
              <w:top w:val="nil"/>
              <w:left w:val="nil"/>
              <w:bottom w:val="single" w:sz="4" w:space="0" w:color="auto"/>
              <w:right w:val="single" w:sz="4" w:space="0" w:color="000000"/>
            </w:tcBorders>
            <w:shd w:val="clear" w:color="000000" w:fill="FFFFFF"/>
            <w:vAlign w:val="center"/>
            <w:hideMark/>
          </w:tcPr>
          <w:p w14:paraId="23BB6AEA" w14:textId="096B0C3A" w:rsidR="007730C7" w:rsidRPr="00A77F2A" w:rsidRDefault="000D0683"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6801553E"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de adjudicación aprobado</w:t>
            </w:r>
          </w:p>
        </w:tc>
      </w:tr>
      <w:tr w:rsidR="00A77F2A" w:rsidRPr="00A77F2A" w14:paraId="029B88C9" w14:textId="77777777" w:rsidTr="003D0E1D">
        <w:trPr>
          <w:trHeight w:val="54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E91ECB1"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63</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4F3233F7" w14:textId="10388EF5" w:rsidR="007730C7" w:rsidRPr="00A77F2A" w:rsidRDefault="00CD7770" w:rsidP="007730C7">
            <w:pPr>
              <w:jc w:val="both"/>
              <w:rPr>
                <w:rFonts w:ascii="Arial" w:hAnsi="Arial" w:cs="Arial"/>
                <w:sz w:val="18"/>
                <w:szCs w:val="18"/>
              </w:rPr>
            </w:pPr>
            <w:r w:rsidRPr="00A77F2A">
              <w:rPr>
                <w:rFonts w:ascii="Arial" w:hAnsi="Arial" w:cs="Arial"/>
                <w:sz w:val="18"/>
                <w:szCs w:val="18"/>
              </w:rPr>
              <w:t>Suscripción por el (la) Ordenador (a) del Gasto</w:t>
            </w:r>
            <w:r w:rsidR="007730C7" w:rsidRPr="00A77F2A">
              <w:rPr>
                <w:rFonts w:ascii="Arial" w:hAnsi="Arial" w:cs="Arial"/>
                <w:sz w:val="18"/>
                <w:szCs w:val="18"/>
              </w:rPr>
              <w:t xml:space="preserve"> </w:t>
            </w:r>
            <w:r w:rsidR="00FC7097" w:rsidRPr="00A77F2A">
              <w:rPr>
                <w:rFonts w:ascii="Arial" w:hAnsi="Arial" w:cs="Arial"/>
                <w:sz w:val="18"/>
                <w:szCs w:val="18"/>
              </w:rPr>
              <w:t>d</w:t>
            </w:r>
            <w:r w:rsidR="007730C7" w:rsidRPr="00A77F2A">
              <w:rPr>
                <w:rFonts w:ascii="Arial" w:hAnsi="Arial" w:cs="Arial"/>
                <w:sz w:val="18"/>
                <w:szCs w:val="18"/>
              </w:rPr>
              <w:t>el acto administrativo de adjudicación</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540079A0" w14:textId="658916A5" w:rsidR="007730C7" w:rsidRPr="00A77F2A" w:rsidRDefault="00FC709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w:t>
            </w:r>
            <w:r w:rsidR="000D0683" w:rsidRPr="00A77F2A">
              <w:rPr>
                <w:rFonts w:ascii="Arial" w:hAnsi="Arial" w:cs="Arial"/>
                <w:sz w:val="18"/>
                <w:szCs w:val="18"/>
              </w:rPr>
              <w:t xml:space="preserve"> (a) General</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3146C25F"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de adjudicación</w:t>
            </w:r>
          </w:p>
        </w:tc>
      </w:tr>
      <w:tr w:rsidR="00A77F2A" w:rsidRPr="00A77F2A" w14:paraId="2AA74736" w14:textId="77777777" w:rsidTr="003D0E1D">
        <w:trPr>
          <w:trHeight w:val="97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3DB4B6E"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lastRenderedPageBreak/>
              <w:t>64</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2EE98E96"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Recibir, escanear y publicar en el SECOP el acto administrativo de adjudicación</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510FCFE1" w14:textId="71F8A0C4"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66A6DE33"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Resolución de adjudicación o declaratoria de desierta del proceso publicado</w:t>
            </w:r>
          </w:p>
        </w:tc>
      </w:tr>
      <w:tr w:rsidR="00A77F2A" w:rsidRPr="00A77F2A" w14:paraId="0D00E32E" w14:textId="77777777" w:rsidTr="003D0E1D">
        <w:trPr>
          <w:trHeight w:val="184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E639FAE"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65</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7EF1D7D5" w14:textId="3980C0FD" w:rsidR="007730C7" w:rsidRPr="00A77F2A" w:rsidRDefault="007730C7" w:rsidP="007730C7">
            <w:pPr>
              <w:jc w:val="both"/>
              <w:rPr>
                <w:rFonts w:ascii="Arial" w:hAnsi="Arial" w:cs="Arial"/>
                <w:sz w:val="18"/>
                <w:szCs w:val="18"/>
              </w:rPr>
            </w:pPr>
            <w:r w:rsidRPr="00A77F2A">
              <w:rPr>
                <w:rFonts w:ascii="Arial" w:hAnsi="Arial" w:cs="Arial"/>
                <w:sz w:val="18"/>
                <w:szCs w:val="18"/>
              </w:rPr>
              <w:t>Realizar la minuta del contrato en el formato correspondiente, verificando: la coherencia en la redacción de cada clausula o acápite del contrato</w:t>
            </w:r>
            <w:r w:rsidR="00724324" w:rsidRPr="00A77F2A">
              <w:rPr>
                <w:rFonts w:ascii="Arial" w:hAnsi="Arial" w:cs="Arial"/>
                <w:sz w:val="18"/>
                <w:szCs w:val="18"/>
              </w:rPr>
              <w:t xml:space="preserve"> </w:t>
            </w:r>
            <w:r w:rsidR="00FC7097" w:rsidRPr="00A77F2A">
              <w:rPr>
                <w:rFonts w:ascii="Arial" w:hAnsi="Arial" w:cs="Arial"/>
                <w:sz w:val="18"/>
                <w:szCs w:val="18"/>
              </w:rPr>
              <w:t>de acuerdo con el</w:t>
            </w:r>
            <w:r w:rsidR="00724324" w:rsidRPr="00A77F2A">
              <w:rPr>
                <w:rFonts w:ascii="Arial" w:hAnsi="Arial" w:cs="Arial"/>
                <w:sz w:val="18"/>
                <w:szCs w:val="18"/>
              </w:rPr>
              <w:t xml:space="preserve"> </w:t>
            </w:r>
            <w:r w:rsidRPr="00A77F2A">
              <w:rPr>
                <w:rFonts w:ascii="Arial" w:hAnsi="Arial" w:cs="Arial"/>
                <w:sz w:val="18"/>
                <w:szCs w:val="18"/>
              </w:rPr>
              <w:t>formato y al tipo de contrato a suscribir, además considerando lo dispuesto en los pliegos de condiciones y adendas</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1EF20FE0" w14:textId="1085CF33" w:rsidR="007730C7" w:rsidRPr="00A77F2A" w:rsidRDefault="00724324"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4757C3D7"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contrato</w:t>
            </w:r>
          </w:p>
        </w:tc>
      </w:tr>
      <w:tr w:rsidR="00A77F2A" w:rsidRPr="00A77F2A" w14:paraId="11FF3540" w14:textId="77777777" w:rsidTr="003D0E1D">
        <w:trPr>
          <w:trHeight w:val="603"/>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618078B"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66</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12E6434E"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Aprobar la minuta del contrato</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26B0B8B7" w14:textId="1EA39B27" w:rsidR="007730C7" w:rsidRPr="00A77F2A" w:rsidRDefault="000D0683"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64AB12DB"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Contrato aprobado</w:t>
            </w:r>
          </w:p>
        </w:tc>
      </w:tr>
      <w:tr w:rsidR="00A77F2A" w:rsidRPr="00A77F2A" w14:paraId="125EC6A0" w14:textId="77777777" w:rsidTr="003D0E1D">
        <w:trPr>
          <w:trHeight w:val="749"/>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6AA9BFD"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67</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5A2EF42D" w14:textId="5F6A47F6" w:rsidR="007730C7" w:rsidRPr="00A77F2A" w:rsidRDefault="00FC7097" w:rsidP="007730C7">
            <w:pPr>
              <w:jc w:val="both"/>
              <w:rPr>
                <w:rFonts w:ascii="Arial" w:hAnsi="Arial" w:cs="Arial"/>
                <w:sz w:val="18"/>
                <w:szCs w:val="18"/>
              </w:rPr>
            </w:pPr>
            <w:r w:rsidRPr="00A77F2A">
              <w:rPr>
                <w:rFonts w:ascii="Arial" w:hAnsi="Arial" w:cs="Arial"/>
                <w:sz w:val="18"/>
                <w:szCs w:val="18"/>
              </w:rPr>
              <w:t>S</w:t>
            </w:r>
            <w:r w:rsidR="007730C7" w:rsidRPr="00A77F2A">
              <w:rPr>
                <w:rFonts w:ascii="Arial" w:hAnsi="Arial" w:cs="Arial"/>
                <w:sz w:val="18"/>
                <w:szCs w:val="18"/>
              </w:rPr>
              <w:t>uscripción del contrato por parte del ordenador del gasto y del contratista seleccionado</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3E5FF17A" w14:textId="77777777" w:rsidR="007730C7" w:rsidRPr="00A77F2A" w:rsidRDefault="00FC709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w:t>
            </w:r>
            <w:r w:rsidR="000D0683" w:rsidRPr="00A77F2A">
              <w:rPr>
                <w:rFonts w:ascii="Arial" w:hAnsi="Arial" w:cs="Arial"/>
                <w:sz w:val="18"/>
                <w:szCs w:val="18"/>
              </w:rPr>
              <w:t xml:space="preserve"> (a) General</w:t>
            </w:r>
          </w:p>
          <w:p w14:paraId="565A5630" w14:textId="01BFB6CE" w:rsidR="001E1FD6" w:rsidRPr="00A77F2A" w:rsidRDefault="001E1FD6"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Contratista</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62A9423B"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Contrato</w:t>
            </w:r>
          </w:p>
        </w:tc>
      </w:tr>
      <w:tr w:rsidR="00A77F2A" w:rsidRPr="00A77F2A" w14:paraId="4E2951A9" w14:textId="77777777" w:rsidTr="00A219E2">
        <w:trPr>
          <w:trHeight w:val="118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8F69EE5"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68</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083AAEEE"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Asignar número de consecutivo y fechar contrato</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4E559DFA" w14:textId="2C557CF3"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(s) y/o contratista (s) de la </w:t>
            </w:r>
            <w:r w:rsidR="00105F10" w:rsidRPr="00A77F2A">
              <w:rPr>
                <w:rFonts w:ascii="Arial" w:hAnsi="Arial" w:cs="Arial"/>
                <w:sz w:val="18"/>
                <w:szCs w:val="18"/>
              </w:rPr>
              <w:t>Secretaría General</w:t>
            </w:r>
            <w:r w:rsidRPr="00A77F2A">
              <w:rPr>
                <w:rFonts w:ascii="Arial" w:hAnsi="Arial" w:cs="Arial"/>
                <w:sz w:val="18"/>
                <w:szCs w:val="18"/>
              </w:rPr>
              <w:t xml:space="preserve"> designado para llevar el consecutivo de los contratos</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459A5E88"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Contrato numerado y fechado</w:t>
            </w:r>
          </w:p>
        </w:tc>
      </w:tr>
      <w:tr w:rsidR="00A77F2A" w:rsidRPr="00A77F2A" w14:paraId="61D0E3CA" w14:textId="77777777" w:rsidTr="00A219E2">
        <w:trPr>
          <w:trHeight w:val="114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22E9A76"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69</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70E86114" w14:textId="1E853C83" w:rsidR="007730C7" w:rsidRPr="00A77F2A" w:rsidRDefault="00451A66" w:rsidP="007730C7">
            <w:pPr>
              <w:jc w:val="both"/>
              <w:rPr>
                <w:rFonts w:ascii="Arial" w:hAnsi="Arial" w:cs="Arial"/>
                <w:sz w:val="18"/>
                <w:szCs w:val="18"/>
              </w:rPr>
            </w:pPr>
            <w:r w:rsidRPr="00A77F2A">
              <w:rPr>
                <w:rFonts w:ascii="Arial" w:hAnsi="Arial" w:cs="Arial"/>
                <w:sz w:val="18"/>
                <w:szCs w:val="18"/>
              </w:rPr>
              <w:t>Dar trámite para la expedición</w:t>
            </w:r>
            <w:r w:rsidR="007730C7" w:rsidRPr="00A77F2A">
              <w:rPr>
                <w:rFonts w:ascii="Arial" w:hAnsi="Arial" w:cs="Arial"/>
                <w:sz w:val="18"/>
                <w:szCs w:val="18"/>
              </w:rPr>
              <w:t xml:space="preserve"> de</w:t>
            </w:r>
            <w:r w:rsidRPr="00A77F2A">
              <w:rPr>
                <w:rFonts w:ascii="Arial" w:hAnsi="Arial" w:cs="Arial"/>
                <w:sz w:val="18"/>
                <w:szCs w:val="18"/>
              </w:rPr>
              <w:t>l</w:t>
            </w:r>
            <w:r w:rsidR="007730C7" w:rsidRPr="00A77F2A">
              <w:rPr>
                <w:rFonts w:ascii="Arial" w:hAnsi="Arial" w:cs="Arial"/>
                <w:sz w:val="18"/>
                <w:szCs w:val="18"/>
              </w:rPr>
              <w:t xml:space="preserve"> registro presupuestal</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53097231"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(s) y/o contratista (s) de la </w:t>
            </w:r>
            <w:r w:rsidR="00105F10" w:rsidRPr="00A77F2A">
              <w:rPr>
                <w:rFonts w:ascii="Arial" w:hAnsi="Arial" w:cs="Arial"/>
                <w:sz w:val="18"/>
                <w:szCs w:val="18"/>
              </w:rPr>
              <w:t>Secretaría General</w:t>
            </w:r>
            <w:r w:rsidRPr="00A77F2A">
              <w:rPr>
                <w:rFonts w:ascii="Arial" w:hAnsi="Arial" w:cs="Arial"/>
                <w:sz w:val="18"/>
                <w:szCs w:val="18"/>
              </w:rPr>
              <w:t xml:space="preserve"> designado para realizar la solicitud de RPs</w:t>
            </w:r>
          </w:p>
          <w:p w14:paraId="1DE12FA8" w14:textId="2C6EA17C" w:rsidR="00F272A1" w:rsidRPr="00A77F2A" w:rsidRDefault="00F272A1"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lastRenderedPageBreak/>
              <w:t>Subdirección administrativa y financiera</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0FCEEB9C" w14:textId="103176C0"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lastRenderedPageBreak/>
              <w:t>Documento de solicitud</w:t>
            </w:r>
            <w:r w:rsidR="00451A66" w:rsidRPr="00A77F2A">
              <w:rPr>
                <w:rFonts w:ascii="Arial" w:hAnsi="Arial" w:cs="Arial"/>
                <w:sz w:val="18"/>
                <w:szCs w:val="18"/>
              </w:rPr>
              <w:t xml:space="preserve"> o constancia de radicación</w:t>
            </w:r>
          </w:p>
          <w:p w14:paraId="54A54FC5" w14:textId="77777777" w:rsidR="00F272A1" w:rsidRPr="00A77F2A" w:rsidRDefault="00F272A1" w:rsidP="00F272A1">
            <w:pPr>
              <w:pStyle w:val="Prrafodelista"/>
              <w:ind w:left="214"/>
              <w:jc w:val="both"/>
              <w:rPr>
                <w:rFonts w:ascii="Arial" w:hAnsi="Arial" w:cs="Arial"/>
                <w:sz w:val="18"/>
                <w:szCs w:val="18"/>
              </w:rPr>
            </w:pPr>
          </w:p>
          <w:p w14:paraId="62EE0F61" w14:textId="638F2D66" w:rsidR="00F272A1" w:rsidRPr="00A77F2A" w:rsidRDefault="00F272A1"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Registro presupuestal</w:t>
            </w:r>
          </w:p>
        </w:tc>
      </w:tr>
      <w:tr w:rsidR="00A77F2A" w:rsidRPr="00A77F2A" w14:paraId="1F9AA967" w14:textId="77777777" w:rsidTr="00A219E2">
        <w:trPr>
          <w:trHeight w:val="139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5BF9746"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70</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421B1892" w14:textId="7EC0B332" w:rsidR="007730C7" w:rsidRPr="00A77F2A" w:rsidRDefault="00D418D5" w:rsidP="007730C7">
            <w:pPr>
              <w:jc w:val="both"/>
              <w:rPr>
                <w:rFonts w:ascii="Arial" w:hAnsi="Arial" w:cs="Arial"/>
                <w:sz w:val="18"/>
                <w:szCs w:val="18"/>
              </w:rPr>
            </w:pPr>
            <w:r w:rsidRPr="00A77F2A">
              <w:rPr>
                <w:rFonts w:ascii="Arial" w:hAnsi="Arial" w:cs="Arial"/>
                <w:sz w:val="18"/>
                <w:szCs w:val="18"/>
              </w:rPr>
              <w:t>A</w:t>
            </w:r>
            <w:r w:rsidR="007730C7" w:rsidRPr="00A77F2A">
              <w:rPr>
                <w:rFonts w:ascii="Arial" w:hAnsi="Arial" w:cs="Arial"/>
                <w:sz w:val="18"/>
                <w:szCs w:val="18"/>
              </w:rPr>
              <w:t>probar las pólizas de cumplimiento y/o responsabilidad civil extracontractual</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248A5F19" w14:textId="2062966E" w:rsidR="007730C7" w:rsidRPr="00A77F2A" w:rsidRDefault="00D418D5"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6B6F158D"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Formato de aprobación de pólizas</w:t>
            </w:r>
          </w:p>
        </w:tc>
      </w:tr>
      <w:tr w:rsidR="00A77F2A" w:rsidRPr="00A77F2A" w14:paraId="2AB58C89" w14:textId="77777777" w:rsidTr="00A219E2">
        <w:trPr>
          <w:trHeight w:val="85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B618C8B" w14:textId="77777777" w:rsidR="00704A14" w:rsidRPr="00A77F2A" w:rsidRDefault="00704A14" w:rsidP="00704A14">
            <w:pPr>
              <w:jc w:val="center"/>
              <w:rPr>
                <w:rFonts w:ascii="Arial" w:hAnsi="Arial" w:cs="Arial"/>
                <w:sz w:val="18"/>
                <w:szCs w:val="18"/>
              </w:rPr>
            </w:pPr>
            <w:r w:rsidRPr="00A77F2A">
              <w:rPr>
                <w:rFonts w:ascii="Arial" w:hAnsi="Arial" w:cs="Arial"/>
                <w:sz w:val="18"/>
                <w:szCs w:val="18"/>
              </w:rPr>
              <w:t>71</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385965D9" w14:textId="77777777" w:rsidR="00704A14" w:rsidRPr="00A77F2A" w:rsidRDefault="00704A14" w:rsidP="00704A14">
            <w:pPr>
              <w:rPr>
                <w:rFonts w:ascii="Arial" w:hAnsi="Arial" w:cs="Arial"/>
                <w:sz w:val="18"/>
                <w:szCs w:val="18"/>
              </w:rPr>
            </w:pPr>
            <w:r w:rsidRPr="00A77F2A">
              <w:rPr>
                <w:rFonts w:ascii="Arial" w:hAnsi="Arial" w:cs="Arial"/>
                <w:sz w:val="18"/>
                <w:szCs w:val="18"/>
              </w:rPr>
              <w:t xml:space="preserve">Informar la designación del supervisor </w:t>
            </w:r>
            <w:r w:rsidR="000E3233" w:rsidRPr="00A77F2A">
              <w:rPr>
                <w:rFonts w:ascii="Arial" w:hAnsi="Arial" w:cs="Arial"/>
                <w:sz w:val="18"/>
                <w:szCs w:val="18"/>
              </w:rPr>
              <w:t xml:space="preserve">y/o interventor </w:t>
            </w:r>
            <w:r w:rsidRPr="00A77F2A">
              <w:rPr>
                <w:rFonts w:ascii="Arial" w:hAnsi="Arial" w:cs="Arial"/>
                <w:sz w:val="18"/>
                <w:szCs w:val="18"/>
              </w:rPr>
              <w:t>del contrato</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58A4F5E5" w14:textId="4BFF0DE2" w:rsidR="00704A14" w:rsidRPr="00A77F2A" w:rsidRDefault="00D418D5"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r w:rsidR="00724324" w:rsidRPr="00A77F2A">
              <w:rPr>
                <w:rFonts w:ascii="Arial" w:hAnsi="Arial" w:cs="Arial"/>
                <w:sz w:val="18"/>
                <w:szCs w:val="18"/>
              </w:rPr>
              <w:t xml:space="preserve"> </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4B7A37A5" w14:textId="586B8CE0" w:rsidR="00704A14" w:rsidRPr="00A77F2A" w:rsidRDefault="001F517C"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w:t>
            </w:r>
            <w:r w:rsidR="00704A14" w:rsidRPr="00A77F2A">
              <w:rPr>
                <w:rFonts w:ascii="Arial" w:hAnsi="Arial" w:cs="Arial"/>
                <w:sz w:val="18"/>
                <w:szCs w:val="18"/>
              </w:rPr>
              <w:t xml:space="preserve"> </w:t>
            </w:r>
          </w:p>
        </w:tc>
      </w:tr>
      <w:tr w:rsidR="00A77F2A" w:rsidRPr="00A77F2A" w14:paraId="1445ECB6" w14:textId="77777777" w:rsidTr="003D0E1D">
        <w:trPr>
          <w:trHeight w:val="838"/>
        </w:trPr>
        <w:tc>
          <w:tcPr>
            <w:tcW w:w="460" w:type="dxa"/>
            <w:tcBorders>
              <w:top w:val="nil"/>
              <w:left w:val="single" w:sz="4" w:space="0" w:color="auto"/>
              <w:bottom w:val="nil"/>
              <w:right w:val="single" w:sz="4" w:space="0" w:color="auto"/>
            </w:tcBorders>
            <w:shd w:val="clear" w:color="000000" w:fill="FFFFFF"/>
            <w:vAlign w:val="center"/>
            <w:hideMark/>
          </w:tcPr>
          <w:p w14:paraId="11DD2436" w14:textId="77777777" w:rsidR="00704A14" w:rsidRPr="00A77F2A" w:rsidRDefault="00704A14" w:rsidP="00704A14">
            <w:pPr>
              <w:jc w:val="center"/>
              <w:rPr>
                <w:rFonts w:ascii="Arial" w:hAnsi="Arial" w:cs="Arial"/>
                <w:sz w:val="18"/>
                <w:szCs w:val="18"/>
              </w:rPr>
            </w:pPr>
            <w:r w:rsidRPr="00A77F2A">
              <w:rPr>
                <w:rFonts w:ascii="Arial" w:hAnsi="Arial" w:cs="Arial"/>
                <w:sz w:val="18"/>
                <w:szCs w:val="18"/>
              </w:rPr>
              <w:t>72</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6BC2E72F" w14:textId="77777777" w:rsidR="00704A14" w:rsidRPr="00A77F2A" w:rsidRDefault="00704A14" w:rsidP="00704A14">
            <w:pPr>
              <w:rPr>
                <w:rFonts w:ascii="Arial" w:hAnsi="Arial" w:cs="Arial"/>
                <w:sz w:val="18"/>
                <w:szCs w:val="18"/>
              </w:rPr>
            </w:pPr>
            <w:r w:rsidRPr="00A77F2A">
              <w:rPr>
                <w:rFonts w:ascii="Arial" w:hAnsi="Arial" w:cs="Arial"/>
                <w:sz w:val="18"/>
                <w:szCs w:val="18"/>
              </w:rPr>
              <w:t>Recepción y aprobación del programa de inversión del anticipo, si es del caso</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2F2BDF6D" w14:textId="77777777" w:rsidR="00704A14" w:rsidRPr="00A77F2A" w:rsidRDefault="00704A14"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 designado para la vigilancia y ejecución del contrato</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41271B0F" w14:textId="77777777" w:rsidR="00704A14" w:rsidRPr="00A77F2A" w:rsidRDefault="00704A14"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Vo Bo otorgado al documento</w:t>
            </w:r>
          </w:p>
        </w:tc>
      </w:tr>
      <w:tr w:rsidR="00A77F2A" w:rsidRPr="00A77F2A" w14:paraId="5487C4FE" w14:textId="77777777" w:rsidTr="007730C7">
        <w:trPr>
          <w:trHeight w:val="227"/>
        </w:trPr>
        <w:tc>
          <w:tcPr>
            <w:tcW w:w="4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996C8EC"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73</w:t>
            </w:r>
          </w:p>
        </w:tc>
        <w:tc>
          <w:tcPr>
            <w:tcW w:w="2796"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08A6F887"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 xml:space="preserve">Suscribir acta de inicio del contrato </w:t>
            </w:r>
          </w:p>
        </w:tc>
        <w:tc>
          <w:tcPr>
            <w:tcW w:w="2693" w:type="dxa"/>
            <w:tcBorders>
              <w:top w:val="single" w:sz="4" w:space="0" w:color="auto"/>
              <w:left w:val="single" w:sz="4" w:space="0" w:color="auto"/>
              <w:bottom w:val="nil"/>
              <w:right w:val="single" w:sz="4" w:space="0" w:color="000000"/>
            </w:tcBorders>
            <w:shd w:val="clear" w:color="000000" w:fill="FFFFFF"/>
            <w:vAlign w:val="center"/>
            <w:hideMark/>
          </w:tcPr>
          <w:p w14:paraId="08991103"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Contratista</w:t>
            </w:r>
          </w:p>
        </w:tc>
        <w:tc>
          <w:tcPr>
            <w:tcW w:w="2977"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32E5BE1"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Acta de inicio suscrita</w:t>
            </w:r>
          </w:p>
        </w:tc>
      </w:tr>
      <w:tr w:rsidR="00A77F2A" w:rsidRPr="00A77F2A" w14:paraId="6A342A11" w14:textId="77777777" w:rsidTr="007730C7">
        <w:trPr>
          <w:trHeight w:val="227"/>
        </w:trPr>
        <w:tc>
          <w:tcPr>
            <w:tcW w:w="460" w:type="dxa"/>
            <w:vMerge/>
            <w:tcBorders>
              <w:top w:val="single" w:sz="4" w:space="0" w:color="auto"/>
              <w:left w:val="single" w:sz="4" w:space="0" w:color="auto"/>
              <w:bottom w:val="single" w:sz="4" w:space="0" w:color="000000"/>
              <w:right w:val="single" w:sz="4" w:space="0" w:color="auto"/>
            </w:tcBorders>
            <w:vAlign w:val="center"/>
            <w:hideMark/>
          </w:tcPr>
          <w:p w14:paraId="779D20A8" w14:textId="77777777" w:rsidR="007730C7" w:rsidRPr="00A77F2A" w:rsidRDefault="007730C7" w:rsidP="007730C7">
            <w:pPr>
              <w:rPr>
                <w:rFonts w:ascii="Arial" w:hAnsi="Arial" w:cs="Arial"/>
                <w:sz w:val="18"/>
                <w:szCs w:val="18"/>
              </w:rPr>
            </w:pPr>
          </w:p>
        </w:tc>
        <w:tc>
          <w:tcPr>
            <w:tcW w:w="2796" w:type="dxa"/>
            <w:gridSpan w:val="2"/>
            <w:vMerge/>
            <w:tcBorders>
              <w:top w:val="single" w:sz="4" w:space="0" w:color="auto"/>
              <w:left w:val="single" w:sz="4" w:space="0" w:color="auto"/>
              <w:bottom w:val="single" w:sz="4" w:space="0" w:color="000000"/>
              <w:right w:val="nil"/>
            </w:tcBorders>
            <w:vAlign w:val="center"/>
            <w:hideMark/>
          </w:tcPr>
          <w:p w14:paraId="61FACBCF" w14:textId="77777777" w:rsidR="007730C7" w:rsidRPr="00A77F2A" w:rsidRDefault="007730C7" w:rsidP="007730C7">
            <w:pPr>
              <w:jc w:val="both"/>
              <w:rPr>
                <w:rFonts w:ascii="Arial" w:hAnsi="Arial" w:cs="Arial"/>
                <w:sz w:val="18"/>
                <w:szCs w:val="18"/>
              </w:rPr>
            </w:pPr>
          </w:p>
        </w:tc>
        <w:tc>
          <w:tcPr>
            <w:tcW w:w="2693" w:type="dxa"/>
            <w:tcBorders>
              <w:top w:val="nil"/>
              <w:left w:val="single" w:sz="4" w:space="0" w:color="auto"/>
              <w:bottom w:val="single" w:sz="4" w:space="0" w:color="auto"/>
              <w:right w:val="single" w:sz="4" w:space="0" w:color="000000"/>
            </w:tcBorders>
            <w:shd w:val="clear" w:color="000000" w:fill="FFFFFF"/>
            <w:vAlign w:val="center"/>
            <w:hideMark/>
          </w:tcPr>
          <w:p w14:paraId="6D69AAEC"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 designado para la vigilancia y ejecución del contrato</w:t>
            </w:r>
          </w:p>
        </w:tc>
        <w:tc>
          <w:tcPr>
            <w:tcW w:w="2977" w:type="dxa"/>
            <w:vMerge/>
            <w:tcBorders>
              <w:top w:val="single" w:sz="4" w:space="0" w:color="auto"/>
              <w:left w:val="single" w:sz="4" w:space="0" w:color="auto"/>
              <w:bottom w:val="single" w:sz="4" w:space="0" w:color="000000"/>
              <w:right w:val="single" w:sz="4" w:space="0" w:color="000000"/>
            </w:tcBorders>
            <w:vAlign w:val="center"/>
            <w:hideMark/>
          </w:tcPr>
          <w:p w14:paraId="09CF2110" w14:textId="77777777" w:rsidR="007730C7" w:rsidRPr="00A77F2A" w:rsidRDefault="007730C7" w:rsidP="00411957">
            <w:pPr>
              <w:pStyle w:val="Prrafodelista"/>
              <w:numPr>
                <w:ilvl w:val="0"/>
                <w:numId w:val="15"/>
              </w:numPr>
              <w:ind w:left="214" w:hanging="142"/>
              <w:jc w:val="both"/>
              <w:rPr>
                <w:rFonts w:ascii="Arial" w:hAnsi="Arial" w:cs="Arial"/>
                <w:sz w:val="18"/>
                <w:szCs w:val="18"/>
              </w:rPr>
            </w:pPr>
          </w:p>
        </w:tc>
      </w:tr>
      <w:tr w:rsidR="00A77F2A" w:rsidRPr="00A77F2A" w14:paraId="77FD3892" w14:textId="77777777" w:rsidTr="00A219E2">
        <w:trPr>
          <w:trHeight w:val="1098"/>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E3EC469"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t>74</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7901E21B"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Recibir, escanear y publicar en el SECOP el contrato</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584C30A6" w14:textId="2A7620EF"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7DF34078"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Contrato publicado</w:t>
            </w:r>
          </w:p>
        </w:tc>
      </w:tr>
      <w:tr w:rsidR="00A77F2A" w:rsidRPr="00A77F2A" w14:paraId="357D3417" w14:textId="77777777" w:rsidTr="009E2C5B">
        <w:trPr>
          <w:trHeight w:val="544"/>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8703858" w14:textId="77777777" w:rsidR="007730C7" w:rsidRPr="00A77F2A" w:rsidRDefault="007730C7" w:rsidP="007730C7">
            <w:pPr>
              <w:jc w:val="center"/>
              <w:rPr>
                <w:rFonts w:ascii="Arial" w:hAnsi="Arial" w:cs="Arial"/>
                <w:sz w:val="18"/>
                <w:szCs w:val="18"/>
              </w:rPr>
            </w:pPr>
            <w:r w:rsidRPr="00A77F2A">
              <w:rPr>
                <w:rFonts w:ascii="Arial" w:hAnsi="Arial" w:cs="Arial"/>
                <w:sz w:val="18"/>
                <w:szCs w:val="18"/>
              </w:rPr>
              <w:lastRenderedPageBreak/>
              <w:t>75</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142E52D3" w14:textId="77777777" w:rsidR="007730C7" w:rsidRPr="00A77F2A" w:rsidRDefault="007730C7" w:rsidP="007730C7">
            <w:pPr>
              <w:jc w:val="both"/>
              <w:rPr>
                <w:rFonts w:ascii="Arial" w:hAnsi="Arial" w:cs="Arial"/>
                <w:sz w:val="18"/>
                <w:szCs w:val="18"/>
              </w:rPr>
            </w:pPr>
            <w:r w:rsidRPr="00A77F2A">
              <w:rPr>
                <w:rFonts w:ascii="Arial" w:hAnsi="Arial" w:cs="Arial"/>
                <w:sz w:val="18"/>
                <w:szCs w:val="18"/>
              </w:rPr>
              <w:t>Archivar los registros generados en desarrollo del procedimiento</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502C2DBC" w14:textId="6603D435" w:rsidR="007730C7" w:rsidRPr="00A77F2A" w:rsidRDefault="005B70E4"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Secretaría General</w:t>
            </w:r>
            <w:r w:rsidR="00724324" w:rsidRPr="00A77F2A">
              <w:rPr>
                <w:rFonts w:ascii="Arial" w:hAnsi="Arial" w:cs="Arial"/>
                <w:sz w:val="18"/>
                <w:szCs w:val="18"/>
              </w:rPr>
              <w:t xml:space="preserve"> </w:t>
            </w:r>
          </w:p>
        </w:tc>
        <w:tc>
          <w:tcPr>
            <w:tcW w:w="2977" w:type="dxa"/>
            <w:tcBorders>
              <w:top w:val="single" w:sz="4" w:space="0" w:color="auto"/>
              <w:left w:val="nil"/>
              <w:bottom w:val="single" w:sz="4" w:space="0" w:color="auto"/>
              <w:right w:val="single" w:sz="4" w:space="0" w:color="000000"/>
            </w:tcBorders>
            <w:shd w:val="clear" w:color="000000" w:fill="FFFFFF"/>
            <w:vAlign w:val="center"/>
            <w:hideMark/>
          </w:tcPr>
          <w:p w14:paraId="49E37145" w14:textId="77777777" w:rsidR="007730C7" w:rsidRPr="00A77F2A" w:rsidRDefault="007730C7" w:rsidP="0041195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Expediente contentivo del proceso de contratación</w:t>
            </w:r>
          </w:p>
        </w:tc>
      </w:tr>
    </w:tbl>
    <w:p w14:paraId="1F442FE6" w14:textId="77777777" w:rsidR="003F4429" w:rsidRPr="00A77F2A" w:rsidRDefault="003F4429" w:rsidP="00060C5A">
      <w:pPr>
        <w:jc w:val="both"/>
        <w:rPr>
          <w:rFonts w:ascii="Arial" w:hAnsi="Arial" w:cs="Arial"/>
          <w:sz w:val="22"/>
          <w:szCs w:val="22"/>
        </w:rPr>
      </w:pPr>
    </w:p>
    <w:p w14:paraId="15EE405B" w14:textId="77777777" w:rsidR="003F4429" w:rsidRPr="00A77F2A" w:rsidRDefault="003F4429" w:rsidP="00060C5A">
      <w:pPr>
        <w:jc w:val="both"/>
        <w:rPr>
          <w:rFonts w:ascii="Arial" w:hAnsi="Arial" w:cs="Arial"/>
          <w:sz w:val="22"/>
          <w:szCs w:val="22"/>
        </w:rPr>
      </w:pPr>
    </w:p>
    <w:p w14:paraId="7027A691" w14:textId="77777777" w:rsidR="00060C5A" w:rsidRPr="00A77F2A" w:rsidRDefault="00060C5A" w:rsidP="00060C5A">
      <w:pPr>
        <w:pStyle w:val="Ttulo2"/>
        <w:pBdr>
          <w:bottom w:val="single" w:sz="6" w:space="1" w:color="auto"/>
        </w:pBdr>
        <w:rPr>
          <w:rFonts w:cs="Arial"/>
          <w:color w:val="auto"/>
          <w:sz w:val="22"/>
          <w:szCs w:val="22"/>
        </w:rPr>
      </w:pPr>
      <w:bookmarkStart w:id="23" w:name="_Toc95744629"/>
      <w:r w:rsidRPr="00A77F2A">
        <w:rPr>
          <w:rFonts w:cs="Arial"/>
          <w:color w:val="auto"/>
          <w:sz w:val="22"/>
          <w:szCs w:val="22"/>
        </w:rPr>
        <w:t>D. Concurso de méritos</w:t>
      </w:r>
      <w:bookmarkEnd w:id="23"/>
    </w:p>
    <w:p w14:paraId="3C2DFBC4" w14:textId="77777777" w:rsidR="00060C5A" w:rsidRPr="00A77F2A" w:rsidRDefault="00060C5A" w:rsidP="00060C5A">
      <w:pPr>
        <w:jc w:val="both"/>
        <w:rPr>
          <w:rFonts w:ascii="Arial" w:hAnsi="Arial" w:cs="Arial"/>
          <w:sz w:val="22"/>
          <w:szCs w:val="22"/>
        </w:rPr>
      </w:pPr>
    </w:p>
    <w:p w14:paraId="4B20680B" w14:textId="77777777" w:rsidR="00060C5A" w:rsidRPr="00A77F2A" w:rsidRDefault="00060C5A" w:rsidP="00060C5A">
      <w:pPr>
        <w:jc w:val="both"/>
        <w:rPr>
          <w:rFonts w:ascii="Arial" w:hAnsi="Arial" w:cs="Arial"/>
          <w:sz w:val="22"/>
          <w:szCs w:val="22"/>
        </w:rPr>
      </w:pPr>
      <w:r w:rsidRPr="00A77F2A">
        <w:rPr>
          <w:rFonts w:ascii="Arial" w:hAnsi="Arial" w:cs="Arial"/>
          <w:sz w:val="22"/>
          <w:szCs w:val="22"/>
        </w:rPr>
        <w:t xml:space="preserve">(Artículo 2 Ley 1150 de 2007, adicionado por la Ley 1474 de 2011) </w:t>
      </w:r>
      <w:r w:rsidRPr="00A77F2A">
        <w:rPr>
          <w:rFonts w:ascii="Arial" w:hAnsi="Arial" w:cs="Arial"/>
          <w:i/>
          <w:sz w:val="22"/>
          <w:szCs w:val="22"/>
        </w:rPr>
        <w:t>"…El concurso de méritos, como forma de selección de contratistas, lo determinante es la constatación de requisitos de orden técnico y factores de valoración encaminados a la búsqueda de la mayor capacidad profesional entre quienes presentan sus propuestas a la Administración, por ello las calidades personales asumen una mayor importancia que los requerimientos financieros o económicos y en consecuencia su utilización se restringe a trabajos de carácter intelectual. En otros términos, es un medio de selección de la persona más idónea para ejecutar una prestación pública, de allí que se tenga en cuenta preferentemente las condiciones personales del candidato..."</w:t>
      </w:r>
      <w:r w:rsidRPr="00A77F2A">
        <w:rPr>
          <w:rFonts w:ascii="Arial" w:hAnsi="Arial" w:cs="Arial"/>
          <w:sz w:val="22"/>
          <w:szCs w:val="22"/>
        </w:rPr>
        <w:t xml:space="preserve"> </w:t>
      </w:r>
      <w:r w:rsidR="003D0E1D" w:rsidRPr="00A77F2A">
        <w:rPr>
          <w:rStyle w:val="Refdenotaalpie"/>
          <w:rFonts w:ascii="Arial" w:hAnsi="Arial" w:cs="Arial"/>
          <w:sz w:val="22"/>
          <w:szCs w:val="22"/>
        </w:rPr>
        <w:footnoteReference w:id="3"/>
      </w:r>
    </w:p>
    <w:p w14:paraId="35443FAB" w14:textId="77777777" w:rsidR="003D0E1D" w:rsidRPr="00A77F2A" w:rsidRDefault="003D0E1D" w:rsidP="00060C5A">
      <w:pPr>
        <w:jc w:val="both"/>
        <w:rPr>
          <w:rFonts w:ascii="Arial" w:hAnsi="Arial" w:cs="Arial"/>
          <w:sz w:val="22"/>
          <w:szCs w:val="22"/>
        </w:rPr>
      </w:pPr>
    </w:p>
    <w:p w14:paraId="164B5C83" w14:textId="77777777" w:rsidR="00060C5A" w:rsidRPr="00A77F2A" w:rsidRDefault="00060C5A" w:rsidP="00060C5A">
      <w:pPr>
        <w:jc w:val="both"/>
        <w:rPr>
          <w:rFonts w:ascii="Arial" w:hAnsi="Arial" w:cs="Arial"/>
          <w:sz w:val="22"/>
          <w:szCs w:val="22"/>
        </w:rPr>
      </w:pPr>
      <w:r w:rsidRPr="00A77F2A">
        <w:rPr>
          <w:rFonts w:ascii="Arial" w:hAnsi="Arial" w:cs="Arial"/>
          <w:b/>
          <w:i/>
          <w:sz w:val="22"/>
          <w:szCs w:val="22"/>
        </w:rPr>
        <w:t>Diferencia Concurso de méritos y prestación de servicios:</w:t>
      </w:r>
      <w:r w:rsidRPr="00A77F2A">
        <w:rPr>
          <w:rFonts w:ascii="Arial" w:hAnsi="Arial" w:cs="Arial"/>
          <w:sz w:val="22"/>
          <w:szCs w:val="22"/>
        </w:rPr>
        <w:t xml:space="preserve"> </w:t>
      </w:r>
      <w:r w:rsidRPr="00A77F2A">
        <w:rPr>
          <w:rFonts w:ascii="Arial" w:hAnsi="Arial" w:cs="Arial"/>
          <w:i/>
          <w:sz w:val="22"/>
          <w:szCs w:val="22"/>
        </w:rPr>
        <w:t>"… Todos los contratos que se encuadren en la descripción legal sobre lo que es una consultoría corresponderá a dicho tipo legal; los demás serán contratos de prestación de servicios. La razón de este criterio reside en la especialidad de la definición, ya que la noción del contrato de consultoría es de menor alcance y más concreta que la de prestación de servicios..."</w:t>
      </w:r>
      <w:r w:rsidRPr="00A77F2A">
        <w:rPr>
          <w:rFonts w:ascii="Arial" w:hAnsi="Arial" w:cs="Arial"/>
          <w:sz w:val="22"/>
          <w:szCs w:val="22"/>
        </w:rPr>
        <w:t xml:space="preserve"> (Consejo de Estado, Sala de lo Contencioso Administrativo, Sección Tercera, Exp. 30832, 30 de marzo de 2016)</w:t>
      </w:r>
    </w:p>
    <w:p w14:paraId="6428DBD0" w14:textId="77777777" w:rsidR="003601F3" w:rsidRPr="00A77F2A" w:rsidRDefault="003601F3" w:rsidP="00060C5A">
      <w:pPr>
        <w:jc w:val="both"/>
        <w:rPr>
          <w:rFonts w:ascii="Arial" w:hAnsi="Arial" w:cs="Arial"/>
          <w:sz w:val="22"/>
          <w:szCs w:val="22"/>
        </w:rPr>
      </w:pPr>
    </w:p>
    <w:p w14:paraId="0E85ACAE" w14:textId="77777777" w:rsidR="00060C5A" w:rsidRPr="00A77F2A" w:rsidRDefault="00060C5A" w:rsidP="00060C5A">
      <w:pPr>
        <w:jc w:val="both"/>
        <w:rPr>
          <w:rFonts w:ascii="Arial" w:hAnsi="Arial" w:cs="Arial"/>
          <w:sz w:val="22"/>
          <w:szCs w:val="22"/>
        </w:rPr>
      </w:pPr>
      <w:r w:rsidRPr="00A77F2A">
        <w:rPr>
          <w:rFonts w:ascii="Arial" w:hAnsi="Arial" w:cs="Arial"/>
          <w:sz w:val="22"/>
          <w:szCs w:val="22"/>
        </w:rPr>
        <w:t>El Consultor es aquella persona natural o jurídica, consorcio o unión temporal a quien se le ha adjudicado un contrato de consultoría, como en el caso de la adjudicación y contratación de los estudios de diagnóstico, prefactibilidad o factibilidad para programas o proyectos específicos. (Pinzón, 2014, p. 41)</w:t>
      </w:r>
    </w:p>
    <w:p w14:paraId="393E5B30" w14:textId="77777777" w:rsidR="00060C5A" w:rsidRPr="00A77F2A" w:rsidRDefault="00060C5A" w:rsidP="00060C5A">
      <w:pPr>
        <w:jc w:val="both"/>
        <w:rPr>
          <w:rFonts w:ascii="Arial" w:hAnsi="Arial" w:cs="Arial"/>
          <w:sz w:val="22"/>
          <w:szCs w:val="22"/>
        </w:rPr>
      </w:pPr>
    </w:p>
    <w:p w14:paraId="283D2152" w14:textId="77777777" w:rsidR="00060C5A" w:rsidRPr="00A77F2A" w:rsidRDefault="00060C5A" w:rsidP="00060C5A">
      <w:pPr>
        <w:jc w:val="both"/>
        <w:rPr>
          <w:rFonts w:ascii="Arial" w:hAnsi="Arial" w:cs="Arial"/>
          <w:sz w:val="22"/>
          <w:szCs w:val="22"/>
        </w:rPr>
      </w:pPr>
      <w:r w:rsidRPr="00A77F2A">
        <w:rPr>
          <w:rFonts w:ascii="Arial" w:hAnsi="Arial" w:cs="Arial"/>
          <w:sz w:val="22"/>
          <w:szCs w:val="22"/>
        </w:rPr>
        <w:t>En el concurso de méritos se podrá hacer uno de cualquiera de los dos sistemas: concurso abierto o de precalificación.</w:t>
      </w:r>
    </w:p>
    <w:p w14:paraId="4C341B4F" w14:textId="77777777" w:rsidR="00060C5A" w:rsidRPr="00A77F2A" w:rsidRDefault="00060C5A" w:rsidP="00060C5A">
      <w:pPr>
        <w:jc w:val="both"/>
        <w:rPr>
          <w:rFonts w:ascii="Arial" w:hAnsi="Arial" w:cs="Arial"/>
          <w:sz w:val="22"/>
          <w:szCs w:val="22"/>
        </w:rPr>
      </w:pPr>
    </w:p>
    <w:p w14:paraId="06087B59" w14:textId="4212931C" w:rsidR="00060C5A" w:rsidRPr="00A77F2A" w:rsidRDefault="00712E49" w:rsidP="0048187C">
      <w:pPr>
        <w:ind w:left="-142"/>
        <w:jc w:val="center"/>
        <w:rPr>
          <w:rFonts w:ascii="Arial" w:hAnsi="Arial" w:cs="Arial"/>
          <w:sz w:val="22"/>
          <w:szCs w:val="22"/>
        </w:rPr>
      </w:pPr>
      <w:r w:rsidRPr="00A77F2A">
        <w:rPr>
          <w:rFonts w:ascii="Arial" w:hAnsi="Arial" w:cs="Arial"/>
          <w:noProof/>
          <w:sz w:val="22"/>
          <w:szCs w:val="22"/>
        </w:rPr>
        <w:drawing>
          <wp:inline distT="0" distB="0" distL="0" distR="0" wp14:anchorId="7F391165" wp14:editId="3EC1EF7E">
            <wp:extent cx="5741582" cy="4326890"/>
            <wp:effectExtent l="38100" t="38100" r="88265" b="92710"/>
            <wp:docPr id="1100" name="Imagen 1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43077" cy="4328017"/>
                    </a:xfrm>
                    <a:prstGeom prst="rect">
                      <a:avLst/>
                    </a:prstGeom>
                    <a:ln w="317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14:paraId="3B8CD6ED" w14:textId="77777777" w:rsidR="00712E49" w:rsidRPr="00A77F2A" w:rsidRDefault="00712E49" w:rsidP="006774C7">
      <w:pPr>
        <w:jc w:val="both"/>
        <w:rPr>
          <w:rFonts w:ascii="Arial" w:hAnsi="Arial" w:cs="Arial"/>
          <w:sz w:val="22"/>
          <w:szCs w:val="22"/>
        </w:rPr>
      </w:pPr>
    </w:p>
    <w:p w14:paraId="0E70AA0D" w14:textId="01266B0C" w:rsidR="006774C7" w:rsidRPr="00A77F2A" w:rsidRDefault="006774C7" w:rsidP="006774C7">
      <w:pPr>
        <w:jc w:val="both"/>
        <w:rPr>
          <w:rFonts w:ascii="Arial" w:hAnsi="Arial" w:cs="Arial"/>
          <w:sz w:val="22"/>
          <w:szCs w:val="22"/>
        </w:rPr>
      </w:pPr>
      <w:r w:rsidRPr="00A77F2A">
        <w:rPr>
          <w:rFonts w:ascii="Arial" w:hAnsi="Arial" w:cs="Arial"/>
          <w:sz w:val="22"/>
          <w:szCs w:val="22"/>
        </w:rPr>
        <w:lastRenderedPageBreak/>
        <w:t xml:space="preserve">El siguiente es </w:t>
      </w:r>
      <w:r w:rsidR="00712E49" w:rsidRPr="00A77F2A">
        <w:rPr>
          <w:rFonts w:ascii="Arial" w:hAnsi="Arial" w:cs="Arial"/>
          <w:sz w:val="22"/>
          <w:szCs w:val="22"/>
        </w:rPr>
        <w:t>el procedimiento para aplicar</w:t>
      </w:r>
      <w:r w:rsidRPr="00A77F2A">
        <w:rPr>
          <w:rFonts w:ascii="Arial" w:hAnsi="Arial" w:cs="Arial"/>
          <w:sz w:val="22"/>
          <w:szCs w:val="22"/>
        </w:rPr>
        <w:t xml:space="preserve"> tratándose de la selección de consultores y/o interventores en la modalidad de concurso de méritos abierto y/o con precalificación:</w:t>
      </w:r>
    </w:p>
    <w:p w14:paraId="1338685A" w14:textId="77777777" w:rsidR="006774C7" w:rsidRPr="00A77F2A" w:rsidRDefault="006774C7" w:rsidP="006774C7">
      <w:pPr>
        <w:jc w:val="both"/>
        <w:rPr>
          <w:rFonts w:ascii="Arial" w:hAnsi="Arial" w:cs="Arial"/>
          <w:sz w:val="22"/>
          <w:szCs w:val="22"/>
        </w:rPr>
      </w:pPr>
    </w:p>
    <w:tbl>
      <w:tblPr>
        <w:tblW w:w="8926" w:type="dxa"/>
        <w:tblCellMar>
          <w:left w:w="70" w:type="dxa"/>
          <w:right w:w="70" w:type="dxa"/>
        </w:tblCellMar>
        <w:tblLook w:val="04A0" w:firstRow="1" w:lastRow="0" w:firstColumn="1" w:lastColumn="0" w:noHBand="0" w:noVBand="1"/>
      </w:tblPr>
      <w:tblGrid>
        <w:gridCol w:w="460"/>
        <w:gridCol w:w="1600"/>
        <w:gridCol w:w="1763"/>
        <w:gridCol w:w="2551"/>
        <w:gridCol w:w="2552"/>
      </w:tblGrid>
      <w:tr w:rsidR="00A77F2A" w:rsidRPr="00A77F2A" w14:paraId="1450BD14" w14:textId="77777777" w:rsidTr="006774C7">
        <w:trPr>
          <w:trHeight w:val="227"/>
          <w:tblHead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7607FDF0" w14:textId="77777777" w:rsidR="006774C7" w:rsidRPr="00A77F2A" w:rsidRDefault="006774C7" w:rsidP="006774C7">
            <w:pPr>
              <w:rPr>
                <w:rFonts w:ascii="Arial" w:hAnsi="Arial" w:cs="Arial"/>
                <w:b/>
                <w:bCs/>
                <w:sz w:val="18"/>
                <w:szCs w:val="18"/>
              </w:rPr>
            </w:pPr>
            <w:r w:rsidRPr="00A77F2A">
              <w:rPr>
                <w:rFonts w:ascii="Arial" w:hAnsi="Arial" w:cs="Arial"/>
                <w:b/>
                <w:bCs/>
                <w:sz w:val="18"/>
                <w:szCs w:val="18"/>
              </w:rPr>
              <w:t>PROCEDIMIENTO:</w:t>
            </w:r>
          </w:p>
        </w:tc>
        <w:tc>
          <w:tcPr>
            <w:tcW w:w="6866" w:type="dxa"/>
            <w:gridSpan w:val="3"/>
            <w:tcBorders>
              <w:top w:val="single" w:sz="4" w:space="0" w:color="auto"/>
              <w:left w:val="nil"/>
              <w:bottom w:val="single" w:sz="4" w:space="0" w:color="auto"/>
              <w:right w:val="single" w:sz="4" w:space="0" w:color="000000"/>
            </w:tcBorders>
            <w:vAlign w:val="center"/>
            <w:hideMark/>
          </w:tcPr>
          <w:p w14:paraId="2BA5D7B3" w14:textId="77777777" w:rsidR="006774C7" w:rsidRPr="00A77F2A" w:rsidRDefault="006774C7" w:rsidP="006774C7">
            <w:pPr>
              <w:rPr>
                <w:rFonts w:ascii="Arial" w:hAnsi="Arial" w:cs="Arial"/>
                <w:sz w:val="18"/>
                <w:szCs w:val="18"/>
              </w:rPr>
            </w:pPr>
            <w:r w:rsidRPr="00A77F2A">
              <w:rPr>
                <w:rFonts w:ascii="Arial" w:hAnsi="Arial" w:cs="Arial"/>
                <w:sz w:val="18"/>
                <w:szCs w:val="18"/>
              </w:rPr>
              <w:t>Concurso de méritos abierto o con precalificación</w:t>
            </w:r>
          </w:p>
        </w:tc>
      </w:tr>
      <w:tr w:rsidR="00A77F2A" w:rsidRPr="00A77F2A" w14:paraId="20F375D1" w14:textId="77777777" w:rsidTr="006774C7">
        <w:trPr>
          <w:trHeight w:val="227"/>
          <w:tblHead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787273F1" w14:textId="77777777" w:rsidR="006774C7" w:rsidRPr="00A77F2A" w:rsidRDefault="006774C7" w:rsidP="006774C7">
            <w:pPr>
              <w:rPr>
                <w:rFonts w:ascii="Arial" w:hAnsi="Arial" w:cs="Arial"/>
                <w:b/>
                <w:bCs/>
                <w:sz w:val="18"/>
                <w:szCs w:val="18"/>
              </w:rPr>
            </w:pPr>
            <w:r w:rsidRPr="00A77F2A">
              <w:rPr>
                <w:rFonts w:ascii="Arial" w:hAnsi="Arial" w:cs="Arial"/>
                <w:b/>
                <w:bCs/>
                <w:sz w:val="18"/>
                <w:szCs w:val="18"/>
              </w:rPr>
              <w:t>RESPONSABLE:</w:t>
            </w:r>
          </w:p>
        </w:tc>
        <w:tc>
          <w:tcPr>
            <w:tcW w:w="6866" w:type="dxa"/>
            <w:gridSpan w:val="3"/>
            <w:tcBorders>
              <w:top w:val="single" w:sz="4" w:space="0" w:color="auto"/>
              <w:left w:val="nil"/>
              <w:bottom w:val="single" w:sz="4" w:space="0" w:color="auto"/>
              <w:right w:val="single" w:sz="4" w:space="0" w:color="000000"/>
            </w:tcBorders>
            <w:vAlign w:val="center"/>
            <w:hideMark/>
          </w:tcPr>
          <w:p w14:paraId="59D6CFEC" w14:textId="704E4C13" w:rsidR="006774C7" w:rsidRPr="00A77F2A" w:rsidRDefault="00105F10" w:rsidP="006774C7">
            <w:pPr>
              <w:rPr>
                <w:rFonts w:ascii="Arial" w:hAnsi="Arial" w:cs="Arial"/>
                <w:sz w:val="18"/>
                <w:szCs w:val="18"/>
              </w:rPr>
            </w:pPr>
            <w:r w:rsidRPr="00A77F2A">
              <w:rPr>
                <w:rFonts w:ascii="Arial" w:hAnsi="Arial" w:cs="Arial"/>
                <w:sz w:val="18"/>
                <w:szCs w:val="18"/>
              </w:rPr>
              <w:t>Secretaría General</w:t>
            </w:r>
          </w:p>
        </w:tc>
      </w:tr>
      <w:tr w:rsidR="00A77F2A" w:rsidRPr="00A77F2A" w14:paraId="501126E3" w14:textId="77777777" w:rsidTr="006774C7">
        <w:trPr>
          <w:trHeight w:val="227"/>
          <w:tblHead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36FB87AD" w14:textId="77777777" w:rsidR="006774C7" w:rsidRPr="00A77F2A" w:rsidRDefault="006774C7" w:rsidP="006774C7">
            <w:pPr>
              <w:rPr>
                <w:rFonts w:ascii="Arial" w:hAnsi="Arial" w:cs="Arial"/>
                <w:b/>
                <w:bCs/>
                <w:sz w:val="18"/>
                <w:szCs w:val="18"/>
              </w:rPr>
            </w:pPr>
            <w:r w:rsidRPr="00A77F2A">
              <w:rPr>
                <w:rFonts w:ascii="Arial" w:hAnsi="Arial" w:cs="Arial"/>
                <w:b/>
                <w:bCs/>
                <w:sz w:val="18"/>
                <w:szCs w:val="18"/>
              </w:rPr>
              <w:t>OBJETIVO:</w:t>
            </w:r>
          </w:p>
        </w:tc>
        <w:tc>
          <w:tcPr>
            <w:tcW w:w="6866" w:type="dxa"/>
            <w:gridSpan w:val="3"/>
            <w:tcBorders>
              <w:top w:val="single" w:sz="4" w:space="0" w:color="auto"/>
              <w:left w:val="nil"/>
              <w:bottom w:val="single" w:sz="4" w:space="0" w:color="auto"/>
              <w:right w:val="single" w:sz="4" w:space="0" w:color="000000"/>
            </w:tcBorders>
            <w:vAlign w:val="center"/>
            <w:hideMark/>
          </w:tcPr>
          <w:p w14:paraId="6A90CCE4" w14:textId="77777777" w:rsidR="006774C7" w:rsidRPr="00A77F2A" w:rsidRDefault="006774C7" w:rsidP="00712E49">
            <w:pPr>
              <w:jc w:val="both"/>
              <w:rPr>
                <w:rFonts w:ascii="Arial" w:hAnsi="Arial" w:cs="Arial"/>
                <w:sz w:val="18"/>
                <w:szCs w:val="18"/>
              </w:rPr>
            </w:pPr>
            <w:r w:rsidRPr="00A77F2A">
              <w:rPr>
                <w:rFonts w:ascii="Arial" w:hAnsi="Arial" w:cs="Arial"/>
                <w:sz w:val="18"/>
                <w:szCs w:val="18"/>
              </w:rPr>
              <w:t>Establecer cada una de las actividades que se deben seguir para la contratación a través de la modalidad de concurso de méritos abierto o con precalificación, con el propósito de adelantar un proceso de selección bajo la egida de los principios de la contratación pública y el marco normativo que sobre la materia haya establecido el legislador.</w:t>
            </w:r>
          </w:p>
        </w:tc>
      </w:tr>
      <w:tr w:rsidR="00A77F2A" w:rsidRPr="00A77F2A" w14:paraId="4AB777C5" w14:textId="77777777" w:rsidTr="006774C7">
        <w:trPr>
          <w:trHeight w:val="227"/>
          <w:tblHead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3D0DA70F" w14:textId="77777777" w:rsidR="006774C7" w:rsidRPr="00A77F2A" w:rsidRDefault="006774C7" w:rsidP="006774C7">
            <w:pPr>
              <w:rPr>
                <w:rFonts w:ascii="Arial" w:hAnsi="Arial" w:cs="Arial"/>
                <w:b/>
                <w:bCs/>
                <w:sz w:val="18"/>
                <w:szCs w:val="18"/>
              </w:rPr>
            </w:pPr>
            <w:r w:rsidRPr="00A77F2A">
              <w:rPr>
                <w:rFonts w:ascii="Arial" w:hAnsi="Arial" w:cs="Arial"/>
                <w:b/>
                <w:bCs/>
                <w:sz w:val="18"/>
                <w:szCs w:val="18"/>
              </w:rPr>
              <w:t>ALCANCE:</w:t>
            </w:r>
          </w:p>
        </w:tc>
        <w:tc>
          <w:tcPr>
            <w:tcW w:w="6866" w:type="dxa"/>
            <w:gridSpan w:val="3"/>
            <w:tcBorders>
              <w:top w:val="single" w:sz="4" w:space="0" w:color="auto"/>
              <w:left w:val="nil"/>
              <w:bottom w:val="single" w:sz="4" w:space="0" w:color="auto"/>
              <w:right w:val="single" w:sz="4" w:space="0" w:color="000000"/>
            </w:tcBorders>
            <w:vAlign w:val="center"/>
            <w:hideMark/>
          </w:tcPr>
          <w:p w14:paraId="4FCEC70F" w14:textId="030C4C58" w:rsidR="006774C7" w:rsidRPr="00A77F2A" w:rsidRDefault="006774C7" w:rsidP="00712E49">
            <w:pPr>
              <w:jc w:val="both"/>
              <w:rPr>
                <w:rFonts w:ascii="Arial" w:hAnsi="Arial" w:cs="Arial"/>
                <w:sz w:val="18"/>
                <w:szCs w:val="18"/>
              </w:rPr>
            </w:pPr>
            <w:r w:rsidRPr="00A77F2A">
              <w:rPr>
                <w:rFonts w:ascii="Arial" w:hAnsi="Arial" w:cs="Arial"/>
                <w:sz w:val="18"/>
                <w:szCs w:val="18"/>
              </w:rPr>
              <w:t xml:space="preserve">Inicia desde la radicación del expediente contractual en su fase de planeación por parte </w:t>
            </w:r>
            <w:r w:rsidR="005D37B6" w:rsidRPr="00A77F2A">
              <w:rPr>
                <w:rFonts w:ascii="Arial" w:hAnsi="Arial" w:cs="Arial"/>
                <w:sz w:val="18"/>
                <w:szCs w:val="18"/>
              </w:rPr>
              <w:t>del área</w:t>
            </w:r>
            <w:r w:rsidRPr="00A77F2A">
              <w:rPr>
                <w:rFonts w:ascii="Arial" w:hAnsi="Arial" w:cs="Arial"/>
                <w:sz w:val="18"/>
                <w:szCs w:val="18"/>
              </w:rPr>
              <w:t xml:space="preserve"> que presenta la necesidad. Posteriormente, se realiza la precalificación (si a ello hay lugar), los pliegos de condiciones, cierre, evaluación, adjudicación y elaboración del respectivo contrato. </w:t>
            </w:r>
          </w:p>
        </w:tc>
      </w:tr>
      <w:tr w:rsidR="00A77F2A" w:rsidRPr="00A77F2A" w14:paraId="2996788D" w14:textId="77777777" w:rsidTr="006774C7">
        <w:trPr>
          <w:trHeight w:val="227"/>
          <w:tblHeader/>
        </w:trPr>
        <w:tc>
          <w:tcPr>
            <w:tcW w:w="8926" w:type="dxa"/>
            <w:gridSpan w:val="5"/>
            <w:tcBorders>
              <w:top w:val="nil"/>
              <w:left w:val="single" w:sz="4" w:space="0" w:color="auto"/>
              <w:bottom w:val="nil"/>
              <w:right w:val="single" w:sz="4" w:space="0" w:color="000000"/>
            </w:tcBorders>
            <w:shd w:val="clear" w:color="FFFF00" w:fill="9BBB59"/>
            <w:vAlign w:val="center"/>
            <w:hideMark/>
          </w:tcPr>
          <w:p w14:paraId="7B7A9AED" w14:textId="77777777" w:rsidR="006774C7" w:rsidRPr="00A77F2A" w:rsidRDefault="006774C7" w:rsidP="006774C7">
            <w:pPr>
              <w:jc w:val="center"/>
              <w:rPr>
                <w:rFonts w:ascii="Arial" w:hAnsi="Arial" w:cs="Arial"/>
                <w:b/>
                <w:bCs/>
                <w:sz w:val="18"/>
                <w:szCs w:val="18"/>
              </w:rPr>
            </w:pPr>
            <w:r w:rsidRPr="00A77F2A">
              <w:rPr>
                <w:rFonts w:ascii="Arial" w:hAnsi="Arial" w:cs="Arial"/>
                <w:b/>
                <w:bCs/>
                <w:sz w:val="18"/>
                <w:szCs w:val="18"/>
              </w:rPr>
              <w:t xml:space="preserve"> DESARROLLO</w:t>
            </w:r>
          </w:p>
        </w:tc>
      </w:tr>
      <w:tr w:rsidR="00A77F2A" w:rsidRPr="00A77F2A" w14:paraId="547AB4DA" w14:textId="77777777" w:rsidTr="006774C7">
        <w:trPr>
          <w:trHeight w:val="227"/>
          <w:tblHeader/>
        </w:trPr>
        <w:tc>
          <w:tcPr>
            <w:tcW w:w="460" w:type="dxa"/>
            <w:tcBorders>
              <w:top w:val="nil"/>
              <w:left w:val="single" w:sz="4" w:space="0" w:color="auto"/>
              <w:bottom w:val="nil"/>
              <w:right w:val="nil"/>
            </w:tcBorders>
            <w:shd w:val="clear" w:color="000000" w:fill="DDD9C4"/>
            <w:vAlign w:val="center"/>
            <w:hideMark/>
          </w:tcPr>
          <w:p w14:paraId="0C9B75D8" w14:textId="77777777" w:rsidR="006774C7" w:rsidRPr="00A77F2A" w:rsidRDefault="006774C7" w:rsidP="006774C7">
            <w:pPr>
              <w:rPr>
                <w:rFonts w:ascii="Arial" w:hAnsi="Arial" w:cs="Arial"/>
                <w:b/>
                <w:bCs/>
                <w:sz w:val="18"/>
                <w:szCs w:val="18"/>
              </w:rPr>
            </w:pPr>
            <w:r w:rsidRPr="00A77F2A">
              <w:rPr>
                <w:rFonts w:ascii="Arial" w:hAnsi="Arial" w:cs="Arial"/>
                <w:b/>
                <w:bCs/>
                <w:sz w:val="18"/>
                <w:szCs w:val="18"/>
              </w:rPr>
              <w:t>#</w:t>
            </w:r>
          </w:p>
        </w:tc>
        <w:tc>
          <w:tcPr>
            <w:tcW w:w="3363" w:type="dxa"/>
            <w:gridSpan w:val="2"/>
            <w:tcBorders>
              <w:top w:val="single" w:sz="4" w:space="0" w:color="auto"/>
              <w:left w:val="single" w:sz="4" w:space="0" w:color="auto"/>
              <w:bottom w:val="single" w:sz="4" w:space="0" w:color="auto"/>
              <w:right w:val="single" w:sz="4" w:space="0" w:color="000000"/>
            </w:tcBorders>
            <w:shd w:val="clear" w:color="000000" w:fill="DDD9C4"/>
            <w:vAlign w:val="center"/>
            <w:hideMark/>
          </w:tcPr>
          <w:p w14:paraId="430490EC" w14:textId="77777777" w:rsidR="006774C7" w:rsidRPr="00A77F2A" w:rsidRDefault="006774C7" w:rsidP="006774C7">
            <w:pPr>
              <w:jc w:val="center"/>
              <w:rPr>
                <w:rFonts w:ascii="Arial" w:hAnsi="Arial" w:cs="Arial"/>
                <w:b/>
                <w:bCs/>
                <w:sz w:val="18"/>
                <w:szCs w:val="18"/>
              </w:rPr>
            </w:pPr>
            <w:r w:rsidRPr="00A77F2A">
              <w:rPr>
                <w:rFonts w:ascii="Arial" w:hAnsi="Arial" w:cs="Arial"/>
                <w:b/>
                <w:bCs/>
                <w:sz w:val="18"/>
                <w:szCs w:val="18"/>
              </w:rPr>
              <w:t>DESCRIPCION DE LAS FASES O ETAPAS</w:t>
            </w:r>
          </w:p>
        </w:tc>
        <w:tc>
          <w:tcPr>
            <w:tcW w:w="2551" w:type="dxa"/>
            <w:tcBorders>
              <w:top w:val="single" w:sz="4" w:space="0" w:color="auto"/>
              <w:left w:val="nil"/>
              <w:bottom w:val="single" w:sz="4" w:space="0" w:color="auto"/>
              <w:right w:val="single" w:sz="4" w:space="0" w:color="000000"/>
            </w:tcBorders>
            <w:shd w:val="clear" w:color="000000" w:fill="DDD9C4"/>
            <w:vAlign w:val="center"/>
            <w:hideMark/>
          </w:tcPr>
          <w:p w14:paraId="21388314" w14:textId="77777777" w:rsidR="006774C7" w:rsidRPr="00A77F2A" w:rsidRDefault="006774C7" w:rsidP="006774C7">
            <w:pPr>
              <w:jc w:val="center"/>
              <w:rPr>
                <w:rFonts w:ascii="Arial" w:hAnsi="Arial" w:cs="Arial"/>
                <w:b/>
                <w:bCs/>
                <w:sz w:val="18"/>
                <w:szCs w:val="18"/>
              </w:rPr>
            </w:pPr>
            <w:r w:rsidRPr="00A77F2A">
              <w:rPr>
                <w:rFonts w:ascii="Arial" w:hAnsi="Arial" w:cs="Arial"/>
                <w:b/>
                <w:bCs/>
                <w:sz w:val="18"/>
                <w:szCs w:val="18"/>
              </w:rPr>
              <w:t xml:space="preserve"> RESPONSABLE</w:t>
            </w:r>
          </w:p>
        </w:tc>
        <w:tc>
          <w:tcPr>
            <w:tcW w:w="2552" w:type="dxa"/>
            <w:tcBorders>
              <w:top w:val="single" w:sz="4" w:space="0" w:color="auto"/>
              <w:left w:val="nil"/>
              <w:bottom w:val="nil"/>
              <w:right w:val="single" w:sz="4" w:space="0" w:color="000000"/>
            </w:tcBorders>
            <w:shd w:val="clear" w:color="000000" w:fill="DDD9C4"/>
            <w:vAlign w:val="center"/>
            <w:hideMark/>
          </w:tcPr>
          <w:p w14:paraId="10096BD6" w14:textId="77777777" w:rsidR="006774C7" w:rsidRPr="00A77F2A" w:rsidRDefault="006774C7" w:rsidP="006774C7">
            <w:pPr>
              <w:jc w:val="center"/>
              <w:rPr>
                <w:rFonts w:ascii="Arial" w:hAnsi="Arial" w:cs="Arial"/>
                <w:b/>
                <w:bCs/>
                <w:sz w:val="18"/>
                <w:szCs w:val="18"/>
              </w:rPr>
            </w:pPr>
            <w:r w:rsidRPr="00A77F2A">
              <w:rPr>
                <w:rFonts w:ascii="Arial" w:hAnsi="Arial" w:cs="Arial"/>
                <w:b/>
                <w:bCs/>
                <w:sz w:val="18"/>
                <w:szCs w:val="18"/>
              </w:rPr>
              <w:t>REGISTRO</w:t>
            </w:r>
          </w:p>
        </w:tc>
      </w:tr>
      <w:tr w:rsidR="00A77F2A" w:rsidRPr="00A77F2A" w14:paraId="7434A891" w14:textId="77777777" w:rsidTr="006774C7">
        <w:trPr>
          <w:trHeight w:val="227"/>
        </w:trPr>
        <w:tc>
          <w:tcPr>
            <w:tcW w:w="8926" w:type="dxa"/>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0278ED4F" w14:textId="526954FC" w:rsidR="006774C7" w:rsidRPr="00A77F2A" w:rsidRDefault="00B54F05" w:rsidP="006774C7">
            <w:pPr>
              <w:jc w:val="center"/>
              <w:rPr>
                <w:rFonts w:ascii="Arial" w:hAnsi="Arial" w:cs="Arial"/>
                <w:i/>
                <w:iCs/>
                <w:sz w:val="18"/>
                <w:szCs w:val="18"/>
              </w:rPr>
            </w:pPr>
            <w:r w:rsidRPr="00A77F2A">
              <w:rPr>
                <w:rFonts w:ascii="Arial" w:hAnsi="Arial" w:cs="Arial"/>
                <w:i/>
                <w:iCs/>
                <w:sz w:val="18"/>
                <w:szCs w:val="18"/>
              </w:rPr>
              <w:t>Viene de la fase 1</w:t>
            </w:r>
            <w:r w:rsidR="00A631BE" w:rsidRPr="00A77F2A">
              <w:rPr>
                <w:rFonts w:ascii="Arial" w:hAnsi="Arial" w:cs="Arial"/>
                <w:i/>
                <w:iCs/>
                <w:sz w:val="18"/>
                <w:szCs w:val="18"/>
              </w:rPr>
              <w:t>5</w:t>
            </w:r>
            <w:r w:rsidR="006774C7" w:rsidRPr="00A77F2A">
              <w:rPr>
                <w:rFonts w:ascii="Arial" w:hAnsi="Arial" w:cs="Arial"/>
                <w:i/>
                <w:iCs/>
                <w:sz w:val="18"/>
                <w:szCs w:val="18"/>
              </w:rPr>
              <w:t xml:space="preserve"> del procedimiento de planeación de la contratación</w:t>
            </w:r>
          </w:p>
        </w:tc>
      </w:tr>
      <w:tr w:rsidR="00A77F2A" w:rsidRPr="00A77F2A" w14:paraId="45B27A3F" w14:textId="77777777" w:rsidTr="006774C7">
        <w:trPr>
          <w:trHeight w:val="227"/>
        </w:trPr>
        <w:tc>
          <w:tcPr>
            <w:tcW w:w="460" w:type="dxa"/>
            <w:vMerge w:val="restart"/>
            <w:tcBorders>
              <w:top w:val="nil"/>
              <w:left w:val="single" w:sz="4" w:space="0" w:color="auto"/>
              <w:bottom w:val="single" w:sz="4" w:space="0" w:color="000000"/>
              <w:right w:val="nil"/>
            </w:tcBorders>
            <w:shd w:val="clear" w:color="000000" w:fill="FFFFFF"/>
            <w:vAlign w:val="center"/>
            <w:hideMark/>
          </w:tcPr>
          <w:p w14:paraId="2333BDB6"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1</w:t>
            </w:r>
          </w:p>
        </w:tc>
        <w:tc>
          <w:tcPr>
            <w:tcW w:w="8466" w:type="dxa"/>
            <w:gridSpan w:val="4"/>
            <w:tcBorders>
              <w:top w:val="single" w:sz="4" w:space="0" w:color="auto"/>
              <w:left w:val="single" w:sz="4" w:space="0" w:color="auto"/>
              <w:bottom w:val="nil"/>
              <w:right w:val="single" w:sz="4" w:space="0" w:color="000000"/>
            </w:tcBorders>
            <w:shd w:val="clear" w:color="000000" w:fill="FFFFFF"/>
            <w:vAlign w:val="center"/>
            <w:hideMark/>
          </w:tcPr>
          <w:p w14:paraId="1301C36A"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El proceso se desarrollará mediante el sistema de precalificación:</w:t>
            </w:r>
          </w:p>
        </w:tc>
      </w:tr>
      <w:tr w:rsidR="00A77F2A" w:rsidRPr="00A77F2A" w14:paraId="0345B091" w14:textId="77777777" w:rsidTr="009E2C5B">
        <w:trPr>
          <w:trHeight w:val="255"/>
        </w:trPr>
        <w:tc>
          <w:tcPr>
            <w:tcW w:w="460" w:type="dxa"/>
            <w:vMerge/>
            <w:tcBorders>
              <w:top w:val="nil"/>
              <w:left w:val="single" w:sz="4" w:space="0" w:color="auto"/>
              <w:bottom w:val="single" w:sz="4" w:space="0" w:color="000000"/>
              <w:right w:val="nil"/>
            </w:tcBorders>
            <w:vAlign w:val="center"/>
            <w:hideMark/>
          </w:tcPr>
          <w:p w14:paraId="6B089A53" w14:textId="77777777" w:rsidR="006774C7" w:rsidRPr="00A77F2A" w:rsidRDefault="006774C7" w:rsidP="006774C7">
            <w:pPr>
              <w:rPr>
                <w:rFonts w:ascii="Arial" w:hAnsi="Arial" w:cs="Arial"/>
                <w:sz w:val="18"/>
                <w:szCs w:val="18"/>
              </w:rPr>
            </w:pPr>
          </w:p>
        </w:tc>
        <w:tc>
          <w:tcPr>
            <w:tcW w:w="8466" w:type="dxa"/>
            <w:gridSpan w:val="4"/>
            <w:tcBorders>
              <w:top w:val="nil"/>
              <w:left w:val="single" w:sz="4" w:space="0" w:color="auto"/>
              <w:bottom w:val="nil"/>
              <w:right w:val="single" w:sz="4" w:space="0" w:color="000000"/>
            </w:tcBorders>
            <w:shd w:val="clear" w:color="000000" w:fill="FFFFFF"/>
            <w:vAlign w:val="center"/>
            <w:hideMark/>
          </w:tcPr>
          <w:p w14:paraId="44156161" w14:textId="77777777" w:rsidR="006774C7" w:rsidRPr="00A77F2A" w:rsidRDefault="006774C7" w:rsidP="009E2C5B">
            <w:pPr>
              <w:jc w:val="both"/>
              <w:rPr>
                <w:rFonts w:ascii="Arial" w:hAnsi="Arial" w:cs="Arial"/>
                <w:i/>
                <w:iCs/>
                <w:sz w:val="18"/>
                <w:szCs w:val="18"/>
              </w:rPr>
            </w:pPr>
            <w:r w:rsidRPr="00A77F2A">
              <w:rPr>
                <w:rFonts w:ascii="Arial" w:hAnsi="Arial" w:cs="Arial"/>
                <w:i/>
                <w:iCs/>
                <w:sz w:val="18"/>
                <w:szCs w:val="18"/>
              </w:rPr>
              <w:t>a. SI, continuar a partir de la fase 2</w:t>
            </w:r>
          </w:p>
        </w:tc>
      </w:tr>
      <w:tr w:rsidR="00A77F2A" w:rsidRPr="00A77F2A" w14:paraId="01A9FF9B" w14:textId="77777777" w:rsidTr="0048187C">
        <w:trPr>
          <w:trHeight w:val="423"/>
        </w:trPr>
        <w:tc>
          <w:tcPr>
            <w:tcW w:w="460" w:type="dxa"/>
            <w:vMerge/>
            <w:tcBorders>
              <w:top w:val="nil"/>
              <w:left w:val="single" w:sz="4" w:space="0" w:color="auto"/>
              <w:bottom w:val="single" w:sz="4" w:space="0" w:color="000000"/>
              <w:right w:val="nil"/>
            </w:tcBorders>
            <w:vAlign w:val="center"/>
            <w:hideMark/>
          </w:tcPr>
          <w:p w14:paraId="2393547D" w14:textId="77777777" w:rsidR="006774C7" w:rsidRPr="00A77F2A" w:rsidRDefault="006774C7" w:rsidP="006774C7">
            <w:pPr>
              <w:rPr>
                <w:rFonts w:ascii="Arial" w:hAnsi="Arial" w:cs="Arial"/>
                <w:sz w:val="18"/>
                <w:szCs w:val="18"/>
              </w:rPr>
            </w:pPr>
          </w:p>
        </w:tc>
        <w:tc>
          <w:tcPr>
            <w:tcW w:w="8466" w:type="dxa"/>
            <w:gridSpan w:val="4"/>
            <w:tcBorders>
              <w:top w:val="nil"/>
              <w:left w:val="single" w:sz="4" w:space="0" w:color="auto"/>
              <w:bottom w:val="single" w:sz="4" w:space="0" w:color="auto"/>
              <w:right w:val="single" w:sz="4" w:space="0" w:color="000000"/>
            </w:tcBorders>
            <w:shd w:val="clear" w:color="000000" w:fill="FFFFFF"/>
            <w:vAlign w:val="center"/>
            <w:hideMark/>
          </w:tcPr>
          <w:p w14:paraId="661D0086" w14:textId="77777777" w:rsidR="006774C7" w:rsidRPr="00A77F2A" w:rsidRDefault="006774C7" w:rsidP="009E2C5B">
            <w:pPr>
              <w:jc w:val="both"/>
              <w:rPr>
                <w:rFonts w:ascii="Arial" w:hAnsi="Arial" w:cs="Arial"/>
                <w:i/>
                <w:iCs/>
                <w:sz w:val="18"/>
                <w:szCs w:val="18"/>
              </w:rPr>
            </w:pPr>
            <w:r w:rsidRPr="00A77F2A">
              <w:rPr>
                <w:rFonts w:ascii="Arial" w:hAnsi="Arial" w:cs="Arial"/>
                <w:i/>
                <w:iCs/>
                <w:sz w:val="18"/>
                <w:szCs w:val="18"/>
              </w:rPr>
              <w:t>b. NO, Continuar a partir de la fase 17</w:t>
            </w:r>
          </w:p>
        </w:tc>
      </w:tr>
      <w:tr w:rsidR="00A77F2A" w:rsidRPr="00A77F2A" w14:paraId="55F325DB" w14:textId="77777777" w:rsidTr="0048187C">
        <w:trPr>
          <w:trHeight w:val="699"/>
        </w:trPr>
        <w:tc>
          <w:tcPr>
            <w:tcW w:w="460" w:type="dxa"/>
            <w:tcBorders>
              <w:top w:val="nil"/>
              <w:left w:val="single" w:sz="4" w:space="0" w:color="auto"/>
              <w:bottom w:val="nil"/>
              <w:right w:val="nil"/>
            </w:tcBorders>
            <w:shd w:val="clear" w:color="000000" w:fill="FFFFFF"/>
            <w:vAlign w:val="center"/>
            <w:hideMark/>
          </w:tcPr>
          <w:p w14:paraId="71BF9880"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2</w:t>
            </w:r>
          </w:p>
        </w:tc>
        <w:tc>
          <w:tcPr>
            <w:tcW w:w="3363" w:type="dxa"/>
            <w:gridSpan w:val="2"/>
            <w:tcBorders>
              <w:top w:val="nil"/>
              <w:left w:val="single" w:sz="4" w:space="0" w:color="auto"/>
              <w:bottom w:val="single" w:sz="4" w:space="0" w:color="auto"/>
              <w:right w:val="single" w:sz="4" w:space="0" w:color="000000"/>
            </w:tcBorders>
            <w:shd w:val="clear" w:color="000000" w:fill="FFFFFF"/>
            <w:vAlign w:val="center"/>
            <w:hideMark/>
          </w:tcPr>
          <w:p w14:paraId="5E4A535F"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Elaborar el borrador del aviso de convocatoria para la precalificación en el concurso de méritos</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646D460A" w14:textId="73D296CC" w:rsidR="006774C7" w:rsidRPr="00A77F2A" w:rsidRDefault="0072432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4F24E85D"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Borrador aviso de convocatoria para precalificación</w:t>
            </w:r>
          </w:p>
        </w:tc>
      </w:tr>
      <w:tr w:rsidR="00A77F2A" w:rsidRPr="00A77F2A" w14:paraId="5535C0E8" w14:textId="77777777" w:rsidTr="0048187C">
        <w:trPr>
          <w:trHeight w:val="708"/>
        </w:trPr>
        <w:tc>
          <w:tcPr>
            <w:tcW w:w="460" w:type="dxa"/>
            <w:tcBorders>
              <w:top w:val="single" w:sz="4" w:space="0" w:color="auto"/>
              <w:left w:val="single" w:sz="4" w:space="0" w:color="auto"/>
              <w:bottom w:val="nil"/>
              <w:right w:val="nil"/>
            </w:tcBorders>
            <w:shd w:val="clear" w:color="000000" w:fill="FFFFFF"/>
            <w:vAlign w:val="center"/>
            <w:hideMark/>
          </w:tcPr>
          <w:p w14:paraId="6C0015E0"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3</w:t>
            </w:r>
          </w:p>
        </w:tc>
        <w:tc>
          <w:tcPr>
            <w:tcW w:w="3363"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5A5431FA"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Aprobar el borrador del aviso de convocatoria para la precalificación en el concurso de méritos</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6B0E2A8B" w14:textId="66972612" w:rsidR="006774C7" w:rsidRPr="00A77F2A" w:rsidRDefault="005D37B6"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198317D3"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Aviso de convocatoria para precalificación</w:t>
            </w:r>
          </w:p>
        </w:tc>
      </w:tr>
      <w:tr w:rsidR="00A77F2A" w:rsidRPr="00A77F2A" w14:paraId="621477DB" w14:textId="77777777" w:rsidTr="0048187C">
        <w:trPr>
          <w:trHeight w:val="1257"/>
        </w:trPr>
        <w:tc>
          <w:tcPr>
            <w:tcW w:w="460" w:type="dxa"/>
            <w:tcBorders>
              <w:top w:val="single" w:sz="4" w:space="0" w:color="auto"/>
              <w:left w:val="single" w:sz="4" w:space="0" w:color="auto"/>
              <w:bottom w:val="nil"/>
              <w:right w:val="nil"/>
            </w:tcBorders>
            <w:shd w:val="clear" w:color="000000" w:fill="FFFFFF"/>
            <w:vAlign w:val="center"/>
            <w:hideMark/>
          </w:tcPr>
          <w:p w14:paraId="0A367A86"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4</w:t>
            </w:r>
          </w:p>
        </w:tc>
        <w:tc>
          <w:tcPr>
            <w:tcW w:w="3363" w:type="dxa"/>
            <w:gridSpan w:val="2"/>
            <w:tcBorders>
              <w:top w:val="nil"/>
              <w:left w:val="single" w:sz="4" w:space="0" w:color="auto"/>
              <w:bottom w:val="single" w:sz="4" w:space="0" w:color="auto"/>
              <w:right w:val="single" w:sz="4" w:space="0" w:color="000000"/>
            </w:tcBorders>
            <w:shd w:val="clear" w:color="000000" w:fill="FFFFFF"/>
            <w:vAlign w:val="center"/>
            <w:hideMark/>
          </w:tcPr>
          <w:p w14:paraId="67070BEB"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Recibir, escanear y publicar el aviso de convocatoria para la precalificación en el concurso de méritos y demás anexos en el Portal Único de contratación - SECOP</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14611AC7" w14:textId="756E45CB"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6C4D070D"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Aviso de convocatoria para precalificación en el SECOP</w:t>
            </w:r>
          </w:p>
        </w:tc>
      </w:tr>
      <w:tr w:rsidR="00A77F2A" w:rsidRPr="00A77F2A" w14:paraId="1FCB18BC" w14:textId="77777777" w:rsidTr="006774C7">
        <w:trPr>
          <w:trHeight w:val="227"/>
        </w:trPr>
        <w:tc>
          <w:tcPr>
            <w:tcW w:w="4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646E965"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5</w:t>
            </w:r>
          </w:p>
        </w:tc>
        <w:tc>
          <w:tcPr>
            <w:tcW w:w="3363"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974A38E" w14:textId="7362A0ED" w:rsidR="006774C7" w:rsidRPr="00A77F2A" w:rsidRDefault="006774C7" w:rsidP="009E2C5B">
            <w:pPr>
              <w:jc w:val="both"/>
              <w:rPr>
                <w:rFonts w:ascii="Arial" w:hAnsi="Arial" w:cs="Arial"/>
                <w:sz w:val="18"/>
                <w:szCs w:val="18"/>
              </w:rPr>
            </w:pPr>
            <w:r w:rsidRPr="00A77F2A">
              <w:rPr>
                <w:rFonts w:ascii="Arial" w:hAnsi="Arial" w:cs="Arial"/>
                <w:sz w:val="18"/>
                <w:szCs w:val="18"/>
              </w:rPr>
              <w:t xml:space="preserve">Enviar al encargado de la administración de la página Web Institucional de la </w:t>
            </w:r>
            <w:r w:rsidR="003E09FF" w:rsidRPr="00A77F2A">
              <w:rPr>
                <w:rFonts w:ascii="Arial" w:hAnsi="Arial" w:cs="Arial"/>
                <w:sz w:val="18"/>
                <w:szCs w:val="18"/>
              </w:rPr>
              <w:t>Corporación</w:t>
            </w:r>
            <w:r w:rsidRPr="00A77F2A">
              <w:rPr>
                <w:rFonts w:ascii="Arial" w:hAnsi="Arial" w:cs="Arial"/>
                <w:sz w:val="18"/>
                <w:szCs w:val="18"/>
              </w:rPr>
              <w:t xml:space="preserve"> el aviso de convocatoria para la precalificación en el concurso de méritos y demás anexos</w:t>
            </w:r>
          </w:p>
        </w:tc>
        <w:tc>
          <w:tcPr>
            <w:tcW w:w="2551" w:type="dxa"/>
            <w:vMerge w:val="restart"/>
            <w:tcBorders>
              <w:top w:val="single" w:sz="4" w:space="0" w:color="auto"/>
              <w:left w:val="single" w:sz="4" w:space="0" w:color="auto"/>
              <w:bottom w:val="single" w:sz="4" w:space="0" w:color="000000"/>
              <w:right w:val="nil"/>
            </w:tcBorders>
            <w:shd w:val="clear" w:color="000000" w:fill="FFFFFF"/>
            <w:vAlign w:val="center"/>
            <w:hideMark/>
          </w:tcPr>
          <w:p w14:paraId="7AB34C95" w14:textId="28696EB6"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w:t>
            </w:r>
            <w:r w:rsidR="005D37B6" w:rsidRPr="00A77F2A">
              <w:rPr>
                <w:rFonts w:ascii="Arial" w:hAnsi="Arial" w:cs="Arial"/>
                <w:sz w:val="18"/>
                <w:szCs w:val="18"/>
              </w:rPr>
              <w:t xml:space="preserve"> la página web institucional</w:t>
            </w:r>
          </w:p>
        </w:tc>
        <w:tc>
          <w:tcPr>
            <w:tcW w:w="2552" w:type="dxa"/>
            <w:tcBorders>
              <w:top w:val="single" w:sz="4" w:space="0" w:color="auto"/>
              <w:left w:val="single" w:sz="4" w:space="0" w:color="auto"/>
              <w:bottom w:val="nil"/>
              <w:right w:val="single" w:sz="4" w:space="0" w:color="000000"/>
            </w:tcBorders>
            <w:shd w:val="clear" w:color="000000" w:fill="FFFFFF"/>
            <w:vAlign w:val="center"/>
            <w:hideMark/>
          </w:tcPr>
          <w:p w14:paraId="4B8DF3B4"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Radicación en el formato y/o libro radicador</w:t>
            </w:r>
          </w:p>
        </w:tc>
      </w:tr>
      <w:tr w:rsidR="00A77F2A" w:rsidRPr="00A77F2A" w14:paraId="1AC35780" w14:textId="77777777" w:rsidTr="0048187C">
        <w:trPr>
          <w:trHeight w:val="686"/>
        </w:trPr>
        <w:tc>
          <w:tcPr>
            <w:tcW w:w="460" w:type="dxa"/>
            <w:vMerge/>
            <w:tcBorders>
              <w:top w:val="single" w:sz="4" w:space="0" w:color="auto"/>
              <w:left w:val="single" w:sz="4" w:space="0" w:color="auto"/>
              <w:bottom w:val="single" w:sz="4" w:space="0" w:color="000000"/>
              <w:right w:val="single" w:sz="4" w:space="0" w:color="auto"/>
            </w:tcBorders>
            <w:vAlign w:val="center"/>
            <w:hideMark/>
          </w:tcPr>
          <w:p w14:paraId="4D809DB1" w14:textId="77777777" w:rsidR="006774C7" w:rsidRPr="00A77F2A" w:rsidRDefault="006774C7" w:rsidP="006774C7">
            <w:pPr>
              <w:rPr>
                <w:rFonts w:ascii="Arial" w:hAnsi="Arial" w:cs="Arial"/>
                <w:sz w:val="18"/>
                <w:szCs w:val="18"/>
              </w:rPr>
            </w:pPr>
          </w:p>
        </w:tc>
        <w:tc>
          <w:tcPr>
            <w:tcW w:w="3363" w:type="dxa"/>
            <w:gridSpan w:val="2"/>
            <w:vMerge/>
            <w:tcBorders>
              <w:top w:val="single" w:sz="4" w:space="0" w:color="auto"/>
              <w:left w:val="single" w:sz="4" w:space="0" w:color="auto"/>
              <w:bottom w:val="single" w:sz="4" w:space="0" w:color="000000"/>
              <w:right w:val="single" w:sz="4" w:space="0" w:color="000000"/>
            </w:tcBorders>
            <w:vAlign w:val="center"/>
            <w:hideMark/>
          </w:tcPr>
          <w:p w14:paraId="5A2E6E62" w14:textId="77777777" w:rsidR="006774C7" w:rsidRPr="00A77F2A" w:rsidRDefault="006774C7" w:rsidP="009E2C5B">
            <w:pPr>
              <w:jc w:val="both"/>
              <w:rPr>
                <w:rFonts w:ascii="Arial" w:hAnsi="Arial" w:cs="Arial"/>
                <w:sz w:val="18"/>
                <w:szCs w:val="18"/>
              </w:rPr>
            </w:pPr>
          </w:p>
        </w:tc>
        <w:tc>
          <w:tcPr>
            <w:tcW w:w="2551" w:type="dxa"/>
            <w:vMerge/>
            <w:tcBorders>
              <w:top w:val="single" w:sz="4" w:space="0" w:color="auto"/>
              <w:left w:val="single" w:sz="4" w:space="0" w:color="auto"/>
              <w:bottom w:val="single" w:sz="4" w:space="0" w:color="000000"/>
              <w:right w:val="nil"/>
            </w:tcBorders>
            <w:vAlign w:val="center"/>
            <w:hideMark/>
          </w:tcPr>
          <w:p w14:paraId="424D92B3"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c>
          <w:tcPr>
            <w:tcW w:w="2552" w:type="dxa"/>
            <w:tcBorders>
              <w:top w:val="nil"/>
              <w:left w:val="single" w:sz="4" w:space="0" w:color="auto"/>
              <w:bottom w:val="single" w:sz="4" w:space="0" w:color="auto"/>
              <w:right w:val="single" w:sz="4" w:space="0" w:color="000000"/>
            </w:tcBorders>
            <w:shd w:val="clear" w:color="000000" w:fill="FFFFFF"/>
            <w:vAlign w:val="center"/>
            <w:hideMark/>
          </w:tcPr>
          <w:p w14:paraId="3501A27D" w14:textId="74EBF1A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Impresión de publicación en la página Web de la </w:t>
            </w:r>
            <w:r w:rsidR="003E09FF" w:rsidRPr="00A77F2A">
              <w:rPr>
                <w:rFonts w:ascii="Arial" w:hAnsi="Arial" w:cs="Arial"/>
                <w:sz w:val="18"/>
                <w:szCs w:val="18"/>
              </w:rPr>
              <w:t>Corporación</w:t>
            </w:r>
          </w:p>
        </w:tc>
      </w:tr>
      <w:tr w:rsidR="00A77F2A" w:rsidRPr="00A77F2A" w14:paraId="76DAF49B" w14:textId="77777777" w:rsidTr="006774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30084EB"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6</w:t>
            </w:r>
          </w:p>
        </w:tc>
        <w:tc>
          <w:tcPr>
            <w:tcW w:w="3363"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55F806C8"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 xml:space="preserve">Recibir las manifestaciones de interés y documentos para acreditar la experiencia, formación, publicaciones y la capacidad de organización (en medio </w:t>
            </w:r>
            <w:r w:rsidRPr="00A77F2A">
              <w:rPr>
                <w:rFonts w:ascii="Arial" w:hAnsi="Arial" w:cs="Arial"/>
                <w:sz w:val="18"/>
                <w:szCs w:val="18"/>
              </w:rPr>
              <w:lastRenderedPageBreak/>
              <w:t>magnético o físico según lo dispuesto en el aviso de convocatoria para la precalificación)</w:t>
            </w:r>
          </w:p>
        </w:tc>
        <w:tc>
          <w:tcPr>
            <w:tcW w:w="2551" w:type="dxa"/>
            <w:tcBorders>
              <w:top w:val="single" w:sz="4" w:space="0" w:color="auto"/>
              <w:left w:val="single" w:sz="4" w:space="0" w:color="auto"/>
              <w:bottom w:val="nil"/>
              <w:right w:val="single" w:sz="4" w:space="0" w:color="000000"/>
            </w:tcBorders>
            <w:shd w:val="clear" w:color="000000" w:fill="FFFFFF"/>
            <w:vAlign w:val="center"/>
            <w:hideMark/>
          </w:tcPr>
          <w:p w14:paraId="27291793" w14:textId="77777777" w:rsidR="0048187C" w:rsidRPr="00A77F2A" w:rsidRDefault="0048187C" w:rsidP="0048187C">
            <w:pPr>
              <w:pStyle w:val="Prrafodelista"/>
              <w:ind w:left="214"/>
              <w:jc w:val="both"/>
              <w:rPr>
                <w:rFonts w:ascii="Arial" w:hAnsi="Arial" w:cs="Arial"/>
                <w:sz w:val="18"/>
                <w:szCs w:val="18"/>
              </w:rPr>
            </w:pPr>
          </w:p>
          <w:p w14:paraId="6E7A31F9" w14:textId="46C2AAC4"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 xml:space="preserve">para </w:t>
            </w:r>
            <w:r w:rsidR="006774C7" w:rsidRPr="00A77F2A">
              <w:rPr>
                <w:rFonts w:ascii="Arial" w:hAnsi="Arial" w:cs="Arial"/>
                <w:sz w:val="18"/>
                <w:szCs w:val="18"/>
              </w:rPr>
              <w:lastRenderedPageBreak/>
              <w:t>la administración del correo institucional</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0DC19E9"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lastRenderedPageBreak/>
              <w:t xml:space="preserve">Manifestaciones de interés y documentos para acreditar la experiencia, formación, publicaciones y </w:t>
            </w:r>
            <w:r w:rsidRPr="00A77F2A">
              <w:rPr>
                <w:rFonts w:ascii="Arial" w:hAnsi="Arial" w:cs="Arial"/>
                <w:sz w:val="18"/>
                <w:szCs w:val="18"/>
              </w:rPr>
              <w:lastRenderedPageBreak/>
              <w:t>la capacidad de organización recibidas</w:t>
            </w:r>
          </w:p>
        </w:tc>
      </w:tr>
      <w:tr w:rsidR="00A77F2A" w:rsidRPr="00A77F2A" w14:paraId="70AABD44" w14:textId="77777777" w:rsidTr="006774C7">
        <w:trPr>
          <w:trHeight w:val="227"/>
        </w:trPr>
        <w:tc>
          <w:tcPr>
            <w:tcW w:w="460" w:type="dxa"/>
            <w:vMerge/>
            <w:tcBorders>
              <w:top w:val="nil"/>
              <w:left w:val="single" w:sz="4" w:space="0" w:color="auto"/>
              <w:bottom w:val="single" w:sz="4" w:space="0" w:color="000000"/>
              <w:right w:val="single" w:sz="4" w:space="0" w:color="auto"/>
            </w:tcBorders>
            <w:vAlign w:val="center"/>
            <w:hideMark/>
          </w:tcPr>
          <w:p w14:paraId="48E6CCE7" w14:textId="77777777" w:rsidR="006774C7" w:rsidRPr="00A77F2A" w:rsidRDefault="006774C7" w:rsidP="006774C7">
            <w:pPr>
              <w:rPr>
                <w:rFonts w:ascii="Arial" w:hAnsi="Arial" w:cs="Arial"/>
                <w:sz w:val="18"/>
                <w:szCs w:val="18"/>
              </w:rPr>
            </w:pPr>
          </w:p>
        </w:tc>
        <w:tc>
          <w:tcPr>
            <w:tcW w:w="3363" w:type="dxa"/>
            <w:gridSpan w:val="2"/>
            <w:vMerge/>
            <w:tcBorders>
              <w:top w:val="single" w:sz="4" w:space="0" w:color="auto"/>
              <w:left w:val="single" w:sz="4" w:space="0" w:color="auto"/>
              <w:bottom w:val="single" w:sz="4" w:space="0" w:color="000000"/>
              <w:right w:val="nil"/>
            </w:tcBorders>
            <w:vAlign w:val="center"/>
            <w:hideMark/>
          </w:tcPr>
          <w:p w14:paraId="594F97A7" w14:textId="77777777" w:rsidR="006774C7" w:rsidRPr="00A77F2A" w:rsidRDefault="006774C7" w:rsidP="009E2C5B">
            <w:pPr>
              <w:jc w:val="both"/>
              <w:rPr>
                <w:rFonts w:ascii="Arial" w:hAnsi="Arial" w:cs="Arial"/>
                <w:sz w:val="18"/>
                <w:szCs w:val="18"/>
              </w:rPr>
            </w:pPr>
          </w:p>
        </w:tc>
        <w:tc>
          <w:tcPr>
            <w:tcW w:w="2551" w:type="dxa"/>
            <w:tcBorders>
              <w:top w:val="nil"/>
              <w:left w:val="single" w:sz="4" w:space="0" w:color="auto"/>
              <w:bottom w:val="single" w:sz="4" w:space="0" w:color="auto"/>
              <w:right w:val="single" w:sz="4" w:space="0" w:color="000000"/>
            </w:tcBorders>
            <w:shd w:val="clear" w:color="000000" w:fill="FFFFFF"/>
            <w:vAlign w:val="center"/>
            <w:hideMark/>
          </w:tcPr>
          <w:p w14:paraId="5D79C46C" w14:textId="59CA4B74"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para la radicación de correspondencia</w:t>
            </w:r>
          </w:p>
          <w:p w14:paraId="23714C83" w14:textId="77777777" w:rsidR="0048187C" w:rsidRPr="00A77F2A" w:rsidRDefault="0048187C" w:rsidP="0048187C">
            <w:pPr>
              <w:pStyle w:val="Prrafodelista"/>
              <w:ind w:left="214"/>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4C90F8EF"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r>
      <w:tr w:rsidR="00A77F2A" w:rsidRPr="00A77F2A" w14:paraId="746AAE55" w14:textId="77777777" w:rsidTr="006774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12BCEBD"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7</w:t>
            </w:r>
          </w:p>
        </w:tc>
        <w:tc>
          <w:tcPr>
            <w:tcW w:w="3363"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8A71E5F" w14:textId="334E90EC" w:rsidR="006774C7" w:rsidRPr="00A77F2A" w:rsidRDefault="006774C7" w:rsidP="009E2C5B">
            <w:pPr>
              <w:jc w:val="both"/>
              <w:rPr>
                <w:rFonts w:ascii="Arial" w:hAnsi="Arial" w:cs="Arial"/>
                <w:sz w:val="18"/>
                <w:szCs w:val="18"/>
              </w:rPr>
            </w:pPr>
            <w:r w:rsidRPr="00A77F2A">
              <w:rPr>
                <w:rFonts w:ascii="Arial" w:hAnsi="Arial" w:cs="Arial"/>
                <w:sz w:val="18"/>
                <w:szCs w:val="18"/>
              </w:rPr>
              <w:t xml:space="preserve">Notificar al </w:t>
            </w:r>
            <w:r w:rsidR="00724324" w:rsidRPr="00A77F2A">
              <w:rPr>
                <w:rFonts w:ascii="Arial" w:hAnsi="Arial" w:cs="Arial"/>
                <w:sz w:val="18"/>
                <w:szCs w:val="18"/>
              </w:rPr>
              <w:t xml:space="preserve">Comité de estructuración y evaluación contractual </w:t>
            </w:r>
            <w:r w:rsidRPr="00A77F2A">
              <w:rPr>
                <w:rFonts w:ascii="Arial" w:hAnsi="Arial" w:cs="Arial"/>
                <w:sz w:val="18"/>
                <w:szCs w:val="18"/>
              </w:rPr>
              <w:t xml:space="preserve">de las manifestaciones de interés y documentos para acreditar la experiencia, formación, publicaciones y la capacidad de organización (en medio </w:t>
            </w:r>
            <w:r w:rsidR="009E2C5B" w:rsidRPr="00A77F2A">
              <w:rPr>
                <w:rFonts w:ascii="Arial" w:hAnsi="Arial" w:cs="Arial"/>
                <w:sz w:val="18"/>
                <w:szCs w:val="18"/>
              </w:rPr>
              <w:t>magnético</w:t>
            </w:r>
            <w:r w:rsidRPr="00A77F2A">
              <w:rPr>
                <w:rFonts w:ascii="Arial" w:hAnsi="Arial" w:cs="Arial"/>
                <w:sz w:val="18"/>
                <w:szCs w:val="18"/>
              </w:rPr>
              <w:t xml:space="preserve"> o físico según lo dispuesto en el aviso de convocatoria para la precalificación)</w:t>
            </w:r>
          </w:p>
        </w:tc>
        <w:tc>
          <w:tcPr>
            <w:tcW w:w="2551" w:type="dxa"/>
            <w:tcBorders>
              <w:top w:val="single" w:sz="4" w:space="0" w:color="auto"/>
              <w:left w:val="nil"/>
              <w:bottom w:val="nil"/>
              <w:right w:val="single" w:sz="4" w:space="0" w:color="000000"/>
            </w:tcBorders>
            <w:shd w:val="clear" w:color="000000" w:fill="FFFFFF"/>
            <w:vAlign w:val="center"/>
            <w:hideMark/>
          </w:tcPr>
          <w:p w14:paraId="6E450A0F" w14:textId="77777777" w:rsidR="0048187C" w:rsidRPr="00A77F2A" w:rsidRDefault="0048187C" w:rsidP="0048187C">
            <w:pPr>
              <w:pStyle w:val="Prrafodelista"/>
              <w:ind w:left="214"/>
              <w:jc w:val="both"/>
              <w:rPr>
                <w:rFonts w:ascii="Arial" w:hAnsi="Arial" w:cs="Arial"/>
                <w:sz w:val="18"/>
                <w:szCs w:val="18"/>
              </w:rPr>
            </w:pPr>
          </w:p>
          <w:p w14:paraId="699FE2B3" w14:textId="3FED2350"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para la administración del correo institucional</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5C8D39B"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Constancia de entrega de las manifestaciones de interés</w:t>
            </w:r>
          </w:p>
        </w:tc>
      </w:tr>
      <w:tr w:rsidR="00A77F2A" w:rsidRPr="00A77F2A" w14:paraId="14D0ABEB" w14:textId="77777777" w:rsidTr="006774C7">
        <w:trPr>
          <w:trHeight w:val="227"/>
        </w:trPr>
        <w:tc>
          <w:tcPr>
            <w:tcW w:w="460" w:type="dxa"/>
            <w:vMerge/>
            <w:tcBorders>
              <w:top w:val="nil"/>
              <w:left w:val="single" w:sz="4" w:space="0" w:color="auto"/>
              <w:bottom w:val="single" w:sz="4" w:space="0" w:color="000000"/>
              <w:right w:val="single" w:sz="4" w:space="0" w:color="auto"/>
            </w:tcBorders>
            <w:vAlign w:val="center"/>
            <w:hideMark/>
          </w:tcPr>
          <w:p w14:paraId="3BAEE898" w14:textId="77777777" w:rsidR="006774C7" w:rsidRPr="00A77F2A" w:rsidRDefault="006774C7" w:rsidP="006774C7">
            <w:pPr>
              <w:rPr>
                <w:rFonts w:ascii="Arial" w:hAnsi="Arial" w:cs="Arial"/>
                <w:sz w:val="18"/>
                <w:szCs w:val="18"/>
              </w:rPr>
            </w:pPr>
          </w:p>
        </w:tc>
        <w:tc>
          <w:tcPr>
            <w:tcW w:w="3363" w:type="dxa"/>
            <w:gridSpan w:val="2"/>
            <w:vMerge/>
            <w:tcBorders>
              <w:top w:val="single" w:sz="4" w:space="0" w:color="auto"/>
              <w:left w:val="single" w:sz="4" w:space="0" w:color="auto"/>
              <w:bottom w:val="single" w:sz="4" w:space="0" w:color="000000"/>
              <w:right w:val="single" w:sz="4" w:space="0" w:color="000000"/>
            </w:tcBorders>
            <w:vAlign w:val="center"/>
            <w:hideMark/>
          </w:tcPr>
          <w:p w14:paraId="401DD07B" w14:textId="77777777" w:rsidR="006774C7" w:rsidRPr="00A77F2A" w:rsidRDefault="006774C7" w:rsidP="009E2C5B">
            <w:pPr>
              <w:jc w:val="both"/>
              <w:rPr>
                <w:rFonts w:ascii="Arial" w:hAnsi="Arial" w:cs="Arial"/>
                <w:sz w:val="18"/>
                <w:szCs w:val="18"/>
              </w:rPr>
            </w:pPr>
          </w:p>
        </w:tc>
        <w:tc>
          <w:tcPr>
            <w:tcW w:w="2551" w:type="dxa"/>
            <w:tcBorders>
              <w:top w:val="nil"/>
              <w:left w:val="nil"/>
              <w:bottom w:val="single" w:sz="4" w:space="0" w:color="auto"/>
              <w:right w:val="single" w:sz="4" w:space="0" w:color="000000"/>
            </w:tcBorders>
            <w:shd w:val="clear" w:color="000000" w:fill="FFFFFF"/>
            <w:vAlign w:val="center"/>
            <w:hideMark/>
          </w:tcPr>
          <w:p w14:paraId="52D3E08A" w14:textId="042BC6A7"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para la radicación de correspondencia</w:t>
            </w:r>
          </w:p>
          <w:p w14:paraId="2559F084" w14:textId="77777777" w:rsidR="0048187C" w:rsidRPr="00A77F2A" w:rsidRDefault="0048187C" w:rsidP="0048187C">
            <w:pPr>
              <w:pStyle w:val="Prrafodelista"/>
              <w:ind w:left="214"/>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066CBE64"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r>
      <w:tr w:rsidR="00A77F2A" w:rsidRPr="00A77F2A" w14:paraId="73610D10" w14:textId="77777777" w:rsidTr="0048187C">
        <w:trPr>
          <w:trHeight w:val="754"/>
        </w:trPr>
        <w:tc>
          <w:tcPr>
            <w:tcW w:w="460" w:type="dxa"/>
            <w:tcBorders>
              <w:top w:val="nil"/>
              <w:left w:val="single" w:sz="4" w:space="0" w:color="auto"/>
              <w:bottom w:val="nil"/>
              <w:right w:val="nil"/>
            </w:tcBorders>
            <w:shd w:val="clear" w:color="000000" w:fill="FFFFFF"/>
            <w:vAlign w:val="center"/>
            <w:hideMark/>
          </w:tcPr>
          <w:p w14:paraId="24600295"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8</w:t>
            </w:r>
          </w:p>
        </w:tc>
        <w:tc>
          <w:tcPr>
            <w:tcW w:w="3363" w:type="dxa"/>
            <w:gridSpan w:val="2"/>
            <w:tcBorders>
              <w:top w:val="nil"/>
              <w:left w:val="single" w:sz="4" w:space="0" w:color="auto"/>
              <w:bottom w:val="single" w:sz="4" w:space="0" w:color="auto"/>
              <w:right w:val="single" w:sz="4" w:space="0" w:color="000000"/>
            </w:tcBorders>
            <w:shd w:val="clear" w:color="000000" w:fill="FFFFFF"/>
            <w:vAlign w:val="center"/>
            <w:hideMark/>
          </w:tcPr>
          <w:p w14:paraId="124FC80D"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Realizar el Informe de precalificación</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19BA5DDC" w14:textId="64C149F2" w:rsidR="006774C7" w:rsidRPr="00A77F2A" w:rsidRDefault="0072432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1DAF912C"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Informe de precalificación</w:t>
            </w:r>
          </w:p>
        </w:tc>
      </w:tr>
      <w:tr w:rsidR="00A77F2A" w:rsidRPr="00A77F2A" w14:paraId="72393B9C" w14:textId="77777777" w:rsidTr="0048187C">
        <w:trPr>
          <w:trHeight w:val="1120"/>
        </w:trPr>
        <w:tc>
          <w:tcPr>
            <w:tcW w:w="460" w:type="dxa"/>
            <w:tcBorders>
              <w:top w:val="single" w:sz="4" w:space="0" w:color="auto"/>
              <w:left w:val="single" w:sz="4" w:space="0" w:color="auto"/>
              <w:bottom w:val="nil"/>
              <w:right w:val="nil"/>
            </w:tcBorders>
            <w:shd w:val="clear" w:color="000000" w:fill="FFFFFF"/>
            <w:vAlign w:val="center"/>
            <w:hideMark/>
          </w:tcPr>
          <w:p w14:paraId="6D3F14F9"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9</w:t>
            </w:r>
          </w:p>
        </w:tc>
        <w:tc>
          <w:tcPr>
            <w:tcW w:w="3363" w:type="dxa"/>
            <w:gridSpan w:val="2"/>
            <w:tcBorders>
              <w:top w:val="nil"/>
              <w:left w:val="single" w:sz="4" w:space="0" w:color="auto"/>
              <w:bottom w:val="single" w:sz="4" w:space="0" w:color="auto"/>
              <w:right w:val="single" w:sz="4" w:space="0" w:color="000000"/>
            </w:tcBorders>
            <w:shd w:val="clear" w:color="000000" w:fill="FFFFFF"/>
            <w:vAlign w:val="center"/>
            <w:hideMark/>
          </w:tcPr>
          <w:p w14:paraId="28147F88"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 xml:space="preserve">Recibir, escanear y publicar el informe de precalificación en el Portal Único de contratación - SECOP </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356D4D9D" w14:textId="777B9CFD"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3D474545"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Informe de precalificación publicado en el SECOP</w:t>
            </w:r>
          </w:p>
        </w:tc>
      </w:tr>
      <w:tr w:rsidR="00A77F2A" w:rsidRPr="00A77F2A" w14:paraId="20F199AB" w14:textId="77777777" w:rsidTr="006774C7">
        <w:trPr>
          <w:trHeight w:val="227"/>
        </w:trPr>
        <w:tc>
          <w:tcPr>
            <w:tcW w:w="4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8B0BDD2"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10</w:t>
            </w:r>
          </w:p>
        </w:tc>
        <w:tc>
          <w:tcPr>
            <w:tcW w:w="3363"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4F6ED55D"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 xml:space="preserve">Recibir los comentarios al informe de precalificación (en medio </w:t>
            </w:r>
            <w:r w:rsidR="00B458A4" w:rsidRPr="00A77F2A">
              <w:rPr>
                <w:rFonts w:ascii="Arial" w:hAnsi="Arial" w:cs="Arial"/>
                <w:sz w:val="18"/>
                <w:szCs w:val="18"/>
              </w:rPr>
              <w:t>magnético</w:t>
            </w:r>
            <w:r w:rsidRPr="00A77F2A">
              <w:rPr>
                <w:rFonts w:ascii="Arial" w:hAnsi="Arial" w:cs="Arial"/>
                <w:sz w:val="18"/>
                <w:szCs w:val="18"/>
              </w:rPr>
              <w:t xml:space="preserve"> o físico según lo dispuesto en el aviso de convocatoria para la precalificación) </w:t>
            </w:r>
            <w:r w:rsidRPr="00A77F2A">
              <w:rPr>
                <w:rFonts w:ascii="Arial" w:hAnsi="Arial" w:cs="Arial"/>
                <w:sz w:val="18"/>
                <w:szCs w:val="18"/>
              </w:rPr>
              <w:lastRenderedPageBreak/>
              <w:t>dentro de los dos (2) días hábiles siguientes a su publicación</w:t>
            </w:r>
          </w:p>
        </w:tc>
        <w:tc>
          <w:tcPr>
            <w:tcW w:w="2551" w:type="dxa"/>
            <w:tcBorders>
              <w:top w:val="single" w:sz="4" w:space="0" w:color="auto"/>
              <w:left w:val="single" w:sz="4" w:space="0" w:color="auto"/>
              <w:bottom w:val="nil"/>
              <w:right w:val="single" w:sz="4" w:space="0" w:color="000000"/>
            </w:tcBorders>
            <w:shd w:val="clear" w:color="000000" w:fill="FFFFFF"/>
            <w:vAlign w:val="center"/>
            <w:hideMark/>
          </w:tcPr>
          <w:p w14:paraId="69FC33D7" w14:textId="77777777" w:rsidR="0048187C" w:rsidRPr="00A77F2A" w:rsidRDefault="0048187C" w:rsidP="0048187C">
            <w:pPr>
              <w:pStyle w:val="Prrafodelista"/>
              <w:ind w:left="214"/>
              <w:jc w:val="both"/>
              <w:rPr>
                <w:rFonts w:ascii="Arial" w:hAnsi="Arial" w:cs="Arial"/>
                <w:sz w:val="18"/>
                <w:szCs w:val="18"/>
              </w:rPr>
            </w:pPr>
          </w:p>
          <w:p w14:paraId="0B5D9DE5" w14:textId="651A2C27"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 xml:space="preserve">para </w:t>
            </w:r>
            <w:r w:rsidR="006774C7" w:rsidRPr="00A77F2A">
              <w:rPr>
                <w:rFonts w:ascii="Arial" w:hAnsi="Arial" w:cs="Arial"/>
                <w:sz w:val="18"/>
                <w:szCs w:val="18"/>
              </w:rPr>
              <w:lastRenderedPageBreak/>
              <w:t>la administración del correo institucional</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17F050D"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lastRenderedPageBreak/>
              <w:t>Comentarios al informe de precalificación recibidos</w:t>
            </w:r>
          </w:p>
        </w:tc>
      </w:tr>
      <w:tr w:rsidR="00A77F2A" w:rsidRPr="00A77F2A" w14:paraId="5255B37A" w14:textId="77777777" w:rsidTr="006774C7">
        <w:trPr>
          <w:trHeight w:val="227"/>
        </w:trPr>
        <w:tc>
          <w:tcPr>
            <w:tcW w:w="460" w:type="dxa"/>
            <w:vMerge/>
            <w:tcBorders>
              <w:top w:val="single" w:sz="4" w:space="0" w:color="auto"/>
              <w:left w:val="single" w:sz="4" w:space="0" w:color="auto"/>
              <w:bottom w:val="single" w:sz="4" w:space="0" w:color="000000"/>
              <w:right w:val="single" w:sz="4" w:space="0" w:color="auto"/>
            </w:tcBorders>
            <w:vAlign w:val="center"/>
            <w:hideMark/>
          </w:tcPr>
          <w:p w14:paraId="6FA0F5B5" w14:textId="77777777" w:rsidR="006774C7" w:rsidRPr="00A77F2A" w:rsidRDefault="006774C7" w:rsidP="006774C7">
            <w:pPr>
              <w:rPr>
                <w:rFonts w:ascii="Arial" w:hAnsi="Arial" w:cs="Arial"/>
                <w:sz w:val="18"/>
                <w:szCs w:val="18"/>
              </w:rPr>
            </w:pPr>
          </w:p>
        </w:tc>
        <w:tc>
          <w:tcPr>
            <w:tcW w:w="3363" w:type="dxa"/>
            <w:gridSpan w:val="2"/>
            <w:vMerge/>
            <w:tcBorders>
              <w:top w:val="single" w:sz="4" w:space="0" w:color="auto"/>
              <w:left w:val="single" w:sz="4" w:space="0" w:color="auto"/>
              <w:bottom w:val="single" w:sz="4" w:space="0" w:color="000000"/>
              <w:right w:val="nil"/>
            </w:tcBorders>
            <w:vAlign w:val="center"/>
            <w:hideMark/>
          </w:tcPr>
          <w:p w14:paraId="0CFF10A0" w14:textId="77777777" w:rsidR="006774C7" w:rsidRPr="00A77F2A" w:rsidRDefault="006774C7" w:rsidP="009E2C5B">
            <w:pPr>
              <w:jc w:val="both"/>
              <w:rPr>
                <w:rFonts w:ascii="Arial" w:hAnsi="Arial" w:cs="Arial"/>
                <w:sz w:val="18"/>
                <w:szCs w:val="18"/>
              </w:rPr>
            </w:pPr>
          </w:p>
        </w:tc>
        <w:tc>
          <w:tcPr>
            <w:tcW w:w="2551" w:type="dxa"/>
            <w:tcBorders>
              <w:top w:val="nil"/>
              <w:left w:val="single" w:sz="4" w:space="0" w:color="auto"/>
              <w:bottom w:val="single" w:sz="4" w:space="0" w:color="auto"/>
              <w:right w:val="single" w:sz="4" w:space="0" w:color="000000"/>
            </w:tcBorders>
            <w:shd w:val="clear" w:color="000000" w:fill="FFFFFF"/>
            <w:vAlign w:val="center"/>
            <w:hideMark/>
          </w:tcPr>
          <w:p w14:paraId="302D84F2" w14:textId="40C4E375"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para la radicación de correspondencia</w:t>
            </w:r>
          </w:p>
          <w:p w14:paraId="5D5201F1" w14:textId="77777777" w:rsidR="0048187C" w:rsidRPr="00A77F2A" w:rsidRDefault="0048187C" w:rsidP="0048187C">
            <w:pPr>
              <w:pStyle w:val="Prrafodelista"/>
              <w:ind w:left="214"/>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2E216613"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r>
      <w:tr w:rsidR="00A77F2A" w:rsidRPr="00A77F2A" w14:paraId="54301F34" w14:textId="77777777" w:rsidTr="006774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CD34196"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11</w:t>
            </w:r>
          </w:p>
        </w:tc>
        <w:tc>
          <w:tcPr>
            <w:tcW w:w="3363"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F87F169" w14:textId="6FC8FC8E" w:rsidR="006774C7" w:rsidRPr="00A77F2A" w:rsidRDefault="006774C7" w:rsidP="009E2C5B">
            <w:pPr>
              <w:jc w:val="both"/>
              <w:rPr>
                <w:rFonts w:ascii="Arial" w:hAnsi="Arial" w:cs="Arial"/>
                <w:sz w:val="18"/>
                <w:szCs w:val="18"/>
              </w:rPr>
            </w:pPr>
            <w:r w:rsidRPr="00A77F2A">
              <w:rPr>
                <w:rFonts w:ascii="Arial" w:hAnsi="Arial" w:cs="Arial"/>
                <w:sz w:val="18"/>
                <w:szCs w:val="18"/>
              </w:rPr>
              <w:t xml:space="preserve">Notificar al </w:t>
            </w:r>
            <w:r w:rsidR="00724324" w:rsidRPr="00A77F2A">
              <w:rPr>
                <w:rFonts w:ascii="Arial" w:hAnsi="Arial" w:cs="Arial"/>
                <w:sz w:val="18"/>
                <w:szCs w:val="18"/>
              </w:rPr>
              <w:t>Comité de estructuración y evaluación contractual</w:t>
            </w:r>
            <w:r w:rsidRPr="00A77F2A">
              <w:rPr>
                <w:rFonts w:ascii="Arial" w:hAnsi="Arial" w:cs="Arial"/>
                <w:sz w:val="18"/>
                <w:szCs w:val="18"/>
              </w:rPr>
              <w:t>, los comentarios recibidos al informe de precalificación</w:t>
            </w:r>
          </w:p>
        </w:tc>
        <w:tc>
          <w:tcPr>
            <w:tcW w:w="2551" w:type="dxa"/>
            <w:tcBorders>
              <w:top w:val="single" w:sz="4" w:space="0" w:color="auto"/>
              <w:left w:val="nil"/>
              <w:bottom w:val="nil"/>
              <w:right w:val="single" w:sz="4" w:space="0" w:color="000000"/>
            </w:tcBorders>
            <w:shd w:val="clear" w:color="000000" w:fill="FFFFFF"/>
            <w:vAlign w:val="center"/>
            <w:hideMark/>
          </w:tcPr>
          <w:p w14:paraId="6D44FB6B" w14:textId="77777777" w:rsidR="0048187C" w:rsidRPr="00A77F2A" w:rsidRDefault="0048187C" w:rsidP="0048187C">
            <w:pPr>
              <w:pStyle w:val="Prrafodelista"/>
              <w:ind w:left="214"/>
              <w:jc w:val="both"/>
              <w:rPr>
                <w:rFonts w:ascii="Arial" w:hAnsi="Arial" w:cs="Arial"/>
                <w:sz w:val="18"/>
                <w:szCs w:val="18"/>
              </w:rPr>
            </w:pPr>
          </w:p>
          <w:p w14:paraId="0A6E3382" w14:textId="0A613C35"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para la administración del correo institucional</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0BAAA9D"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Constancia de entrega de comentarios al informe de precalificación</w:t>
            </w:r>
          </w:p>
        </w:tc>
      </w:tr>
      <w:tr w:rsidR="00A77F2A" w:rsidRPr="00A77F2A" w14:paraId="6035EFF6" w14:textId="77777777" w:rsidTr="0048187C">
        <w:trPr>
          <w:trHeight w:val="1076"/>
        </w:trPr>
        <w:tc>
          <w:tcPr>
            <w:tcW w:w="460" w:type="dxa"/>
            <w:vMerge/>
            <w:tcBorders>
              <w:top w:val="nil"/>
              <w:left w:val="single" w:sz="4" w:space="0" w:color="auto"/>
              <w:bottom w:val="single" w:sz="4" w:space="0" w:color="000000"/>
              <w:right w:val="single" w:sz="4" w:space="0" w:color="auto"/>
            </w:tcBorders>
            <w:vAlign w:val="center"/>
            <w:hideMark/>
          </w:tcPr>
          <w:p w14:paraId="5529E362" w14:textId="77777777" w:rsidR="006774C7" w:rsidRPr="00A77F2A" w:rsidRDefault="006774C7" w:rsidP="006774C7">
            <w:pPr>
              <w:rPr>
                <w:rFonts w:ascii="Arial" w:hAnsi="Arial" w:cs="Arial"/>
                <w:sz w:val="18"/>
                <w:szCs w:val="18"/>
              </w:rPr>
            </w:pPr>
          </w:p>
        </w:tc>
        <w:tc>
          <w:tcPr>
            <w:tcW w:w="3363" w:type="dxa"/>
            <w:gridSpan w:val="2"/>
            <w:vMerge/>
            <w:tcBorders>
              <w:top w:val="single" w:sz="4" w:space="0" w:color="auto"/>
              <w:left w:val="single" w:sz="4" w:space="0" w:color="auto"/>
              <w:bottom w:val="single" w:sz="4" w:space="0" w:color="000000"/>
              <w:right w:val="single" w:sz="4" w:space="0" w:color="000000"/>
            </w:tcBorders>
            <w:vAlign w:val="center"/>
            <w:hideMark/>
          </w:tcPr>
          <w:p w14:paraId="43050A1B" w14:textId="77777777" w:rsidR="006774C7" w:rsidRPr="00A77F2A" w:rsidRDefault="006774C7" w:rsidP="009E2C5B">
            <w:pPr>
              <w:jc w:val="both"/>
              <w:rPr>
                <w:rFonts w:ascii="Arial" w:hAnsi="Arial" w:cs="Arial"/>
                <w:sz w:val="18"/>
                <w:szCs w:val="18"/>
              </w:rPr>
            </w:pPr>
          </w:p>
        </w:tc>
        <w:tc>
          <w:tcPr>
            <w:tcW w:w="2551" w:type="dxa"/>
            <w:tcBorders>
              <w:top w:val="nil"/>
              <w:left w:val="nil"/>
              <w:bottom w:val="nil"/>
              <w:right w:val="single" w:sz="4" w:space="0" w:color="000000"/>
            </w:tcBorders>
            <w:shd w:val="clear" w:color="000000" w:fill="FFFFFF"/>
            <w:vAlign w:val="center"/>
            <w:hideMark/>
          </w:tcPr>
          <w:p w14:paraId="3361900A" w14:textId="3362C19A"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para la radicación de correspondencia</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40DFAE7E"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r>
      <w:tr w:rsidR="00A77F2A" w:rsidRPr="00A77F2A" w14:paraId="69A82F69" w14:textId="77777777" w:rsidTr="006774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043A88E"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12</w:t>
            </w:r>
          </w:p>
        </w:tc>
        <w:tc>
          <w:tcPr>
            <w:tcW w:w="3363"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0EA6108D"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Realizar la audiencia de precalificación</w:t>
            </w:r>
          </w:p>
        </w:tc>
        <w:tc>
          <w:tcPr>
            <w:tcW w:w="2551" w:type="dxa"/>
            <w:tcBorders>
              <w:top w:val="single" w:sz="4" w:space="0" w:color="auto"/>
              <w:left w:val="single" w:sz="4" w:space="0" w:color="auto"/>
              <w:bottom w:val="nil"/>
              <w:right w:val="single" w:sz="4" w:space="0" w:color="000000"/>
            </w:tcBorders>
            <w:shd w:val="clear" w:color="000000" w:fill="FFFFFF"/>
            <w:vAlign w:val="center"/>
            <w:hideMark/>
          </w:tcPr>
          <w:p w14:paraId="13D5B735" w14:textId="2A39FBF4" w:rsidR="006774C7" w:rsidRPr="00A77F2A" w:rsidRDefault="0072432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8E238C2"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Borrador de la audiencia de precalificación</w:t>
            </w:r>
          </w:p>
        </w:tc>
      </w:tr>
      <w:tr w:rsidR="00A77F2A" w:rsidRPr="00A77F2A" w14:paraId="357698E1" w14:textId="77777777" w:rsidTr="0048187C">
        <w:trPr>
          <w:trHeight w:val="686"/>
        </w:trPr>
        <w:tc>
          <w:tcPr>
            <w:tcW w:w="460" w:type="dxa"/>
            <w:vMerge/>
            <w:tcBorders>
              <w:top w:val="nil"/>
              <w:left w:val="single" w:sz="4" w:space="0" w:color="auto"/>
              <w:bottom w:val="single" w:sz="4" w:space="0" w:color="000000"/>
              <w:right w:val="single" w:sz="4" w:space="0" w:color="auto"/>
            </w:tcBorders>
            <w:vAlign w:val="center"/>
            <w:hideMark/>
          </w:tcPr>
          <w:p w14:paraId="742FAD2D" w14:textId="77777777" w:rsidR="006774C7" w:rsidRPr="00A77F2A" w:rsidRDefault="006774C7" w:rsidP="006774C7">
            <w:pPr>
              <w:rPr>
                <w:rFonts w:ascii="Arial" w:hAnsi="Arial" w:cs="Arial"/>
                <w:sz w:val="18"/>
                <w:szCs w:val="18"/>
              </w:rPr>
            </w:pPr>
          </w:p>
        </w:tc>
        <w:tc>
          <w:tcPr>
            <w:tcW w:w="3363" w:type="dxa"/>
            <w:gridSpan w:val="2"/>
            <w:vMerge/>
            <w:tcBorders>
              <w:top w:val="single" w:sz="4" w:space="0" w:color="auto"/>
              <w:left w:val="single" w:sz="4" w:space="0" w:color="auto"/>
              <w:bottom w:val="single" w:sz="4" w:space="0" w:color="000000"/>
              <w:right w:val="nil"/>
            </w:tcBorders>
            <w:vAlign w:val="center"/>
            <w:hideMark/>
          </w:tcPr>
          <w:p w14:paraId="641395F9" w14:textId="77777777" w:rsidR="006774C7" w:rsidRPr="00A77F2A" w:rsidRDefault="006774C7" w:rsidP="009E2C5B">
            <w:pPr>
              <w:jc w:val="both"/>
              <w:rPr>
                <w:rFonts w:ascii="Arial" w:hAnsi="Arial" w:cs="Arial"/>
                <w:sz w:val="18"/>
                <w:szCs w:val="18"/>
              </w:rPr>
            </w:pPr>
          </w:p>
        </w:tc>
        <w:tc>
          <w:tcPr>
            <w:tcW w:w="2551" w:type="dxa"/>
            <w:tcBorders>
              <w:top w:val="nil"/>
              <w:left w:val="single" w:sz="4" w:space="0" w:color="auto"/>
              <w:bottom w:val="single" w:sz="4" w:space="0" w:color="auto"/>
              <w:right w:val="single" w:sz="4" w:space="0" w:color="000000"/>
            </w:tcBorders>
            <w:shd w:val="clear" w:color="000000" w:fill="FFFFFF"/>
            <w:vAlign w:val="center"/>
            <w:hideMark/>
          </w:tcPr>
          <w:p w14:paraId="5E6D70C2" w14:textId="3FB0C577" w:rsidR="006774C7" w:rsidRPr="00A77F2A" w:rsidRDefault="005D37B6"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278BB39F"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r>
      <w:tr w:rsidR="00A77F2A" w:rsidRPr="00A77F2A" w14:paraId="3FC18C44" w14:textId="77777777" w:rsidTr="0048187C">
        <w:trPr>
          <w:trHeight w:val="696"/>
        </w:trPr>
        <w:tc>
          <w:tcPr>
            <w:tcW w:w="460" w:type="dxa"/>
            <w:tcBorders>
              <w:top w:val="nil"/>
              <w:left w:val="single" w:sz="4" w:space="0" w:color="auto"/>
              <w:bottom w:val="nil"/>
              <w:right w:val="nil"/>
            </w:tcBorders>
            <w:shd w:val="clear" w:color="000000" w:fill="FFFFFF"/>
            <w:vAlign w:val="center"/>
            <w:hideMark/>
          </w:tcPr>
          <w:p w14:paraId="21D3B978"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13</w:t>
            </w:r>
          </w:p>
        </w:tc>
        <w:tc>
          <w:tcPr>
            <w:tcW w:w="3363"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527F003E"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Aprobación del acta del acta de la audiencia de precalificación</w:t>
            </w:r>
          </w:p>
        </w:tc>
        <w:tc>
          <w:tcPr>
            <w:tcW w:w="2551" w:type="dxa"/>
            <w:tcBorders>
              <w:top w:val="nil"/>
              <w:left w:val="nil"/>
              <w:bottom w:val="single" w:sz="4" w:space="0" w:color="auto"/>
              <w:right w:val="single" w:sz="4" w:space="0" w:color="000000"/>
            </w:tcBorders>
            <w:shd w:val="clear" w:color="000000" w:fill="FFFFFF"/>
            <w:vAlign w:val="center"/>
            <w:hideMark/>
          </w:tcPr>
          <w:p w14:paraId="6D392795" w14:textId="02B55558" w:rsidR="006774C7" w:rsidRPr="00A77F2A" w:rsidRDefault="005D37B6"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44B06FE5"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Acta de la audiencia de precalificación aprobada</w:t>
            </w:r>
          </w:p>
        </w:tc>
      </w:tr>
      <w:tr w:rsidR="00A77F2A" w:rsidRPr="00A77F2A" w14:paraId="57A794AD" w14:textId="77777777" w:rsidTr="0048187C">
        <w:trPr>
          <w:trHeight w:val="848"/>
        </w:trPr>
        <w:tc>
          <w:tcPr>
            <w:tcW w:w="460" w:type="dxa"/>
            <w:tcBorders>
              <w:top w:val="single" w:sz="4" w:space="0" w:color="auto"/>
              <w:left w:val="single" w:sz="4" w:space="0" w:color="auto"/>
              <w:bottom w:val="nil"/>
              <w:right w:val="nil"/>
            </w:tcBorders>
            <w:shd w:val="clear" w:color="000000" w:fill="FFFFFF"/>
            <w:vAlign w:val="center"/>
            <w:hideMark/>
          </w:tcPr>
          <w:p w14:paraId="7F2EF201"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14</w:t>
            </w:r>
          </w:p>
        </w:tc>
        <w:tc>
          <w:tcPr>
            <w:tcW w:w="3363"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47070062"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 xml:space="preserve">Elaborar el borrador de la resolución motivada de la lista de precalificados para la lista limitada de oferentes </w:t>
            </w:r>
          </w:p>
        </w:tc>
        <w:tc>
          <w:tcPr>
            <w:tcW w:w="2551" w:type="dxa"/>
            <w:tcBorders>
              <w:top w:val="single" w:sz="4" w:space="0" w:color="auto"/>
              <w:left w:val="nil"/>
              <w:bottom w:val="nil"/>
              <w:right w:val="single" w:sz="4" w:space="0" w:color="000000"/>
            </w:tcBorders>
            <w:shd w:val="clear" w:color="000000" w:fill="FFFFFF"/>
            <w:vAlign w:val="center"/>
            <w:hideMark/>
          </w:tcPr>
          <w:p w14:paraId="72A6785B" w14:textId="08EF4009" w:rsidR="006774C7" w:rsidRPr="00A77F2A" w:rsidRDefault="0072432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77642335"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Borrador de la resolución motivada</w:t>
            </w:r>
          </w:p>
        </w:tc>
      </w:tr>
      <w:tr w:rsidR="00A77F2A" w:rsidRPr="00A77F2A" w14:paraId="0FDAA5CE" w14:textId="77777777" w:rsidTr="006774C7">
        <w:trPr>
          <w:trHeight w:val="227"/>
        </w:trPr>
        <w:tc>
          <w:tcPr>
            <w:tcW w:w="4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2FF8464"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lastRenderedPageBreak/>
              <w:t>15</w:t>
            </w:r>
          </w:p>
        </w:tc>
        <w:tc>
          <w:tcPr>
            <w:tcW w:w="3363"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2F86DE79"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Revisión, aprobación y suscripción de la resolución motivada de la lista de precalificados para la lista limitada de oferentes (la cual se entenderá notificado en estrados a los interesados en la audiencia de precalificación)</w:t>
            </w:r>
          </w:p>
        </w:tc>
        <w:tc>
          <w:tcPr>
            <w:tcW w:w="2551" w:type="dxa"/>
            <w:tcBorders>
              <w:top w:val="single" w:sz="4" w:space="0" w:color="auto"/>
              <w:left w:val="single" w:sz="4" w:space="0" w:color="auto"/>
              <w:bottom w:val="nil"/>
              <w:right w:val="single" w:sz="4" w:space="0" w:color="000000"/>
            </w:tcBorders>
            <w:shd w:val="clear" w:color="000000" w:fill="FFFFFF"/>
            <w:vAlign w:val="center"/>
            <w:hideMark/>
          </w:tcPr>
          <w:p w14:paraId="6411A23E" w14:textId="77777777" w:rsidR="0048187C" w:rsidRPr="00A77F2A" w:rsidRDefault="0048187C" w:rsidP="0048187C">
            <w:pPr>
              <w:pStyle w:val="Prrafodelista"/>
              <w:ind w:left="214"/>
              <w:jc w:val="both"/>
              <w:rPr>
                <w:rFonts w:ascii="Arial" w:hAnsi="Arial" w:cs="Arial"/>
                <w:sz w:val="18"/>
                <w:szCs w:val="18"/>
              </w:rPr>
            </w:pPr>
          </w:p>
          <w:p w14:paraId="138A2002" w14:textId="696D4092" w:rsidR="006774C7" w:rsidRPr="00A77F2A" w:rsidRDefault="005D37B6"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4FAAD64"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Resolución motivada</w:t>
            </w:r>
          </w:p>
        </w:tc>
      </w:tr>
      <w:tr w:rsidR="00A77F2A" w:rsidRPr="00A77F2A" w14:paraId="43C1E861" w14:textId="77777777" w:rsidTr="0048187C">
        <w:trPr>
          <w:trHeight w:val="756"/>
        </w:trPr>
        <w:tc>
          <w:tcPr>
            <w:tcW w:w="460" w:type="dxa"/>
            <w:vMerge/>
            <w:tcBorders>
              <w:top w:val="single" w:sz="4" w:space="0" w:color="auto"/>
              <w:left w:val="single" w:sz="4" w:space="0" w:color="auto"/>
              <w:bottom w:val="single" w:sz="4" w:space="0" w:color="000000"/>
              <w:right w:val="single" w:sz="4" w:space="0" w:color="auto"/>
            </w:tcBorders>
            <w:vAlign w:val="center"/>
            <w:hideMark/>
          </w:tcPr>
          <w:p w14:paraId="52178675" w14:textId="77777777" w:rsidR="006774C7" w:rsidRPr="00A77F2A" w:rsidRDefault="006774C7" w:rsidP="006774C7">
            <w:pPr>
              <w:rPr>
                <w:rFonts w:ascii="Arial" w:hAnsi="Arial" w:cs="Arial"/>
                <w:sz w:val="18"/>
                <w:szCs w:val="18"/>
              </w:rPr>
            </w:pPr>
          </w:p>
        </w:tc>
        <w:tc>
          <w:tcPr>
            <w:tcW w:w="3363" w:type="dxa"/>
            <w:gridSpan w:val="2"/>
            <w:vMerge/>
            <w:tcBorders>
              <w:top w:val="single" w:sz="4" w:space="0" w:color="auto"/>
              <w:left w:val="single" w:sz="4" w:space="0" w:color="auto"/>
              <w:bottom w:val="single" w:sz="4" w:space="0" w:color="000000"/>
              <w:right w:val="nil"/>
            </w:tcBorders>
            <w:vAlign w:val="center"/>
            <w:hideMark/>
          </w:tcPr>
          <w:p w14:paraId="6B8E204D" w14:textId="77777777" w:rsidR="006774C7" w:rsidRPr="00A77F2A" w:rsidRDefault="006774C7" w:rsidP="009E2C5B">
            <w:pPr>
              <w:jc w:val="both"/>
              <w:rPr>
                <w:rFonts w:ascii="Arial" w:hAnsi="Arial" w:cs="Arial"/>
                <w:sz w:val="18"/>
                <w:szCs w:val="18"/>
              </w:rPr>
            </w:pPr>
          </w:p>
        </w:tc>
        <w:tc>
          <w:tcPr>
            <w:tcW w:w="2551" w:type="dxa"/>
            <w:tcBorders>
              <w:top w:val="nil"/>
              <w:left w:val="single" w:sz="4" w:space="0" w:color="auto"/>
              <w:bottom w:val="single" w:sz="4" w:space="0" w:color="auto"/>
              <w:right w:val="single" w:sz="4" w:space="0" w:color="000000"/>
            </w:tcBorders>
            <w:shd w:val="clear" w:color="000000" w:fill="FFFFFF"/>
            <w:vAlign w:val="center"/>
            <w:hideMark/>
          </w:tcPr>
          <w:p w14:paraId="467A1618" w14:textId="571086B7" w:rsidR="006774C7" w:rsidRPr="00A77F2A" w:rsidRDefault="006774C7" w:rsidP="001C3903">
            <w:pPr>
              <w:pStyle w:val="Prrafodelista"/>
              <w:ind w:left="214"/>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54AE74C1"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r>
      <w:tr w:rsidR="00A77F2A" w:rsidRPr="00A77F2A" w14:paraId="08E2CAD1" w14:textId="77777777" w:rsidTr="006774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0FCAA08"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16</w:t>
            </w:r>
          </w:p>
        </w:tc>
        <w:tc>
          <w:tcPr>
            <w:tcW w:w="3363"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813B1BF"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Recibir, escanear y publicar el acta de la diligencia de precalificación y la resolución motivada en el Portal Único de contratación - SECOP</w:t>
            </w:r>
          </w:p>
        </w:tc>
        <w:tc>
          <w:tcPr>
            <w:tcW w:w="2551" w:type="dxa"/>
            <w:vMerge w:val="restart"/>
            <w:tcBorders>
              <w:top w:val="nil"/>
              <w:left w:val="single" w:sz="4" w:space="0" w:color="auto"/>
              <w:bottom w:val="single" w:sz="4" w:space="0" w:color="000000"/>
              <w:right w:val="single" w:sz="4" w:space="0" w:color="000000"/>
            </w:tcBorders>
            <w:shd w:val="clear" w:color="000000" w:fill="FFFFFF"/>
            <w:vAlign w:val="center"/>
            <w:hideMark/>
          </w:tcPr>
          <w:p w14:paraId="2696D91C" w14:textId="1D61BB68"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552" w:type="dxa"/>
            <w:tcBorders>
              <w:top w:val="single" w:sz="4" w:space="0" w:color="auto"/>
              <w:left w:val="nil"/>
              <w:bottom w:val="nil"/>
              <w:right w:val="single" w:sz="4" w:space="0" w:color="000000"/>
            </w:tcBorders>
            <w:shd w:val="clear" w:color="000000" w:fill="FFFFFF"/>
            <w:vAlign w:val="center"/>
            <w:hideMark/>
          </w:tcPr>
          <w:p w14:paraId="0413DBC5"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Acta de la audiencia de precalificación publicada en el SECOP</w:t>
            </w:r>
          </w:p>
        </w:tc>
      </w:tr>
      <w:tr w:rsidR="00A77F2A" w:rsidRPr="00A77F2A" w14:paraId="3805BA82" w14:textId="77777777" w:rsidTr="0048187C">
        <w:trPr>
          <w:trHeight w:val="479"/>
        </w:trPr>
        <w:tc>
          <w:tcPr>
            <w:tcW w:w="460" w:type="dxa"/>
            <w:vMerge/>
            <w:tcBorders>
              <w:top w:val="nil"/>
              <w:left w:val="single" w:sz="4" w:space="0" w:color="auto"/>
              <w:bottom w:val="single" w:sz="4" w:space="0" w:color="000000"/>
              <w:right w:val="single" w:sz="4" w:space="0" w:color="auto"/>
            </w:tcBorders>
            <w:vAlign w:val="center"/>
            <w:hideMark/>
          </w:tcPr>
          <w:p w14:paraId="7F8B7AE1" w14:textId="77777777" w:rsidR="006774C7" w:rsidRPr="00A77F2A" w:rsidRDefault="006774C7" w:rsidP="006774C7">
            <w:pPr>
              <w:rPr>
                <w:rFonts w:ascii="Arial" w:hAnsi="Arial" w:cs="Arial"/>
                <w:sz w:val="18"/>
                <w:szCs w:val="18"/>
              </w:rPr>
            </w:pPr>
          </w:p>
        </w:tc>
        <w:tc>
          <w:tcPr>
            <w:tcW w:w="3363" w:type="dxa"/>
            <w:gridSpan w:val="2"/>
            <w:vMerge/>
            <w:tcBorders>
              <w:top w:val="single" w:sz="4" w:space="0" w:color="auto"/>
              <w:left w:val="single" w:sz="4" w:space="0" w:color="auto"/>
              <w:bottom w:val="single" w:sz="4" w:space="0" w:color="000000"/>
              <w:right w:val="single" w:sz="4" w:space="0" w:color="000000"/>
            </w:tcBorders>
            <w:vAlign w:val="center"/>
            <w:hideMark/>
          </w:tcPr>
          <w:p w14:paraId="24F60A78" w14:textId="77777777" w:rsidR="006774C7" w:rsidRPr="00A77F2A" w:rsidRDefault="006774C7" w:rsidP="009E2C5B">
            <w:pPr>
              <w:jc w:val="both"/>
              <w:rPr>
                <w:rFonts w:ascii="Arial" w:hAnsi="Arial" w:cs="Arial"/>
                <w:sz w:val="18"/>
                <w:szCs w:val="18"/>
              </w:rPr>
            </w:pPr>
          </w:p>
        </w:tc>
        <w:tc>
          <w:tcPr>
            <w:tcW w:w="2551" w:type="dxa"/>
            <w:vMerge/>
            <w:tcBorders>
              <w:top w:val="nil"/>
              <w:left w:val="single" w:sz="4" w:space="0" w:color="auto"/>
              <w:bottom w:val="single" w:sz="4" w:space="0" w:color="000000"/>
              <w:right w:val="single" w:sz="4" w:space="0" w:color="000000"/>
            </w:tcBorders>
            <w:vAlign w:val="center"/>
            <w:hideMark/>
          </w:tcPr>
          <w:p w14:paraId="0DFC5378"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c>
          <w:tcPr>
            <w:tcW w:w="2552" w:type="dxa"/>
            <w:tcBorders>
              <w:top w:val="nil"/>
              <w:left w:val="nil"/>
              <w:bottom w:val="nil"/>
              <w:right w:val="single" w:sz="4" w:space="0" w:color="000000"/>
            </w:tcBorders>
            <w:shd w:val="clear" w:color="000000" w:fill="FFFFFF"/>
            <w:vAlign w:val="center"/>
            <w:hideMark/>
          </w:tcPr>
          <w:p w14:paraId="241AED13"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Resolución motivada</w:t>
            </w:r>
          </w:p>
        </w:tc>
      </w:tr>
      <w:tr w:rsidR="00A77F2A" w:rsidRPr="00A77F2A" w14:paraId="06FFAA47" w14:textId="77777777" w:rsidTr="006774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ED0E771"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17</w:t>
            </w:r>
          </w:p>
        </w:tc>
        <w:tc>
          <w:tcPr>
            <w:tcW w:w="3363"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F4BA834"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Elaborar proyecto de pliego de condiciones, formatos, anexos y aviso de convocatoria</w:t>
            </w:r>
          </w:p>
        </w:tc>
        <w:tc>
          <w:tcPr>
            <w:tcW w:w="2551" w:type="dxa"/>
            <w:vMerge w:val="restart"/>
            <w:tcBorders>
              <w:top w:val="single" w:sz="4" w:space="0" w:color="auto"/>
              <w:left w:val="single" w:sz="4" w:space="0" w:color="auto"/>
              <w:bottom w:val="single" w:sz="4" w:space="0" w:color="000000"/>
              <w:right w:val="nil"/>
            </w:tcBorders>
            <w:shd w:val="clear" w:color="000000" w:fill="FFFFFF"/>
            <w:vAlign w:val="center"/>
            <w:hideMark/>
          </w:tcPr>
          <w:p w14:paraId="548097AD" w14:textId="6DA8F016" w:rsidR="006774C7" w:rsidRPr="00A77F2A" w:rsidRDefault="0072432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552" w:type="dxa"/>
            <w:tcBorders>
              <w:top w:val="single" w:sz="4" w:space="0" w:color="auto"/>
              <w:left w:val="single" w:sz="4" w:space="0" w:color="auto"/>
              <w:bottom w:val="nil"/>
              <w:right w:val="single" w:sz="4" w:space="0" w:color="000000"/>
            </w:tcBorders>
            <w:shd w:val="clear" w:color="000000" w:fill="FFFFFF"/>
            <w:vAlign w:val="center"/>
            <w:hideMark/>
          </w:tcPr>
          <w:p w14:paraId="644797F2" w14:textId="77777777" w:rsidR="0048187C" w:rsidRPr="00A77F2A" w:rsidRDefault="0048187C" w:rsidP="0048187C">
            <w:pPr>
              <w:pStyle w:val="Prrafodelista"/>
              <w:ind w:left="214"/>
              <w:jc w:val="both"/>
              <w:rPr>
                <w:rFonts w:ascii="Arial" w:hAnsi="Arial" w:cs="Arial"/>
                <w:sz w:val="18"/>
                <w:szCs w:val="18"/>
              </w:rPr>
            </w:pPr>
          </w:p>
          <w:p w14:paraId="299CFF6C"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Acta de reunión</w:t>
            </w:r>
          </w:p>
        </w:tc>
      </w:tr>
      <w:tr w:rsidR="00A77F2A" w:rsidRPr="00A77F2A" w14:paraId="18BFFC58" w14:textId="77777777" w:rsidTr="006774C7">
        <w:trPr>
          <w:trHeight w:val="227"/>
        </w:trPr>
        <w:tc>
          <w:tcPr>
            <w:tcW w:w="460" w:type="dxa"/>
            <w:vMerge/>
            <w:tcBorders>
              <w:top w:val="nil"/>
              <w:left w:val="single" w:sz="4" w:space="0" w:color="auto"/>
              <w:bottom w:val="single" w:sz="4" w:space="0" w:color="000000"/>
              <w:right w:val="single" w:sz="4" w:space="0" w:color="auto"/>
            </w:tcBorders>
            <w:vAlign w:val="center"/>
            <w:hideMark/>
          </w:tcPr>
          <w:p w14:paraId="193429AE" w14:textId="77777777" w:rsidR="006774C7" w:rsidRPr="00A77F2A" w:rsidRDefault="006774C7" w:rsidP="006774C7">
            <w:pPr>
              <w:rPr>
                <w:rFonts w:ascii="Arial" w:hAnsi="Arial" w:cs="Arial"/>
                <w:sz w:val="18"/>
                <w:szCs w:val="18"/>
              </w:rPr>
            </w:pPr>
          </w:p>
        </w:tc>
        <w:tc>
          <w:tcPr>
            <w:tcW w:w="3363" w:type="dxa"/>
            <w:gridSpan w:val="2"/>
            <w:vMerge/>
            <w:tcBorders>
              <w:top w:val="single" w:sz="4" w:space="0" w:color="auto"/>
              <w:left w:val="single" w:sz="4" w:space="0" w:color="auto"/>
              <w:bottom w:val="single" w:sz="4" w:space="0" w:color="000000"/>
              <w:right w:val="single" w:sz="4" w:space="0" w:color="000000"/>
            </w:tcBorders>
            <w:vAlign w:val="center"/>
            <w:hideMark/>
          </w:tcPr>
          <w:p w14:paraId="012FC16C" w14:textId="77777777" w:rsidR="006774C7" w:rsidRPr="00A77F2A" w:rsidRDefault="006774C7" w:rsidP="009E2C5B">
            <w:pPr>
              <w:jc w:val="both"/>
              <w:rPr>
                <w:rFonts w:ascii="Arial" w:hAnsi="Arial" w:cs="Arial"/>
                <w:sz w:val="18"/>
                <w:szCs w:val="18"/>
              </w:rPr>
            </w:pPr>
          </w:p>
        </w:tc>
        <w:tc>
          <w:tcPr>
            <w:tcW w:w="2551" w:type="dxa"/>
            <w:vMerge/>
            <w:tcBorders>
              <w:top w:val="single" w:sz="4" w:space="0" w:color="auto"/>
              <w:left w:val="single" w:sz="4" w:space="0" w:color="auto"/>
              <w:bottom w:val="single" w:sz="4" w:space="0" w:color="000000"/>
              <w:right w:val="nil"/>
            </w:tcBorders>
            <w:vAlign w:val="center"/>
            <w:hideMark/>
          </w:tcPr>
          <w:p w14:paraId="201BEB1B"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c>
          <w:tcPr>
            <w:tcW w:w="2552" w:type="dxa"/>
            <w:tcBorders>
              <w:top w:val="nil"/>
              <w:left w:val="single" w:sz="4" w:space="0" w:color="auto"/>
              <w:bottom w:val="single" w:sz="4" w:space="0" w:color="auto"/>
              <w:right w:val="single" w:sz="4" w:space="0" w:color="000000"/>
            </w:tcBorders>
            <w:shd w:val="clear" w:color="000000" w:fill="FFFFFF"/>
            <w:vAlign w:val="center"/>
            <w:hideMark/>
          </w:tcPr>
          <w:p w14:paraId="6A173E5A"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Borrador proyecto de pliegos de condiciones, avisos y anexos</w:t>
            </w:r>
          </w:p>
        </w:tc>
      </w:tr>
      <w:tr w:rsidR="00A77F2A" w:rsidRPr="00A77F2A" w14:paraId="655501AD" w14:textId="77777777" w:rsidTr="006774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8407E82"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18</w:t>
            </w:r>
          </w:p>
        </w:tc>
        <w:tc>
          <w:tcPr>
            <w:tcW w:w="3363"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D420017"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 xml:space="preserve">Aprobar el Proyecto de Pliegos de Condiciones y Aviso de Convocatoria, con vo.bo. de los funcionarios y/o contratistas que hayan intervenido </w:t>
            </w:r>
          </w:p>
        </w:tc>
        <w:tc>
          <w:tcPr>
            <w:tcW w:w="2551" w:type="dxa"/>
            <w:vMerge w:val="restart"/>
            <w:tcBorders>
              <w:top w:val="single" w:sz="4" w:space="0" w:color="auto"/>
              <w:left w:val="single" w:sz="4" w:space="0" w:color="auto"/>
              <w:bottom w:val="single" w:sz="4" w:space="0" w:color="000000"/>
              <w:right w:val="nil"/>
            </w:tcBorders>
            <w:shd w:val="clear" w:color="000000" w:fill="FFFFFF"/>
            <w:vAlign w:val="center"/>
            <w:hideMark/>
          </w:tcPr>
          <w:p w14:paraId="680A5B67" w14:textId="4F931AE7" w:rsidR="006774C7" w:rsidRPr="00A77F2A" w:rsidRDefault="005D37B6"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552" w:type="dxa"/>
            <w:tcBorders>
              <w:top w:val="nil"/>
              <w:left w:val="single" w:sz="4" w:space="0" w:color="auto"/>
              <w:bottom w:val="nil"/>
              <w:right w:val="single" w:sz="4" w:space="0" w:color="000000"/>
            </w:tcBorders>
            <w:shd w:val="clear" w:color="000000" w:fill="FFFFFF"/>
            <w:vAlign w:val="center"/>
            <w:hideMark/>
          </w:tcPr>
          <w:p w14:paraId="706171BB"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pliegos de condiciones aprobado</w:t>
            </w:r>
          </w:p>
        </w:tc>
      </w:tr>
      <w:tr w:rsidR="00A77F2A" w:rsidRPr="00A77F2A" w14:paraId="342529F2" w14:textId="77777777" w:rsidTr="006774C7">
        <w:trPr>
          <w:trHeight w:val="227"/>
        </w:trPr>
        <w:tc>
          <w:tcPr>
            <w:tcW w:w="460" w:type="dxa"/>
            <w:vMerge/>
            <w:tcBorders>
              <w:top w:val="nil"/>
              <w:left w:val="single" w:sz="4" w:space="0" w:color="auto"/>
              <w:bottom w:val="single" w:sz="4" w:space="0" w:color="000000"/>
              <w:right w:val="single" w:sz="4" w:space="0" w:color="auto"/>
            </w:tcBorders>
            <w:vAlign w:val="center"/>
            <w:hideMark/>
          </w:tcPr>
          <w:p w14:paraId="092E35AC" w14:textId="77777777" w:rsidR="006774C7" w:rsidRPr="00A77F2A" w:rsidRDefault="006774C7" w:rsidP="006774C7">
            <w:pPr>
              <w:rPr>
                <w:rFonts w:ascii="Arial" w:hAnsi="Arial" w:cs="Arial"/>
                <w:sz w:val="18"/>
                <w:szCs w:val="18"/>
              </w:rPr>
            </w:pPr>
          </w:p>
        </w:tc>
        <w:tc>
          <w:tcPr>
            <w:tcW w:w="3363" w:type="dxa"/>
            <w:gridSpan w:val="2"/>
            <w:vMerge/>
            <w:tcBorders>
              <w:top w:val="single" w:sz="4" w:space="0" w:color="auto"/>
              <w:left w:val="single" w:sz="4" w:space="0" w:color="auto"/>
              <w:bottom w:val="single" w:sz="4" w:space="0" w:color="000000"/>
              <w:right w:val="single" w:sz="4" w:space="0" w:color="000000"/>
            </w:tcBorders>
            <w:vAlign w:val="center"/>
            <w:hideMark/>
          </w:tcPr>
          <w:p w14:paraId="4CCDC992" w14:textId="77777777" w:rsidR="006774C7" w:rsidRPr="00A77F2A" w:rsidRDefault="006774C7" w:rsidP="009E2C5B">
            <w:pPr>
              <w:jc w:val="both"/>
              <w:rPr>
                <w:rFonts w:ascii="Arial" w:hAnsi="Arial" w:cs="Arial"/>
                <w:sz w:val="18"/>
                <w:szCs w:val="18"/>
              </w:rPr>
            </w:pPr>
          </w:p>
        </w:tc>
        <w:tc>
          <w:tcPr>
            <w:tcW w:w="2551" w:type="dxa"/>
            <w:vMerge/>
            <w:tcBorders>
              <w:top w:val="single" w:sz="4" w:space="0" w:color="auto"/>
              <w:left w:val="single" w:sz="4" w:space="0" w:color="auto"/>
              <w:bottom w:val="single" w:sz="4" w:space="0" w:color="000000"/>
              <w:right w:val="nil"/>
            </w:tcBorders>
            <w:vAlign w:val="center"/>
            <w:hideMark/>
          </w:tcPr>
          <w:p w14:paraId="0DBAC7D3"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c>
          <w:tcPr>
            <w:tcW w:w="2552" w:type="dxa"/>
            <w:tcBorders>
              <w:top w:val="nil"/>
              <w:left w:val="single" w:sz="4" w:space="0" w:color="auto"/>
              <w:bottom w:val="nil"/>
              <w:right w:val="single" w:sz="4" w:space="0" w:color="000000"/>
            </w:tcBorders>
            <w:shd w:val="clear" w:color="000000" w:fill="FFFFFF"/>
            <w:vAlign w:val="center"/>
            <w:hideMark/>
          </w:tcPr>
          <w:p w14:paraId="51909EB3"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Aviso artículo 2.2.1.1.2.1.2 Decreto 1082 de 2015 aprobado</w:t>
            </w:r>
          </w:p>
        </w:tc>
      </w:tr>
      <w:tr w:rsidR="00A77F2A" w:rsidRPr="00A77F2A" w14:paraId="2975F3B7" w14:textId="77777777" w:rsidTr="0048187C">
        <w:trPr>
          <w:trHeight w:val="555"/>
        </w:trPr>
        <w:tc>
          <w:tcPr>
            <w:tcW w:w="460" w:type="dxa"/>
            <w:vMerge/>
            <w:tcBorders>
              <w:top w:val="nil"/>
              <w:left w:val="single" w:sz="4" w:space="0" w:color="auto"/>
              <w:bottom w:val="single" w:sz="4" w:space="0" w:color="000000"/>
              <w:right w:val="single" w:sz="4" w:space="0" w:color="auto"/>
            </w:tcBorders>
            <w:vAlign w:val="center"/>
            <w:hideMark/>
          </w:tcPr>
          <w:p w14:paraId="10C6F87E" w14:textId="77777777" w:rsidR="006774C7" w:rsidRPr="00A77F2A" w:rsidRDefault="006774C7" w:rsidP="006774C7">
            <w:pPr>
              <w:rPr>
                <w:rFonts w:ascii="Arial" w:hAnsi="Arial" w:cs="Arial"/>
                <w:sz w:val="18"/>
                <w:szCs w:val="18"/>
              </w:rPr>
            </w:pPr>
          </w:p>
        </w:tc>
        <w:tc>
          <w:tcPr>
            <w:tcW w:w="3363" w:type="dxa"/>
            <w:gridSpan w:val="2"/>
            <w:vMerge/>
            <w:tcBorders>
              <w:top w:val="single" w:sz="4" w:space="0" w:color="auto"/>
              <w:left w:val="single" w:sz="4" w:space="0" w:color="auto"/>
              <w:bottom w:val="single" w:sz="4" w:space="0" w:color="000000"/>
              <w:right w:val="single" w:sz="4" w:space="0" w:color="000000"/>
            </w:tcBorders>
            <w:vAlign w:val="center"/>
            <w:hideMark/>
          </w:tcPr>
          <w:p w14:paraId="3C37A981" w14:textId="77777777" w:rsidR="006774C7" w:rsidRPr="00A77F2A" w:rsidRDefault="006774C7" w:rsidP="009E2C5B">
            <w:pPr>
              <w:jc w:val="both"/>
              <w:rPr>
                <w:rFonts w:ascii="Arial" w:hAnsi="Arial" w:cs="Arial"/>
                <w:sz w:val="18"/>
                <w:szCs w:val="18"/>
              </w:rPr>
            </w:pPr>
          </w:p>
        </w:tc>
        <w:tc>
          <w:tcPr>
            <w:tcW w:w="2551" w:type="dxa"/>
            <w:vMerge/>
            <w:tcBorders>
              <w:top w:val="single" w:sz="4" w:space="0" w:color="auto"/>
              <w:left w:val="single" w:sz="4" w:space="0" w:color="auto"/>
              <w:bottom w:val="single" w:sz="4" w:space="0" w:color="000000"/>
              <w:right w:val="nil"/>
            </w:tcBorders>
            <w:vAlign w:val="center"/>
            <w:hideMark/>
          </w:tcPr>
          <w:p w14:paraId="3E6E8863"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c>
          <w:tcPr>
            <w:tcW w:w="2552" w:type="dxa"/>
            <w:tcBorders>
              <w:top w:val="nil"/>
              <w:left w:val="single" w:sz="4" w:space="0" w:color="auto"/>
              <w:bottom w:val="single" w:sz="4" w:space="0" w:color="auto"/>
              <w:right w:val="single" w:sz="4" w:space="0" w:color="000000"/>
            </w:tcBorders>
            <w:shd w:val="clear" w:color="000000" w:fill="FFFFFF"/>
            <w:vAlign w:val="center"/>
            <w:hideMark/>
          </w:tcPr>
          <w:p w14:paraId="31732598"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Otros anexos</w:t>
            </w:r>
          </w:p>
        </w:tc>
      </w:tr>
      <w:tr w:rsidR="00A77F2A" w:rsidRPr="00A77F2A" w14:paraId="0057D7C9" w14:textId="77777777" w:rsidTr="0048187C">
        <w:trPr>
          <w:trHeight w:val="1825"/>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D136F80"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lastRenderedPageBreak/>
              <w:t>19</w:t>
            </w:r>
          </w:p>
        </w:tc>
        <w:tc>
          <w:tcPr>
            <w:tcW w:w="3363" w:type="dxa"/>
            <w:gridSpan w:val="2"/>
            <w:tcBorders>
              <w:top w:val="single" w:sz="4" w:space="0" w:color="auto"/>
              <w:left w:val="nil"/>
              <w:bottom w:val="single" w:sz="4" w:space="0" w:color="auto"/>
              <w:right w:val="single" w:sz="4" w:space="0" w:color="auto"/>
            </w:tcBorders>
            <w:shd w:val="clear" w:color="000000" w:fill="FFFFFF"/>
            <w:vAlign w:val="center"/>
            <w:hideMark/>
          </w:tcPr>
          <w:p w14:paraId="5DA947EE"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Recibir, escanear y publicar estudios previos, análisis del sector, matriz de riesgos, anexos técnicos de la etapa de planeación, aviso de convocatoria del artículo 2.2.1.1.2.1.2 Decreto 1082 de 2015, proyecto de pliego de Condiciones y demás anexos en el Portal Único de contratación - SECOP</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42396BC6" w14:textId="649F31EA"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552" w:type="dxa"/>
            <w:tcBorders>
              <w:top w:val="nil"/>
              <w:left w:val="nil"/>
              <w:bottom w:val="nil"/>
              <w:right w:val="single" w:sz="4" w:space="0" w:color="000000"/>
            </w:tcBorders>
            <w:shd w:val="clear" w:color="000000" w:fill="FFFFFF"/>
            <w:vAlign w:val="center"/>
            <w:hideMark/>
          </w:tcPr>
          <w:p w14:paraId="2FE85D81"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Constancia de publicación en el SECOP, registrada en el formato radicador</w:t>
            </w:r>
          </w:p>
        </w:tc>
      </w:tr>
      <w:tr w:rsidR="00A77F2A" w:rsidRPr="00A77F2A" w14:paraId="13B08B83" w14:textId="77777777" w:rsidTr="006774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4FDFD28"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20</w:t>
            </w:r>
          </w:p>
        </w:tc>
        <w:tc>
          <w:tcPr>
            <w:tcW w:w="3363"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5EE5B7C8" w14:textId="30498AE7" w:rsidR="006774C7" w:rsidRPr="00A77F2A" w:rsidRDefault="006774C7" w:rsidP="009E2C5B">
            <w:pPr>
              <w:jc w:val="both"/>
              <w:rPr>
                <w:rFonts w:ascii="Arial" w:hAnsi="Arial" w:cs="Arial"/>
                <w:sz w:val="18"/>
                <w:szCs w:val="18"/>
              </w:rPr>
            </w:pPr>
            <w:r w:rsidRPr="00A77F2A">
              <w:rPr>
                <w:rFonts w:ascii="Arial" w:hAnsi="Arial" w:cs="Arial"/>
                <w:sz w:val="18"/>
                <w:szCs w:val="18"/>
              </w:rPr>
              <w:t xml:space="preserve">Recibir las observaciones, dudas o aclaraciones al proyecto de pliego de condiciones, </w:t>
            </w:r>
            <w:r w:rsidR="00EB1827" w:rsidRPr="00A77F2A">
              <w:rPr>
                <w:rFonts w:ascii="Arial" w:hAnsi="Arial" w:cs="Arial"/>
                <w:sz w:val="18"/>
                <w:szCs w:val="18"/>
              </w:rPr>
              <w:t>radicadas en medio impreso</w:t>
            </w:r>
            <w:r w:rsidRPr="00A77F2A">
              <w:rPr>
                <w:rFonts w:ascii="Arial" w:hAnsi="Arial" w:cs="Arial"/>
                <w:sz w:val="18"/>
                <w:szCs w:val="18"/>
              </w:rPr>
              <w:t xml:space="preserve"> o digital al correo institucional</w:t>
            </w:r>
          </w:p>
        </w:tc>
        <w:tc>
          <w:tcPr>
            <w:tcW w:w="2551" w:type="dxa"/>
            <w:tcBorders>
              <w:top w:val="single" w:sz="4" w:space="0" w:color="auto"/>
              <w:left w:val="single" w:sz="4" w:space="0" w:color="auto"/>
              <w:bottom w:val="nil"/>
              <w:right w:val="single" w:sz="4" w:space="0" w:color="000000"/>
            </w:tcBorders>
            <w:shd w:val="clear" w:color="000000" w:fill="FFFFFF"/>
            <w:vAlign w:val="center"/>
            <w:hideMark/>
          </w:tcPr>
          <w:p w14:paraId="2DC84A20" w14:textId="0A028E80"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para la administración del correo institucional</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7D078A0"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Observaciones, dudas o aclaraciones radicadas al proyecto de pliego de condiciones</w:t>
            </w:r>
          </w:p>
        </w:tc>
      </w:tr>
      <w:tr w:rsidR="00A77F2A" w:rsidRPr="00A77F2A" w14:paraId="4AD1E4CC" w14:textId="77777777" w:rsidTr="006774C7">
        <w:trPr>
          <w:trHeight w:val="227"/>
        </w:trPr>
        <w:tc>
          <w:tcPr>
            <w:tcW w:w="460" w:type="dxa"/>
            <w:vMerge/>
            <w:tcBorders>
              <w:top w:val="nil"/>
              <w:left w:val="single" w:sz="4" w:space="0" w:color="auto"/>
              <w:bottom w:val="single" w:sz="4" w:space="0" w:color="000000"/>
              <w:right w:val="single" w:sz="4" w:space="0" w:color="auto"/>
            </w:tcBorders>
            <w:vAlign w:val="center"/>
            <w:hideMark/>
          </w:tcPr>
          <w:p w14:paraId="76E4DDF4" w14:textId="77777777" w:rsidR="006774C7" w:rsidRPr="00A77F2A" w:rsidRDefault="006774C7" w:rsidP="006774C7">
            <w:pPr>
              <w:rPr>
                <w:rFonts w:ascii="Arial" w:hAnsi="Arial" w:cs="Arial"/>
                <w:sz w:val="18"/>
                <w:szCs w:val="18"/>
              </w:rPr>
            </w:pPr>
          </w:p>
        </w:tc>
        <w:tc>
          <w:tcPr>
            <w:tcW w:w="3363" w:type="dxa"/>
            <w:gridSpan w:val="2"/>
            <w:vMerge/>
            <w:tcBorders>
              <w:top w:val="single" w:sz="4" w:space="0" w:color="auto"/>
              <w:left w:val="single" w:sz="4" w:space="0" w:color="auto"/>
              <w:bottom w:val="single" w:sz="4" w:space="0" w:color="000000"/>
              <w:right w:val="nil"/>
            </w:tcBorders>
            <w:vAlign w:val="center"/>
            <w:hideMark/>
          </w:tcPr>
          <w:p w14:paraId="4523D0C7" w14:textId="77777777" w:rsidR="006774C7" w:rsidRPr="00A77F2A" w:rsidRDefault="006774C7" w:rsidP="009E2C5B">
            <w:pPr>
              <w:jc w:val="both"/>
              <w:rPr>
                <w:rFonts w:ascii="Arial" w:hAnsi="Arial" w:cs="Arial"/>
                <w:sz w:val="18"/>
                <w:szCs w:val="18"/>
              </w:rPr>
            </w:pPr>
          </w:p>
        </w:tc>
        <w:tc>
          <w:tcPr>
            <w:tcW w:w="2551" w:type="dxa"/>
            <w:tcBorders>
              <w:top w:val="nil"/>
              <w:left w:val="single" w:sz="4" w:space="0" w:color="auto"/>
              <w:bottom w:val="single" w:sz="4" w:space="0" w:color="auto"/>
              <w:right w:val="single" w:sz="4" w:space="0" w:color="000000"/>
            </w:tcBorders>
            <w:shd w:val="clear" w:color="000000" w:fill="FFFFFF"/>
            <w:vAlign w:val="center"/>
            <w:hideMark/>
          </w:tcPr>
          <w:p w14:paraId="0A0D34F1" w14:textId="6282FDCD"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para la radicación de correspondencia</w:t>
            </w:r>
          </w:p>
          <w:p w14:paraId="37B4C271" w14:textId="77777777" w:rsidR="0048187C" w:rsidRPr="00A77F2A" w:rsidRDefault="0048187C" w:rsidP="0048187C">
            <w:pPr>
              <w:pStyle w:val="Prrafodelista"/>
              <w:ind w:left="214"/>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2C942811"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r>
      <w:tr w:rsidR="00A77F2A" w:rsidRPr="00A77F2A" w14:paraId="476AD40B" w14:textId="77777777" w:rsidTr="006774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1435108"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21</w:t>
            </w:r>
          </w:p>
        </w:tc>
        <w:tc>
          <w:tcPr>
            <w:tcW w:w="3363"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E888177" w14:textId="300D00E9" w:rsidR="006774C7" w:rsidRPr="00A77F2A" w:rsidRDefault="006774C7" w:rsidP="009E2C5B">
            <w:pPr>
              <w:jc w:val="both"/>
              <w:rPr>
                <w:rFonts w:ascii="Arial" w:hAnsi="Arial" w:cs="Arial"/>
                <w:sz w:val="18"/>
                <w:szCs w:val="18"/>
              </w:rPr>
            </w:pPr>
            <w:r w:rsidRPr="00A77F2A">
              <w:rPr>
                <w:rFonts w:ascii="Arial" w:hAnsi="Arial" w:cs="Arial"/>
                <w:sz w:val="18"/>
                <w:szCs w:val="18"/>
              </w:rPr>
              <w:t xml:space="preserve">Notificar al </w:t>
            </w:r>
            <w:r w:rsidR="00724324" w:rsidRPr="00A77F2A">
              <w:rPr>
                <w:rFonts w:ascii="Arial" w:hAnsi="Arial" w:cs="Arial"/>
                <w:sz w:val="18"/>
                <w:szCs w:val="18"/>
              </w:rPr>
              <w:t>Comité de estructuración y evaluación contractual</w:t>
            </w:r>
            <w:r w:rsidRPr="00A77F2A">
              <w:rPr>
                <w:rFonts w:ascii="Arial" w:hAnsi="Arial" w:cs="Arial"/>
                <w:sz w:val="18"/>
                <w:szCs w:val="18"/>
              </w:rPr>
              <w:t>, respecto de las observaciones radicadas al proyecto de pliego de condiciones</w:t>
            </w:r>
          </w:p>
        </w:tc>
        <w:tc>
          <w:tcPr>
            <w:tcW w:w="2551" w:type="dxa"/>
            <w:tcBorders>
              <w:top w:val="single" w:sz="4" w:space="0" w:color="auto"/>
              <w:left w:val="nil"/>
              <w:bottom w:val="nil"/>
              <w:right w:val="single" w:sz="4" w:space="0" w:color="000000"/>
            </w:tcBorders>
            <w:shd w:val="clear" w:color="000000" w:fill="FFFFFF"/>
            <w:vAlign w:val="center"/>
            <w:hideMark/>
          </w:tcPr>
          <w:p w14:paraId="15DB78E4" w14:textId="77777777" w:rsidR="0048187C" w:rsidRPr="00A77F2A" w:rsidRDefault="0048187C" w:rsidP="0048187C">
            <w:pPr>
              <w:pStyle w:val="Prrafodelista"/>
              <w:ind w:left="214"/>
              <w:jc w:val="both"/>
              <w:rPr>
                <w:rFonts w:ascii="Arial" w:hAnsi="Arial" w:cs="Arial"/>
                <w:sz w:val="18"/>
                <w:szCs w:val="18"/>
              </w:rPr>
            </w:pPr>
          </w:p>
          <w:p w14:paraId="1FB98152" w14:textId="43BBAC68"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para la administración del correo institucional</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AA2ED00"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Constancia de entrega de observaciones al proyecto de pliegos de condiciones</w:t>
            </w:r>
          </w:p>
        </w:tc>
      </w:tr>
      <w:tr w:rsidR="00A77F2A" w:rsidRPr="00A77F2A" w14:paraId="6EA93F7F" w14:textId="77777777" w:rsidTr="006774C7">
        <w:trPr>
          <w:trHeight w:val="227"/>
        </w:trPr>
        <w:tc>
          <w:tcPr>
            <w:tcW w:w="460" w:type="dxa"/>
            <w:vMerge/>
            <w:tcBorders>
              <w:top w:val="nil"/>
              <w:left w:val="single" w:sz="4" w:space="0" w:color="auto"/>
              <w:bottom w:val="single" w:sz="4" w:space="0" w:color="000000"/>
              <w:right w:val="single" w:sz="4" w:space="0" w:color="auto"/>
            </w:tcBorders>
            <w:vAlign w:val="center"/>
            <w:hideMark/>
          </w:tcPr>
          <w:p w14:paraId="685588EE" w14:textId="77777777" w:rsidR="006774C7" w:rsidRPr="00A77F2A" w:rsidRDefault="006774C7" w:rsidP="006774C7">
            <w:pPr>
              <w:rPr>
                <w:rFonts w:ascii="Arial" w:hAnsi="Arial" w:cs="Arial"/>
                <w:sz w:val="18"/>
                <w:szCs w:val="18"/>
              </w:rPr>
            </w:pPr>
          </w:p>
        </w:tc>
        <w:tc>
          <w:tcPr>
            <w:tcW w:w="3363" w:type="dxa"/>
            <w:gridSpan w:val="2"/>
            <w:vMerge/>
            <w:tcBorders>
              <w:top w:val="single" w:sz="4" w:space="0" w:color="auto"/>
              <w:left w:val="single" w:sz="4" w:space="0" w:color="auto"/>
              <w:bottom w:val="single" w:sz="4" w:space="0" w:color="000000"/>
              <w:right w:val="single" w:sz="4" w:space="0" w:color="000000"/>
            </w:tcBorders>
            <w:vAlign w:val="center"/>
            <w:hideMark/>
          </w:tcPr>
          <w:p w14:paraId="3472F19F" w14:textId="77777777" w:rsidR="006774C7" w:rsidRPr="00A77F2A" w:rsidRDefault="006774C7" w:rsidP="009E2C5B">
            <w:pPr>
              <w:jc w:val="both"/>
              <w:rPr>
                <w:rFonts w:ascii="Arial" w:hAnsi="Arial" w:cs="Arial"/>
                <w:sz w:val="18"/>
                <w:szCs w:val="18"/>
              </w:rPr>
            </w:pPr>
          </w:p>
        </w:tc>
        <w:tc>
          <w:tcPr>
            <w:tcW w:w="2551" w:type="dxa"/>
            <w:tcBorders>
              <w:top w:val="nil"/>
              <w:left w:val="nil"/>
              <w:bottom w:val="single" w:sz="4" w:space="0" w:color="auto"/>
              <w:right w:val="single" w:sz="4" w:space="0" w:color="000000"/>
            </w:tcBorders>
            <w:shd w:val="clear" w:color="000000" w:fill="FFFFFF"/>
            <w:vAlign w:val="center"/>
            <w:hideMark/>
          </w:tcPr>
          <w:p w14:paraId="38AC2E77" w14:textId="3AF31F55"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para la radicación de correspondencia</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407F4C91"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r>
      <w:tr w:rsidR="00A77F2A" w:rsidRPr="00A77F2A" w14:paraId="121A1EF2" w14:textId="77777777" w:rsidTr="0048187C">
        <w:trPr>
          <w:trHeight w:val="1138"/>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DF5EFC2"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lastRenderedPageBreak/>
              <w:t>22</w:t>
            </w:r>
          </w:p>
        </w:tc>
        <w:tc>
          <w:tcPr>
            <w:tcW w:w="3363" w:type="dxa"/>
            <w:gridSpan w:val="2"/>
            <w:tcBorders>
              <w:top w:val="single" w:sz="4" w:space="0" w:color="auto"/>
              <w:left w:val="nil"/>
              <w:bottom w:val="single" w:sz="4" w:space="0" w:color="auto"/>
              <w:right w:val="single" w:sz="4" w:space="0" w:color="auto"/>
            </w:tcBorders>
            <w:shd w:val="clear" w:color="000000" w:fill="FFFFFF"/>
            <w:vAlign w:val="center"/>
            <w:hideMark/>
          </w:tcPr>
          <w:p w14:paraId="0EFBD2CD"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Recibir, escanear y publicar las observaciones presentadas al proyecto de pliego de Condiciones en el Portal Único de contratación - SECOP</w:t>
            </w:r>
          </w:p>
        </w:tc>
        <w:tc>
          <w:tcPr>
            <w:tcW w:w="2551" w:type="dxa"/>
            <w:tcBorders>
              <w:top w:val="single" w:sz="4" w:space="0" w:color="auto"/>
              <w:left w:val="nil"/>
              <w:bottom w:val="nil"/>
              <w:right w:val="single" w:sz="4" w:space="0" w:color="000000"/>
            </w:tcBorders>
            <w:shd w:val="clear" w:color="000000" w:fill="FFFFFF"/>
            <w:vAlign w:val="center"/>
            <w:hideMark/>
          </w:tcPr>
          <w:p w14:paraId="6DD2B68C" w14:textId="6F98E853"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47B1FBEA"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Observaciones presentadas al proyecto de pliego de condiciones publicadas</w:t>
            </w:r>
          </w:p>
        </w:tc>
      </w:tr>
      <w:tr w:rsidR="00A77F2A" w:rsidRPr="00A77F2A" w14:paraId="3029049D" w14:textId="77777777" w:rsidTr="0048187C">
        <w:trPr>
          <w:trHeight w:val="828"/>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F21E2B7"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23</w:t>
            </w:r>
          </w:p>
        </w:tc>
        <w:tc>
          <w:tcPr>
            <w:tcW w:w="3363" w:type="dxa"/>
            <w:gridSpan w:val="2"/>
            <w:tcBorders>
              <w:top w:val="nil"/>
              <w:left w:val="nil"/>
              <w:bottom w:val="single" w:sz="4" w:space="0" w:color="auto"/>
              <w:right w:val="single" w:sz="4" w:space="0" w:color="000000"/>
            </w:tcBorders>
            <w:shd w:val="clear" w:color="000000" w:fill="FFFFFF"/>
            <w:vAlign w:val="center"/>
            <w:hideMark/>
          </w:tcPr>
          <w:p w14:paraId="22032DD2"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Dar respuesta a las observaciones presentadas al proyecto de pliego de condiciones</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6F0192A0" w14:textId="2EAA3AC3" w:rsidR="006774C7" w:rsidRPr="00A77F2A" w:rsidRDefault="0072432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552" w:type="dxa"/>
            <w:tcBorders>
              <w:top w:val="nil"/>
              <w:left w:val="nil"/>
              <w:bottom w:val="single" w:sz="4" w:space="0" w:color="auto"/>
              <w:right w:val="single" w:sz="4" w:space="0" w:color="000000"/>
            </w:tcBorders>
            <w:shd w:val="clear" w:color="000000" w:fill="FFFFFF"/>
            <w:vAlign w:val="center"/>
            <w:hideMark/>
          </w:tcPr>
          <w:p w14:paraId="2A62ECF4"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Respuesta a las observaciones presentadas al proyecto de pliego de condiciones</w:t>
            </w:r>
          </w:p>
        </w:tc>
      </w:tr>
      <w:tr w:rsidR="00A77F2A" w:rsidRPr="00A77F2A" w14:paraId="39C2C72A" w14:textId="77777777" w:rsidTr="0048187C">
        <w:trPr>
          <w:trHeight w:val="996"/>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0A2C8D0"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24</w:t>
            </w:r>
          </w:p>
        </w:tc>
        <w:tc>
          <w:tcPr>
            <w:tcW w:w="3363" w:type="dxa"/>
            <w:gridSpan w:val="2"/>
            <w:tcBorders>
              <w:top w:val="single" w:sz="4" w:space="0" w:color="auto"/>
              <w:left w:val="nil"/>
              <w:bottom w:val="single" w:sz="4" w:space="0" w:color="auto"/>
              <w:right w:val="single" w:sz="4" w:space="0" w:color="auto"/>
            </w:tcBorders>
            <w:shd w:val="clear" w:color="000000" w:fill="FFFFFF"/>
            <w:vAlign w:val="center"/>
            <w:hideMark/>
          </w:tcPr>
          <w:p w14:paraId="6FFE9BDE" w14:textId="4F55A738" w:rsidR="006774C7" w:rsidRPr="00A77F2A" w:rsidRDefault="006774C7" w:rsidP="009E2C5B">
            <w:pPr>
              <w:jc w:val="both"/>
              <w:rPr>
                <w:rFonts w:ascii="Arial" w:hAnsi="Arial" w:cs="Arial"/>
                <w:sz w:val="18"/>
                <w:szCs w:val="18"/>
              </w:rPr>
            </w:pPr>
            <w:r w:rsidRPr="00A77F2A">
              <w:rPr>
                <w:rFonts w:ascii="Arial" w:hAnsi="Arial" w:cs="Arial"/>
                <w:sz w:val="18"/>
                <w:szCs w:val="18"/>
              </w:rPr>
              <w:t>Recibir, escanear y publicar la respuesta</w:t>
            </w:r>
            <w:r w:rsidR="00724324" w:rsidRPr="00A77F2A">
              <w:rPr>
                <w:rFonts w:ascii="Arial" w:hAnsi="Arial" w:cs="Arial"/>
                <w:sz w:val="18"/>
                <w:szCs w:val="18"/>
              </w:rPr>
              <w:t xml:space="preserve"> </w:t>
            </w:r>
            <w:r w:rsidRPr="00A77F2A">
              <w:rPr>
                <w:rFonts w:ascii="Arial" w:hAnsi="Arial" w:cs="Arial"/>
                <w:sz w:val="18"/>
                <w:szCs w:val="18"/>
              </w:rPr>
              <w:t>a las observaciones presentadas al proyecto de pliego de Condiciones en el Portal Único de contratación - SECOP</w:t>
            </w:r>
          </w:p>
        </w:tc>
        <w:tc>
          <w:tcPr>
            <w:tcW w:w="2551" w:type="dxa"/>
            <w:tcBorders>
              <w:top w:val="single" w:sz="4" w:space="0" w:color="auto"/>
              <w:left w:val="nil"/>
              <w:bottom w:val="nil"/>
              <w:right w:val="single" w:sz="4" w:space="0" w:color="000000"/>
            </w:tcBorders>
            <w:shd w:val="clear" w:color="000000" w:fill="FFFFFF"/>
            <w:vAlign w:val="center"/>
            <w:hideMark/>
          </w:tcPr>
          <w:p w14:paraId="15AE785B" w14:textId="3BBADD05" w:rsidR="006774C7" w:rsidRPr="00A77F2A" w:rsidRDefault="0072432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614BF354"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Respuesta a las observaciones presentadas al proyecto de pliego de condiciones publicadas</w:t>
            </w:r>
          </w:p>
        </w:tc>
      </w:tr>
      <w:tr w:rsidR="00A77F2A" w:rsidRPr="00A77F2A" w14:paraId="3E9194AE" w14:textId="77777777" w:rsidTr="006774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05F7472"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25</w:t>
            </w:r>
          </w:p>
        </w:tc>
        <w:tc>
          <w:tcPr>
            <w:tcW w:w="3363"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6902F940" w14:textId="5473AB0C" w:rsidR="006774C7" w:rsidRPr="00A77F2A" w:rsidRDefault="006774C7" w:rsidP="009E2C5B">
            <w:pPr>
              <w:jc w:val="both"/>
              <w:rPr>
                <w:rFonts w:ascii="Arial" w:hAnsi="Arial" w:cs="Arial"/>
                <w:sz w:val="18"/>
                <w:szCs w:val="18"/>
              </w:rPr>
            </w:pPr>
            <w:r w:rsidRPr="00A77F2A">
              <w:rPr>
                <w:rFonts w:ascii="Arial" w:hAnsi="Arial" w:cs="Arial"/>
                <w:sz w:val="18"/>
                <w:szCs w:val="18"/>
              </w:rPr>
              <w:t xml:space="preserve">Recibir las manifestaciones de interés para mipymes radicadas ante la </w:t>
            </w:r>
            <w:r w:rsidR="00105F10" w:rsidRPr="00A77F2A">
              <w:rPr>
                <w:rFonts w:ascii="Arial" w:hAnsi="Arial" w:cs="Arial"/>
                <w:sz w:val="18"/>
                <w:szCs w:val="18"/>
              </w:rPr>
              <w:t>Secretaría General</w:t>
            </w:r>
          </w:p>
        </w:tc>
        <w:tc>
          <w:tcPr>
            <w:tcW w:w="2551" w:type="dxa"/>
            <w:tcBorders>
              <w:top w:val="single" w:sz="4" w:space="0" w:color="auto"/>
              <w:left w:val="single" w:sz="4" w:space="0" w:color="auto"/>
              <w:bottom w:val="nil"/>
              <w:right w:val="single" w:sz="4" w:space="0" w:color="000000"/>
            </w:tcBorders>
            <w:shd w:val="clear" w:color="000000" w:fill="FFFFFF"/>
            <w:vAlign w:val="center"/>
            <w:hideMark/>
          </w:tcPr>
          <w:p w14:paraId="3221032A" w14:textId="2966E388"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para la administración del correo institucional</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7832E3C"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Manifestaciones de interés para mipymes radicadas</w:t>
            </w:r>
          </w:p>
        </w:tc>
      </w:tr>
      <w:tr w:rsidR="00A77F2A" w:rsidRPr="00A77F2A" w14:paraId="39B82BE3" w14:textId="77777777" w:rsidTr="006774C7">
        <w:trPr>
          <w:trHeight w:val="227"/>
        </w:trPr>
        <w:tc>
          <w:tcPr>
            <w:tcW w:w="460" w:type="dxa"/>
            <w:vMerge/>
            <w:tcBorders>
              <w:top w:val="nil"/>
              <w:left w:val="single" w:sz="4" w:space="0" w:color="auto"/>
              <w:bottom w:val="single" w:sz="4" w:space="0" w:color="000000"/>
              <w:right w:val="single" w:sz="4" w:space="0" w:color="auto"/>
            </w:tcBorders>
            <w:vAlign w:val="center"/>
            <w:hideMark/>
          </w:tcPr>
          <w:p w14:paraId="7201ABBA" w14:textId="77777777" w:rsidR="006774C7" w:rsidRPr="00A77F2A" w:rsidRDefault="006774C7" w:rsidP="006774C7">
            <w:pPr>
              <w:rPr>
                <w:rFonts w:ascii="Arial" w:hAnsi="Arial" w:cs="Arial"/>
                <w:sz w:val="18"/>
                <w:szCs w:val="18"/>
              </w:rPr>
            </w:pPr>
          </w:p>
        </w:tc>
        <w:tc>
          <w:tcPr>
            <w:tcW w:w="3363" w:type="dxa"/>
            <w:gridSpan w:val="2"/>
            <w:vMerge/>
            <w:tcBorders>
              <w:top w:val="single" w:sz="4" w:space="0" w:color="auto"/>
              <w:left w:val="single" w:sz="4" w:space="0" w:color="auto"/>
              <w:bottom w:val="single" w:sz="4" w:space="0" w:color="000000"/>
              <w:right w:val="nil"/>
            </w:tcBorders>
            <w:vAlign w:val="center"/>
            <w:hideMark/>
          </w:tcPr>
          <w:p w14:paraId="4525FA94" w14:textId="77777777" w:rsidR="006774C7" w:rsidRPr="00A77F2A" w:rsidRDefault="006774C7" w:rsidP="009E2C5B">
            <w:pPr>
              <w:jc w:val="both"/>
              <w:rPr>
                <w:rFonts w:ascii="Arial" w:hAnsi="Arial" w:cs="Arial"/>
                <w:sz w:val="18"/>
                <w:szCs w:val="18"/>
              </w:rPr>
            </w:pPr>
          </w:p>
        </w:tc>
        <w:tc>
          <w:tcPr>
            <w:tcW w:w="2551" w:type="dxa"/>
            <w:tcBorders>
              <w:top w:val="nil"/>
              <w:left w:val="single" w:sz="4" w:space="0" w:color="auto"/>
              <w:bottom w:val="single" w:sz="4" w:space="0" w:color="auto"/>
              <w:right w:val="single" w:sz="4" w:space="0" w:color="000000"/>
            </w:tcBorders>
            <w:shd w:val="clear" w:color="000000" w:fill="FFFFFF"/>
            <w:vAlign w:val="center"/>
            <w:hideMark/>
          </w:tcPr>
          <w:p w14:paraId="5D0ACAEB" w14:textId="37B77EAA"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para la radicación de correspondencia</w:t>
            </w:r>
          </w:p>
          <w:p w14:paraId="02177A55" w14:textId="77777777" w:rsidR="0048187C" w:rsidRPr="00A77F2A" w:rsidRDefault="0048187C" w:rsidP="0048187C">
            <w:pPr>
              <w:pStyle w:val="Prrafodelista"/>
              <w:ind w:left="214"/>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59BCC400"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r>
      <w:tr w:rsidR="00A77F2A" w:rsidRPr="00A77F2A" w14:paraId="7CE14C9A" w14:textId="77777777" w:rsidTr="006774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97885EB"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26</w:t>
            </w:r>
          </w:p>
        </w:tc>
        <w:tc>
          <w:tcPr>
            <w:tcW w:w="3363"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FB67C22" w14:textId="7DE8A9BB" w:rsidR="006774C7" w:rsidRPr="00A77F2A" w:rsidRDefault="006774C7" w:rsidP="009E2C5B">
            <w:pPr>
              <w:jc w:val="both"/>
              <w:rPr>
                <w:rFonts w:ascii="Arial" w:hAnsi="Arial" w:cs="Arial"/>
                <w:sz w:val="18"/>
                <w:szCs w:val="18"/>
              </w:rPr>
            </w:pPr>
            <w:r w:rsidRPr="00A77F2A">
              <w:rPr>
                <w:rFonts w:ascii="Arial" w:hAnsi="Arial" w:cs="Arial"/>
                <w:sz w:val="18"/>
                <w:szCs w:val="18"/>
              </w:rPr>
              <w:t xml:space="preserve">Notificar al </w:t>
            </w:r>
            <w:r w:rsidR="00724324" w:rsidRPr="00A77F2A">
              <w:rPr>
                <w:rFonts w:ascii="Arial" w:hAnsi="Arial" w:cs="Arial"/>
                <w:sz w:val="18"/>
                <w:szCs w:val="18"/>
              </w:rPr>
              <w:t>Comité de estructuración y evaluación contractual</w:t>
            </w:r>
            <w:r w:rsidRPr="00A77F2A">
              <w:rPr>
                <w:rFonts w:ascii="Arial" w:hAnsi="Arial" w:cs="Arial"/>
                <w:sz w:val="18"/>
                <w:szCs w:val="18"/>
              </w:rPr>
              <w:t>, de las manifestaciones de interés de mipymes radicadas</w:t>
            </w:r>
          </w:p>
        </w:tc>
        <w:tc>
          <w:tcPr>
            <w:tcW w:w="2551" w:type="dxa"/>
            <w:tcBorders>
              <w:top w:val="single" w:sz="4" w:space="0" w:color="auto"/>
              <w:left w:val="nil"/>
              <w:bottom w:val="nil"/>
              <w:right w:val="single" w:sz="4" w:space="0" w:color="000000"/>
            </w:tcBorders>
            <w:shd w:val="clear" w:color="000000" w:fill="FFFFFF"/>
            <w:vAlign w:val="center"/>
            <w:hideMark/>
          </w:tcPr>
          <w:p w14:paraId="26C5168B" w14:textId="77777777" w:rsidR="0048187C" w:rsidRPr="00A77F2A" w:rsidRDefault="0048187C" w:rsidP="0048187C">
            <w:pPr>
              <w:jc w:val="both"/>
              <w:rPr>
                <w:rFonts w:ascii="Arial" w:hAnsi="Arial" w:cs="Arial"/>
                <w:sz w:val="18"/>
                <w:szCs w:val="18"/>
              </w:rPr>
            </w:pPr>
          </w:p>
          <w:p w14:paraId="71FEA570" w14:textId="61A7D22F"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para la administración del correo institucional</w:t>
            </w:r>
          </w:p>
        </w:tc>
        <w:tc>
          <w:tcPr>
            <w:tcW w:w="2552" w:type="dxa"/>
            <w:vMerge w:val="restart"/>
            <w:tcBorders>
              <w:top w:val="single" w:sz="4" w:space="0" w:color="auto"/>
              <w:left w:val="single" w:sz="4" w:space="0" w:color="auto"/>
              <w:bottom w:val="nil"/>
              <w:right w:val="single" w:sz="4" w:space="0" w:color="000000"/>
            </w:tcBorders>
            <w:shd w:val="clear" w:color="000000" w:fill="FFFFFF"/>
            <w:vAlign w:val="center"/>
            <w:hideMark/>
          </w:tcPr>
          <w:p w14:paraId="511DBCD0"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Constancia de entrega de manifestaciones de interés para mipymes radicadas</w:t>
            </w:r>
          </w:p>
        </w:tc>
      </w:tr>
      <w:tr w:rsidR="00A77F2A" w:rsidRPr="00A77F2A" w14:paraId="59C5DBC1" w14:textId="77777777" w:rsidTr="0048187C">
        <w:trPr>
          <w:trHeight w:val="1157"/>
        </w:trPr>
        <w:tc>
          <w:tcPr>
            <w:tcW w:w="460" w:type="dxa"/>
            <w:vMerge/>
            <w:tcBorders>
              <w:top w:val="nil"/>
              <w:left w:val="single" w:sz="4" w:space="0" w:color="auto"/>
              <w:bottom w:val="single" w:sz="4" w:space="0" w:color="000000"/>
              <w:right w:val="single" w:sz="4" w:space="0" w:color="auto"/>
            </w:tcBorders>
            <w:vAlign w:val="center"/>
            <w:hideMark/>
          </w:tcPr>
          <w:p w14:paraId="6A44B65D" w14:textId="77777777" w:rsidR="006774C7" w:rsidRPr="00A77F2A" w:rsidRDefault="006774C7" w:rsidP="006774C7">
            <w:pPr>
              <w:rPr>
                <w:rFonts w:ascii="Arial" w:hAnsi="Arial" w:cs="Arial"/>
                <w:sz w:val="18"/>
                <w:szCs w:val="18"/>
              </w:rPr>
            </w:pPr>
          </w:p>
        </w:tc>
        <w:tc>
          <w:tcPr>
            <w:tcW w:w="3363" w:type="dxa"/>
            <w:gridSpan w:val="2"/>
            <w:vMerge/>
            <w:tcBorders>
              <w:top w:val="single" w:sz="4" w:space="0" w:color="auto"/>
              <w:left w:val="single" w:sz="4" w:space="0" w:color="auto"/>
              <w:bottom w:val="single" w:sz="4" w:space="0" w:color="000000"/>
              <w:right w:val="single" w:sz="4" w:space="0" w:color="000000"/>
            </w:tcBorders>
            <w:vAlign w:val="center"/>
            <w:hideMark/>
          </w:tcPr>
          <w:p w14:paraId="691508E4" w14:textId="77777777" w:rsidR="006774C7" w:rsidRPr="00A77F2A" w:rsidRDefault="006774C7" w:rsidP="009E2C5B">
            <w:pPr>
              <w:jc w:val="both"/>
              <w:rPr>
                <w:rFonts w:ascii="Arial" w:hAnsi="Arial" w:cs="Arial"/>
                <w:sz w:val="18"/>
                <w:szCs w:val="18"/>
              </w:rPr>
            </w:pPr>
          </w:p>
        </w:tc>
        <w:tc>
          <w:tcPr>
            <w:tcW w:w="2551" w:type="dxa"/>
            <w:tcBorders>
              <w:top w:val="nil"/>
              <w:left w:val="nil"/>
              <w:bottom w:val="single" w:sz="4" w:space="0" w:color="auto"/>
              <w:right w:val="single" w:sz="4" w:space="0" w:color="000000"/>
            </w:tcBorders>
            <w:shd w:val="clear" w:color="000000" w:fill="FFFFFF"/>
            <w:vAlign w:val="center"/>
            <w:hideMark/>
          </w:tcPr>
          <w:p w14:paraId="6702FD60" w14:textId="279C46D6"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para la radicación de correspondencia</w:t>
            </w:r>
          </w:p>
        </w:tc>
        <w:tc>
          <w:tcPr>
            <w:tcW w:w="2552" w:type="dxa"/>
            <w:vMerge/>
            <w:tcBorders>
              <w:top w:val="single" w:sz="4" w:space="0" w:color="auto"/>
              <w:left w:val="single" w:sz="4" w:space="0" w:color="auto"/>
              <w:bottom w:val="nil"/>
              <w:right w:val="single" w:sz="4" w:space="0" w:color="000000"/>
            </w:tcBorders>
            <w:vAlign w:val="center"/>
            <w:hideMark/>
          </w:tcPr>
          <w:p w14:paraId="78BF30F3"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r>
      <w:tr w:rsidR="00A77F2A" w:rsidRPr="00A77F2A" w14:paraId="4F5DFE49" w14:textId="77777777" w:rsidTr="006774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68C5029"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27</w:t>
            </w:r>
          </w:p>
        </w:tc>
        <w:tc>
          <w:tcPr>
            <w:tcW w:w="3363"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FEBEE97"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Proyectar resolución de apertura y pliegos de condiciones definitivos considerando las observaciones presentadas y las manifestaciones de interés radicadas (si es del caso)</w:t>
            </w:r>
          </w:p>
        </w:tc>
        <w:tc>
          <w:tcPr>
            <w:tcW w:w="2551" w:type="dxa"/>
            <w:vMerge w:val="restart"/>
            <w:tcBorders>
              <w:top w:val="single" w:sz="4" w:space="0" w:color="auto"/>
              <w:left w:val="single" w:sz="4" w:space="0" w:color="auto"/>
              <w:bottom w:val="single" w:sz="4" w:space="0" w:color="000000"/>
              <w:right w:val="nil"/>
            </w:tcBorders>
            <w:shd w:val="clear" w:color="000000" w:fill="FFFFFF"/>
            <w:vAlign w:val="center"/>
            <w:hideMark/>
          </w:tcPr>
          <w:p w14:paraId="392CEB73" w14:textId="282292F3" w:rsidR="006774C7" w:rsidRPr="00A77F2A" w:rsidRDefault="0072432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552" w:type="dxa"/>
            <w:tcBorders>
              <w:top w:val="single" w:sz="4" w:space="0" w:color="auto"/>
              <w:left w:val="single" w:sz="4" w:space="0" w:color="auto"/>
              <w:bottom w:val="nil"/>
              <w:right w:val="single" w:sz="4" w:space="0" w:color="000000"/>
            </w:tcBorders>
            <w:shd w:val="clear" w:color="000000" w:fill="FFFFFF"/>
            <w:vAlign w:val="center"/>
            <w:hideMark/>
          </w:tcPr>
          <w:p w14:paraId="0B517764"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Proyecto de resolución de apertura </w:t>
            </w:r>
          </w:p>
        </w:tc>
      </w:tr>
      <w:tr w:rsidR="00A77F2A" w:rsidRPr="00A77F2A" w14:paraId="3D9D9164" w14:textId="77777777" w:rsidTr="0048187C">
        <w:trPr>
          <w:trHeight w:val="704"/>
        </w:trPr>
        <w:tc>
          <w:tcPr>
            <w:tcW w:w="460" w:type="dxa"/>
            <w:vMerge/>
            <w:tcBorders>
              <w:top w:val="nil"/>
              <w:left w:val="single" w:sz="4" w:space="0" w:color="auto"/>
              <w:bottom w:val="single" w:sz="4" w:space="0" w:color="000000"/>
              <w:right w:val="single" w:sz="4" w:space="0" w:color="auto"/>
            </w:tcBorders>
            <w:vAlign w:val="center"/>
            <w:hideMark/>
          </w:tcPr>
          <w:p w14:paraId="63F110E2" w14:textId="77777777" w:rsidR="006774C7" w:rsidRPr="00A77F2A" w:rsidRDefault="006774C7" w:rsidP="006774C7">
            <w:pPr>
              <w:rPr>
                <w:rFonts w:ascii="Arial" w:hAnsi="Arial" w:cs="Arial"/>
                <w:sz w:val="18"/>
                <w:szCs w:val="18"/>
              </w:rPr>
            </w:pPr>
          </w:p>
        </w:tc>
        <w:tc>
          <w:tcPr>
            <w:tcW w:w="3363" w:type="dxa"/>
            <w:gridSpan w:val="2"/>
            <w:vMerge/>
            <w:tcBorders>
              <w:top w:val="single" w:sz="4" w:space="0" w:color="auto"/>
              <w:left w:val="single" w:sz="4" w:space="0" w:color="auto"/>
              <w:bottom w:val="single" w:sz="4" w:space="0" w:color="000000"/>
              <w:right w:val="single" w:sz="4" w:space="0" w:color="000000"/>
            </w:tcBorders>
            <w:vAlign w:val="center"/>
            <w:hideMark/>
          </w:tcPr>
          <w:p w14:paraId="32218A31" w14:textId="77777777" w:rsidR="006774C7" w:rsidRPr="00A77F2A" w:rsidRDefault="006774C7" w:rsidP="009E2C5B">
            <w:pPr>
              <w:jc w:val="both"/>
              <w:rPr>
                <w:rFonts w:ascii="Arial" w:hAnsi="Arial" w:cs="Arial"/>
                <w:sz w:val="18"/>
                <w:szCs w:val="18"/>
              </w:rPr>
            </w:pPr>
          </w:p>
        </w:tc>
        <w:tc>
          <w:tcPr>
            <w:tcW w:w="2551" w:type="dxa"/>
            <w:vMerge/>
            <w:tcBorders>
              <w:top w:val="single" w:sz="4" w:space="0" w:color="auto"/>
              <w:left w:val="single" w:sz="4" w:space="0" w:color="auto"/>
              <w:bottom w:val="single" w:sz="4" w:space="0" w:color="000000"/>
              <w:right w:val="nil"/>
            </w:tcBorders>
            <w:vAlign w:val="center"/>
            <w:hideMark/>
          </w:tcPr>
          <w:p w14:paraId="4BBF3658"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c>
          <w:tcPr>
            <w:tcW w:w="2552" w:type="dxa"/>
            <w:tcBorders>
              <w:top w:val="nil"/>
              <w:left w:val="single" w:sz="4" w:space="0" w:color="auto"/>
              <w:bottom w:val="single" w:sz="4" w:space="0" w:color="auto"/>
              <w:right w:val="single" w:sz="4" w:space="0" w:color="000000"/>
            </w:tcBorders>
            <w:shd w:val="clear" w:color="000000" w:fill="FFFFFF"/>
            <w:vAlign w:val="center"/>
            <w:hideMark/>
          </w:tcPr>
          <w:p w14:paraId="01949ED2"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pliegos de condiciones definitivos</w:t>
            </w:r>
          </w:p>
        </w:tc>
      </w:tr>
      <w:tr w:rsidR="00A77F2A" w:rsidRPr="00A77F2A" w14:paraId="051C77F4" w14:textId="77777777" w:rsidTr="006774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0DF7E85"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28</w:t>
            </w:r>
          </w:p>
        </w:tc>
        <w:tc>
          <w:tcPr>
            <w:tcW w:w="3363"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905ADC6"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 xml:space="preserve">Aprobar la resolución de apertura y los pliegos de condiciones definitivos </w:t>
            </w:r>
          </w:p>
        </w:tc>
        <w:tc>
          <w:tcPr>
            <w:tcW w:w="2551"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9E86FA0" w14:textId="00B8352E" w:rsidR="006774C7" w:rsidRPr="00A77F2A" w:rsidRDefault="005D37B6"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552" w:type="dxa"/>
            <w:tcBorders>
              <w:top w:val="single" w:sz="4" w:space="0" w:color="auto"/>
              <w:left w:val="nil"/>
              <w:bottom w:val="nil"/>
              <w:right w:val="single" w:sz="4" w:space="0" w:color="000000"/>
            </w:tcBorders>
            <w:shd w:val="clear" w:color="000000" w:fill="FFFFFF"/>
            <w:vAlign w:val="center"/>
            <w:hideMark/>
          </w:tcPr>
          <w:p w14:paraId="150F4025"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Resolución de apertura </w:t>
            </w:r>
          </w:p>
        </w:tc>
      </w:tr>
      <w:tr w:rsidR="00A77F2A" w:rsidRPr="00A77F2A" w14:paraId="2785BA44" w14:textId="77777777" w:rsidTr="0048187C">
        <w:trPr>
          <w:trHeight w:val="605"/>
        </w:trPr>
        <w:tc>
          <w:tcPr>
            <w:tcW w:w="460" w:type="dxa"/>
            <w:vMerge/>
            <w:tcBorders>
              <w:top w:val="nil"/>
              <w:left w:val="single" w:sz="4" w:space="0" w:color="auto"/>
              <w:bottom w:val="single" w:sz="4" w:space="0" w:color="000000"/>
              <w:right w:val="single" w:sz="4" w:space="0" w:color="auto"/>
            </w:tcBorders>
            <w:vAlign w:val="center"/>
            <w:hideMark/>
          </w:tcPr>
          <w:p w14:paraId="30327B12" w14:textId="77777777" w:rsidR="006774C7" w:rsidRPr="00A77F2A" w:rsidRDefault="006774C7" w:rsidP="006774C7">
            <w:pPr>
              <w:rPr>
                <w:rFonts w:ascii="Arial" w:hAnsi="Arial" w:cs="Arial"/>
                <w:sz w:val="18"/>
                <w:szCs w:val="18"/>
              </w:rPr>
            </w:pPr>
          </w:p>
        </w:tc>
        <w:tc>
          <w:tcPr>
            <w:tcW w:w="3363" w:type="dxa"/>
            <w:gridSpan w:val="2"/>
            <w:vMerge/>
            <w:tcBorders>
              <w:top w:val="single" w:sz="4" w:space="0" w:color="auto"/>
              <w:left w:val="single" w:sz="4" w:space="0" w:color="auto"/>
              <w:bottom w:val="single" w:sz="4" w:space="0" w:color="000000"/>
              <w:right w:val="single" w:sz="4" w:space="0" w:color="000000"/>
            </w:tcBorders>
            <w:vAlign w:val="center"/>
            <w:hideMark/>
          </w:tcPr>
          <w:p w14:paraId="1BA83A8E" w14:textId="77777777" w:rsidR="006774C7" w:rsidRPr="00A77F2A" w:rsidRDefault="006774C7" w:rsidP="009E2C5B">
            <w:pPr>
              <w:jc w:val="both"/>
              <w:rPr>
                <w:rFonts w:ascii="Arial" w:hAnsi="Arial" w:cs="Arial"/>
                <w:sz w:val="18"/>
                <w:szCs w:val="18"/>
              </w:rPr>
            </w:pPr>
          </w:p>
        </w:tc>
        <w:tc>
          <w:tcPr>
            <w:tcW w:w="2551" w:type="dxa"/>
            <w:vMerge/>
            <w:tcBorders>
              <w:top w:val="single" w:sz="4" w:space="0" w:color="auto"/>
              <w:left w:val="single" w:sz="4" w:space="0" w:color="auto"/>
              <w:bottom w:val="single" w:sz="4" w:space="0" w:color="000000"/>
              <w:right w:val="single" w:sz="4" w:space="0" w:color="000000"/>
            </w:tcBorders>
            <w:vAlign w:val="center"/>
            <w:hideMark/>
          </w:tcPr>
          <w:p w14:paraId="1FDB2B56"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c>
          <w:tcPr>
            <w:tcW w:w="2552" w:type="dxa"/>
            <w:tcBorders>
              <w:top w:val="nil"/>
              <w:left w:val="nil"/>
              <w:bottom w:val="single" w:sz="4" w:space="0" w:color="auto"/>
              <w:right w:val="single" w:sz="4" w:space="0" w:color="000000"/>
            </w:tcBorders>
            <w:shd w:val="clear" w:color="000000" w:fill="FFFFFF"/>
            <w:vAlign w:val="center"/>
            <w:hideMark/>
          </w:tcPr>
          <w:p w14:paraId="361A3C3D"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Pliegos de condiciones definitivos</w:t>
            </w:r>
          </w:p>
        </w:tc>
      </w:tr>
      <w:tr w:rsidR="00A77F2A" w:rsidRPr="00A77F2A" w14:paraId="1CAD14BB" w14:textId="77777777" w:rsidTr="0048187C">
        <w:trPr>
          <w:trHeight w:val="699"/>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0478ED4"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29</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643F49D5" w14:textId="4E04F981" w:rsidR="006774C7" w:rsidRPr="00A77F2A" w:rsidRDefault="00CD7770" w:rsidP="009E2C5B">
            <w:pPr>
              <w:jc w:val="both"/>
              <w:rPr>
                <w:rFonts w:ascii="Arial" w:hAnsi="Arial" w:cs="Arial"/>
                <w:sz w:val="18"/>
                <w:szCs w:val="18"/>
              </w:rPr>
            </w:pPr>
            <w:r w:rsidRPr="00A77F2A">
              <w:rPr>
                <w:rFonts w:ascii="Arial" w:hAnsi="Arial" w:cs="Arial"/>
                <w:sz w:val="18"/>
                <w:szCs w:val="18"/>
              </w:rPr>
              <w:t>Suscripción por el (la) Ordenador (a) del Gasto</w:t>
            </w:r>
            <w:r w:rsidR="001C3903" w:rsidRPr="00A77F2A">
              <w:rPr>
                <w:rFonts w:ascii="Arial" w:hAnsi="Arial" w:cs="Arial"/>
                <w:sz w:val="18"/>
                <w:szCs w:val="18"/>
              </w:rPr>
              <w:t xml:space="preserve"> de</w:t>
            </w:r>
            <w:r w:rsidR="006774C7" w:rsidRPr="00A77F2A">
              <w:rPr>
                <w:rFonts w:ascii="Arial" w:hAnsi="Arial" w:cs="Arial"/>
                <w:sz w:val="18"/>
                <w:szCs w:val="18"/>
              </w:rPr>
              <w:t xml:space="preserve"> la resolución de apertura</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6B006304" w14:textId="4869D0D3" w:rsidR="006774C7" w:rsidRPr="00A77F2A" w:rsidRDefault="001C3903"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w:t>
            </w:r>
            <w:r w:rsidR="005D37B6" w:rsidRPr="00A77F2A">
              <w:rPr>
                <w:rFonts w:ascii="Arial" w:hAnsi="Arial" w:cs="Arial"/>
                <w:sz w:val="18"/>
                <w:szCs w:val="18"/>
              </w:rPr>
              <w:t xml:space="preserve"> (a) General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08E38D36"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Resolución de apertura firmada</w:t>
            </w:r>
          </w:p>
        </w:tc>
      </w:tr>
      <w:tr w:rsidR="00A77F2A" w:rsidRPr="00A77F2A" w14:paraId="21886488" w14:textId="77777777" w:rsidTr="0048187C">
        <w:trPr>
          <w:trHeight w:val="112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70101AE"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30</w:t>
            </w:r>
          </w:p>
        </w:tc>
        <w:tc>
          <w:tcPr>
            <w:tcW w:w="3363" w:type="dxa"/>
            <w:gridSpan w:val="2"/>
            <w:tcBorders>
              <w:top w:val="single" w:sz="4" w:space="0" w:color="auto"/>
              <w:left w:val="nil"/>
              <w:bottom w:val="nil"/>
              <w:right w:val="single" w:sz="4" w:space="0" w:color="000000"/>
            </w:tcBorders>
            <w:shd w:val="clear" w:color="000000" w:fill="FFFFFF"/>
            <w:vAlign w:val="center"/>
            <w:hideMark/>
          </w:tcPr>
          <w:p w14:paraId="3CAA4F72"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Recibir, escanear y publicar la resolución de apertura, pliegos de condiciones definitivos y demás anexos si son requeridos en el Portal Único de contratación - SECOP</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6CB69D15" w14:textId="75FE6EEB"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34B51236"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Resolución de apertura y pliegos de condiciones definitivos publicados</w:t>
            </w:r>
          </w:p>
        </w:tc>
      </w:tr>
      <w:tr w:rsidR="00A77F2A" w:rsidRPr="00A77F2A" w14:paraId="37AA49F4" w14:textId="77777777" w:rsidTr="006774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88570C1"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31</w:t>
            </w:r>
          </w:p>
        </w:tc>
        <w:tc>
          <w:tcPr>
            <w:tcW w:w="3363" w:type="dxa"/>
            <w:gridSpan w:val="2"/>
            <w:tcBorders>
              <w:top w:val="single" w:sz="4" w:space="0" w:color="auto"/>
              <w:left w:val="nil"/>
              <w:bottom w:val="nil"/>
              <w:right w:val="single" w:sz="4" w:space="0" w:color="000000"/>
            </w:tcBorders>
            <w:shd w:val="clear" w:color="000000" w:fill="FFFFFF"/>
            <w:vAlign w:val="center"/>
            <w:hideMark/>
          </w:tcPr>
          <w:p w14:paraId="02434A33"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Proyectar el acto de revocatoria del proceso de selección</w:t>
            </w:r>
          </w:p>
        </w:tc>
        <w:tc>
          <w:tcPr>
            <w:tcW w:w="2551"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A822ED6" w14:textId="3D88A56C" w:rsidR="006774C7" w:rsidRPr="00A77F2A" w:rsidRDefault="0072432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F4BBD4F" w14:textId="122BEFA5"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acto administrativo</w:t>
            </w:r>
            <w:r w:rsidR="00724324" w:rsidRPr="00A77F2A">
              <w:rPr>
                <w:rFonts w:ascii="Arial" w:hAnsi="Arial" w:cs="Arial"/>
                <w:sz w:val="18"/>
                <w:szCs w:val="18"/>
              </w:rPr>
              <w:t xml:space="preserve"> </w:t>
            </w:r>
            <w:r w:rsidRPr="00A77F2A">
              <w:rPr>
                <w:rFonts w:ascii="Arial" w:hAnsi="Arial" w:cs="Arial"/>
                <w:sz w:val="18"/>
                <w:szCs w:val="18"/>
              </w:rPr>
              <w:t>de revocatoria de la resolución de apertura</w:t>
            </w:r>
          </w:p>
        </w:tc>
      </w:tr>
      <w:tr w:rsidR="00A77F2A" w:rsidRPr="00A77F2A" w14:paraId="1287D53A" w14:textId="77777777" w:rsidTr="006774C7">
        <w:trPr>
          <w:trHeight w:val="227"/>
        </w:trPr>
        <w:tc>
          <w:tcPr>
            <w:tcW w:w="460" w:type="dxa"/>
            <w:vMerge/>
            <w:tcBorders>
              <w:top w:val="nil"/>
              <w:left w:val="single" w:sz="4" w:space="0" w:color="auto"/>
              <w:bottom w:val="single" w:sz="4" w:space="0" w:color="000000"/>
              <w:right w:val="single" w:sz="4" w:space="0" w:color="auto"/>
            </w:tcBorders>
            <w:vAlign w:val="center"/>
            <w:hideMark/>
          </w:tcPr>
          <w:p w14:paraId="1AE3EFB5" w14:textId="77777777" w:rsidR="006774C7" w:rsidRPr="00A77F2A" w:rsidRDefault="006774C7" w:rsidP="006774C7">
            <w:pPr>
              <w:rPr>
                <w:rFonts w:ascii="Arial" w:hAnsi="Arial" w:cs="Arial"/>
                <w:sz w:val="18"/>
                <w:szCs w:val="18"/>
              </w:rPr>
            </w:pPr>
          </w:p>
        </w:tc>
        <w:tc>
          <w:tcPr>
            <w:tcW w:w="3363" w:type="dxa"/>
            <w:gridSpan w:val="2"/>
            <w:tcBorders>
              <w:top w:val="nil"/>
              <w:left w:val="nil"/>
              <w:bottom w:val="nil"/>
              <w:right w:val="single" w:sz="4" w:space="0" w:color="000000"/>
            </w:tcBorders>
            <w:shd w:val="clear" w:color="000000" w:fill="FFFFFF"/>
            <w:vAlign w:val="center"/>
            <w:hideMark/>
          </w:tcPr>
          <w:p w14:paraId="356FB2F8" w14:textId="77777777" w:rsidR="006774C7" w:rsidRPr="00A77F2A" w:rsidRDefault="006774C7" w:rsidP="009E2C5B">
            <w:pPr>
              <w:jc w:val="both"/>
              <w:rPr>
                <w:rFonts w:ascii="Arial" w:hAnsi="Arial" w:cs="Arial"/>
                <w:i/>
                <w:iCs/>
                <w:sz w:val="18"/>
                <w:szCs w:val="18"/>
              </w:rPr>
            </w:pPr>
            <w:r w:rsidRPr="00A77F2A">
              <w:rPr>
                <w:rFonts w:ascii="Arial" w:hAnsi="Arial" w:cs="Arial"/>
                <w:i/>
                <w:iCs/>
                <w:sz w:val="18"/>
                <w:szCs w:val="18"/>
              </w:rPr>
              <w:t>a. SI, proyectar el acto de revocatoria del proceso continuar fase 32</w:t>
            </w:r>
          </w:p>
        </w:tc>
        <w:tc>
          <w:tcPr>
            <w:tcW w:w="2551" w:type="dxa"/>
            <w:vMerge/>
            <w:tcBorders>
              <w:top w:val="single" w:sz="4" w:space="0" w:color="auto"/>
              <w:left w:val="single" w:sz="4" w:space="0" w:color="auto"/>
              <w:bottom w:val="single" w:sz="4" w:space="0" w:color="000000"/>
              <w:right w:val="single" w:sz="4" w:space="0" w:color="000000"/>
            </w:tcBorders>
            <w:vAlign w:val="center"/>
            <w:hideMark/>
          </w:tcPr>
          <w:p w14:paraId="1931A11F"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1FFEF19D"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r>
      <w:tr w:rsidR="00A77F2A" w:rsidRPr="00A77F2A" w14:paraId="5CC2D99F" w14:textId="77777777" w:rsidTr="0048187C">
        <w:trPr>
          <w:trHeight w:val="566"/>
        </w:trPr>
        <w:tc>
          <w:tcPr>
            <w:tcW w:w="460" w:type="dxa"/>
            <w:vMerge/>
            <w:tcBorders>
              <w:top w:val="nil"/>
              <w:left w:val="single" w:sz="4" w:space="0" w:color="auto"/>
              <w:bottom w:val="single" w:sz="4" w:space="0" w:color="000000"/>
              <w:right w:val="single" w:sz="4" w:space="0" w:color="auto"/>
            </w:tcBorders>
            <w:vAlign w:val="center"/>
            <w:hideMark/>
          </w:tcPr>
          <w:p w14:paraId="000BC699" w14:textId="77777777" w:rsidR="006774C7" w:rsidRPr="00A77F2A" w:rsidRDefault="006774C7" w:rsidP="006774C7">
            <w:pPr>
              <w:rPr>
                <w:rFonts w:ascii="Arial" w:hAnsi="Arial" w:cs="Arial"/>
                <w:sz w:val="18"/>
                <w:szCs w:val="18"/>
              </w:rPr>
            </w:pPr>
          </w:p>
        </w:tc>
        <w:tc>
          <w:tcPr>
            <w:tcW w:w="3363" w:type="dxa"/>
            <w:gridSpan w:val="2"/>
            <w:tcBorders>
              <w:top w:val="nil"/>
              <w:left w:val="nil"/>
              <w:bottom w:val="single" w:sz="4" w:space="0" w:color="auto"/>
              <w:right w:val="single" w:sz="4" w:space="0" w:color="000000"/>
            </w:tcBorders>
            <w:shd w:val="clear" w:color="000000" w:fill="FFFFFF"/>
            <w:vAlign w:val="center"/>
            <w:hideMark/>
          </w:tcPr>
          <w:p w14:paraId="5ECE9BB8" w14:textId="77777777" w:rsidR="006774C7" w:rsidRPr="00A77F2A" w:rsidRDefault="006774C7" w:rsidP="009E2C5B">
            <w:pPr>
              <w:jc w:val="both"/>
              <w:rPr>
                <w:rFonts w:ascii="Arial" w:hAnsi="Arial" w:cs="Arial"/>
                <w:i/>
                <w:iCs/>
                <w:sz w:val="18"/>
                <w:szCs w:val="18"/>
              </w:rPr>
            </w:pPr>
            <w:r w:rsidRPr="00A77F2A">
              <w:rPr>
                <w:rFonts w:ascii="Arial" w:hAnsi="Arial" w:cs="Arial"/>
                <w:i/>
                <w:iCs/>
                <w:sz w:val="18"/>
                <w:szCs w:val="18"/>
              </w:rPr>
              <w:t>b. NO, continuar con la fase 35</w:t>
            </w:r>
          </w:p>
        </w:tc>
        <w:tc>
          <w:tcPr>
            <w:tcW w:w="2551" w:type="dxa"/>
            <w:vMerge/>
            <w:tcBorders>
              <w:top w:val="single" w:sz="4" w:space="0" w:color="auto"/>
              <w:left w:val="single" w:sz="4" w:space="0" w:color="auto"/>
              <w:bottom w:val="single" w:sz="4" w:space="0" w:color="000000"/>
              <w:right w:val="single" w:sz="4" w:space="0" w:color="000000"/>
            </w:tcBorders>
            <w:vAlign w:val="center"/>
            <w:hideMark/>
          </w:tcPr>
          <w:p w14:paraId="3738CE44"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194DE7D0"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r>
      <w:tr w:rsidR="00A77F2A" w:rsidRPr="00A77F2A" w14:paraId="79F2CBCC" w14:textId="77777777" w:rsidTr="0048187C">
        <w:trPr>
          <w:trHeight w:val="973"/>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A239868"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lastRenderedPageBreak/>
              <w:t>32</w:t>
            </w:r>
          </w:p>
        </w:tc>
        <w:tc>
          <w:tcPr>
            <w:tcW w:w="3363" w:type="dxa"/>
            <w:gridSpan w:val="2"/>
            <w:tcBorders>
              <w:top w:val="nil"/>
              <w:left w:val="nil"/>
              <w:bottom w:val="single" w:sz="4" w:space="0" w:color="auto"/>
              <w:right w:val="single" w:sz="4" w:space="0" w:color="000000"/>
            </w:tcBorders>
            <w:shd w:val="clear" w:color="000000" w:fill="FFFFFF"/>
            <w:vAlign w:val="center"/>
            <w:hideMark/>
          </w:tcPr>
          <w:p w14:paraId="029A99FD"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Aprobar el acto de revocatoria del proceso de selección (el cual se puede realizar en cualquier momento antes de la adjudicación)</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001227FA" w14:textId="0C3F4A40" w:rsidR="006774C7" w:rsidRPr="00A77F2A" w:rsidRDefault="0072432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5394439D"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de revocatoria de la resolución de apertura</w:t>
            </w:r>
          </w:p>
        </w:tc>
      </w:tr>
      <w:tr w:rsidR="00A77F2A" w:rsidRPr="00A77F2A" w14:paraId="6FCC609E" w14:textId="77777777" w:rsidTr="0048187C">
        <w:trPr>
          <w:trHeight w:val="112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2814459"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33</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6427F241"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Recibir, escanear y publicar el acto administrativo de revocatoria de la resolución de apertura si son requeridos en el Portal Único de contratación - SECOP</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6B85A56A" w14:textId="2E7578A3"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0127D2BD"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de revocatoria de la resolución de apertura publicado</w:t>
            </w:r>
          </w:p>
        </w:tc>
      </w:tr>
      <w:tr w:rsidR="00A77F2A" w:rsidRPr="00A77F2A" w14:paraId="76EF980C" w14:textId="77777777" w:rsidTr="006774C7">
        <w:trPr>
          <w:trHeight w:val="227"/>
        </w:trPr>
        <w:tc>
          <w:tcPr>
            <w:tcW w:w="460" w:type="dxa"/>
            <w:tcBorders>
              <w:top w:val="nil"/>
              <w:left w:val="single" w:sz="4" w:space="0" w:color="auto"/>
              <w:bottom w:val="nil"/>
              <w:right w:val="single" w:sz="4" w:space="0" w:color="auto"/>
            </w:tcBorders>
            <w:shd w:val="clear" w:color="000000" w:fill="FFFFFF"/>
            <w:vAlign w:val="center"/>
            <w:hideMark/>
          </w:tcPr>
          <w:p w14:paraId="0EA383F1"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34</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32095AD7"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Archivar los registros generados en desarrollo del procedimiento</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2BEEBCFA" w14:textId="05F890F0" w:rsidR="006774C7" w:rsidRPr="00A77F2A" w:rsidRDefault="001C3903"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Secretaría General</w:t>
            </w:r>
            <w:r w:rsidR="00724324" w:rsidRPr="00A77F2A">
              <w:rPr>
                <w:rFonts w:ascii="Arial" w:hAnsi="Arial" w:cs="Arial"/>
                <w:sz w:val="18"/>
                <w:szCs w:val="18"/>
              </w:rPr>
              <w:t xml:space="preserve"> </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00D4989E"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Expediente contentivo del proceso de contratación</w:t>
            </w:r>
          </w:p>
        </w:tc>
      </w:tr>
      <w:tr w:rsidR="00A77F2A" w:rsidRPr="00A77F2A" w14:paraId="1880ABD7" w14:textId="77777777" w:rsidTr="006774C7">
        <w:trPr>
          <w:trHeight w:val="227"/>
        </w:trPr>
        <w:tc>
          <w:tcPr>
            <w:tcW w:w="4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0A8FC78"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35</w:t>
            </w:r>
          </w:p>
        </w:tc>
        <w:tc>
          <w:tcPr>
            <w:tcW w:w="3363"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DEA7391"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Recibir observaciones a los pliegos de condiciones definitivos</w:t>
            </w:r>
          </w:p>
        </w:tc>
        <w:tc>
          <w:tcPr>
            <w:tcW w:w="2551" w:type="dxa"/>
            <w:tcBorders>
              <w:top w:val="single" w:sz="4" w:space="0" w:color="auto"/>
              <w:left w:val="nil"/>
              <w:bottom w:val="nil"/>
              <w:right w:val="single" w:sz="4" w:space="0" w:color="000000"/>
            </w:tcBorders>
            <w:shd w:val="clear" w:color="000000" w:fill="FFFFFF"/>
            <w:vAlign w:val="center"/>
            <w:hideMark/>
          </w:tcPr>
          <w:p w14:paraId="366051B3" w14:textId="53E93227"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para la administración del correo institucional</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82B1992"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Observaciones a los pliegos de condiciones definitivos recibidas</w:t>
            </w:r>
          </w:p>
        </w:tc>
      </w:tr>
      <w:tr w:rsidR="00A77F2A" w:rsidRPr="00A77F2A" w14:paraId="317C84D1" w14:textId="77777777" w:rsidTr="006774C7">
        <w:trPr>
          <w:trHeight w:val="227"/>
        </w:trPr>
        <w:tc>
          <w:tcPr>
            <w:tcW w:w="460" w:type="dxa"/>
            <w:vMerge/>
            <w:tcBorders>
              <w:top w:val="single" w:sz="4" w:space="0" w:color="auto"/>
              <w:left w:val="single" w:sz="4" w:space="0" w:color="auto"/>
              <w:bottom w:val="single" w:sz="4" w:space="0" w:color="000000"/>
              <w:right w:val="single" w:sz="4" w:space="0" w:color="auto"/>
            </w:tcBorders>
            <w:vAlign w:val="center"/>
            <w:hideMark/>
          </w:tcPr>
          <w:p w14:paraId="1B4D1A9E" w14:textId="77777777" w:rsidR="006774C7" w:rsidRPr="00A77F2A" w:rsidRDefault="006774C7" w:rsidP="006774C7">
            <w:pPr>
              <w:rPr>
                <w:rFonts w:ascii="Arial" w:hAnsi="Arial" w:cs="Arial"/>
                <w:sz w:val="18"/>
                <w:szCs w:val="18"/>
              </w:rPr>
            </w:pPr>
          </w:p>
        </w:tc>
        <w:tc>
          <w:tcPr>
            <w:tcW w:w="3363" w:type="dxa"/>
            <w:gridSpan w:val="2"/>
            <w:vMerge/>
            <w:tcBorders>
              <w:top w:val="single" w:sz="4" w:space="0" w:color="auto"/>
              <w:left w:val="single" w:sz="4" w:space="0" w:color="auto"/>
              <w:bottom w:val="single" w:sz="4" w:space="0" w:color="000000"/>
              <w:right w:val="single" w:sz="4" w:space="0" w:color="000000"/>
            </w:tcBorders>
            <w:vAlign w:val="center"/>
            <w:hideMark/>
          </w:tcPr>
          <w:p w14:paraId="7802EC1F" w14:textId="77777777" w:rsidR="006774C7" w:rsidRPr="00A77F2A" w:rsidRDefault="006774C7" w:rsidP="009E2C5B">
            <w:pPr>
              <w:jc w:val="both"/>
              <w:rPr>
                <w:rFonts w:ascii="Arial" w:hAnsi="Arial" w:cs="Arial"/>
                <w:sz w:val="18"/>
                <w:szCs w:val="18"/>
              </w:rPr>
            </w:pPr>
          </w:p>
        </w:tc>
        <w:tc>
          <w:tcPr>
            <w:tcW w:w="2551" w:type="dxa"/>
            <w:tcBorders>
              <w:top w:val="nil"/>
              <w:left w:val="nil"/>
              <w:bottom w:val="single" w:sz="4" w:space="0" w:color="auto"/>
              <w:right w:val="single" w:sz="4" w:space="0" w:color="000000"/>
            </w:tcBorders>
            <w:shd w:val="clear" w:color="000000" w:fill="FFFFFF"/>
            <w:vAlign w:val="center"/>
            <w:hideMark/>
          </w:tcPr>
          <w:p w14:paraId="23296177" w14:textId="11124CBB"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para la radicación de correspondencia</w:t>
            </w:r>
          </w:p>
          <w:p w14:paraId="058CE3FB" w14:textId="77777777" w:rsidR="0048187C" w:rsidRPr="00A77F2A" w:rsidRDefault="0048187C" w:rsidP="0048187C">
            <w:pPr>
              <w:pStyle w:val="Prrafodelista"/>
              <w:ind w:left="214"/>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0912CE2F"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r>
      <w:tr w:rsidR="00A77F2A" w:rsidRPr="00A77F2A" w14:paraId="0BBC2544" w14:textId="77777777" w:rsidTr="006774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100120E"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36</w:t>
            </w:r>
          </w:p>
        </w:tc>
        <w:tc>
          <w:tcPr>
            <w:tcW w:w="3363"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AC16B8B" w14:textId="1FC7FB3A" w:rsidR="006774C7" w:rsidRPr="00A77F2A" w:rsidRDefault="006774C7" w:rsidP="009E2C5B">
            <w:pPr>
              <w:jc w:val="both"/>
              <w:rPr>
                <w:rFonts w:ascii="Arial" w:hAnsi="Arial" w:cs="Arial"/>
                <w:sz w:val="18"/>
                <w:szCs w:val="18"/>
              </w:rPr>
            </w:pPr>
            <w:r w:rsidRPr="00A77F2A">
              <w:rPr>
                <w:rFonts w:ascii="Arial" w:hAnsi="Arial" w:cs="Arial"/>
                <w:sz w:val="18"/>
                <w:szCs w:val="18"/>
              </w:rPr>
              <w:t xml:space="preserve">Notificar al </w:t>
            </w:r>
            <w:r w:rsidR="00724324" w:rsidRPr="00A77F2A">
              <w:rPr>
                <w:rFonts w:ascii="Arial" w:hAnsi="Arial" w:cs="Arial"/>
                <w:sz w:val="18"/>
                <w:szCs w:val="18"/>
              </w:rPr>
              <w:t>Comité de estructuración y evaluación contractual</w:t>
            </w:r>
            <w:r w:rsidRPr="00A77F2A">
              <w:rPr>
                <w:rFonts w:ascii="Arial" w:hAnsi="Arial" w:cs="Arial"/>
                <w:sz w:val="18"/>
                <w:szCs w:val="18"/>
              </w:rPr>
              <w:t>, de las observaciones a los pliegos de condiciones definitivos recibidas</w:t>
            </w:r>
          </w:p>
        </w:tc>
        <w:tc>
          <w:tcPr>
            <w:tcW w:w="2551" w:type="dxa"/>
            <w:tcBorders>
              <w:top w:val="single" w:sz="4" w:space="0" w:color="auto"/>
              <w:left w:val="nil"/>
              <w:bottom w:val="nil"/>
              <w:right w:val="single" w:sz="4" w:space="0" w:color="000000"/>
            </w:tcBorders>
            <w:shd w:val="clear" w:color="000000" w:fill="FFFFFF"/>
            <w:vAlign w:val="center"/>
            <w:hideMark/>
          </w:tcPr>
          <w:p w14:paraId="79477FC5" w14:textId="216473FE"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para la administración del correo institucional</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6FDA552"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Constancia de entrega de observaciones a los pliegos de condiciones definitivos</w:t>
            </w:r>
          </w:p>
        </w:tc>
      </w:tr>
      <w:tr w:rsidR="00A77F2A" w:rsidRPr="00A77F2A" w14:paraId="08BD4F4A" w14:textId="77777777" w:rsidTr="0048187C">
        <w:trPr>
          <w:trHeight w:val="1084"/>
        </w:trPr>
        <w:tc>
          <w:tcPr>
            <w:tcW w:w="460" w:type="dxa"/>
            <w:vMerge/>
            <w:tcBorders>
              <w:top w:val="nil"/>
              <w:left w:val="single" w:sz="4" w:space="0" w:color="auto"/>
              <w:bottom w:val="single" w:sz="4" w:space="0" w:color="000000"/>
              <w:right w:val="single" w:sz="4" w:space="0" w:color="auto"/>
            </w:tcBorders>
            <w:vAlign w:val="center"/>
            <w:hideMark/>
          </w:tcPr>
          <w:p w14:paraId="4BEE5973" w14:textId="77777777" w:rsidR="006774C7" w:rsidRPr="00A77F2A" w:rsidRDefault="006774C7" w:rsidP="006774C7">
            <w:pPr>
              <w:rPr>
                <w:rFonts w:ascii="Arial" w:hAnsi="Arial" w:cs="Arial"/>
                <w:sz w:val="18"/>
                <w:szCs w:val="18"/>
              </w:rPr>
            </w:pPr>
          </w:p>
        </w:tc>
        <w:tc>
          <w:tcPr>
            <w:tcW w:w="3363" w:type="dxa"/>
            <w:gridSpan w:val="2"/>
            <w:vMerge/>
            <w:tcBorders>
              <w:top w:val="single" w:sz="4" w:space="0" w:color="auto"/>
              <w:left w:val="single" w:sz="4" w:space="0" w:color="auto"/>
              <w:bottom w:val="single" w:sz="4" w:space="0" w:color="000000"/>
              <w:right w:val="single" w:sz="4" w:space="0" w:color="000000"/>
            </w:tcBorders>
            <w:vAlign w:val="center"/>
            <w:hideMark/>
          </w:tcPr>
          <w:p w14:paraId="11EA7004" w14:textId="77777777" w:rsidR="006774C7" w:rsidRPr="00A77F2A" w:rsidRDefault="006774C7" w:rsidP="009E2C5B">
            <w:pPr>
              <w:jc w:val="both"/>
              <w:rPr>
                <w:rFonts w:ascii="Arial" w:hAnsi="Arial" w:cs="Arial"/>
                <w:sz w:val="18"/>
                <w:szCs w:val="18"/>
              </w:rPr>
            </w:pPr>
          </w:p>
        </w:tc>
        <w:tc>
          <w:tcPr>
            <w:tcW w:w="2551" w:type="dxa"/>
            <w:tcBorders>
              <w:top w:val="nil"/>
              <w:left w:val="nil"/>
              <w:bottom w:val="single" w:sz="4" w:space="0" w:color="auto"/>
              <w:right w:val="single" w:sz="4" w:space="0" w:color="000000"/>
            </w:tcBorders>
            <w:shd w:val="clear" w:color="000000" w:fill="FFFFFF"/>
            <w:vAlign w:val="center"/>
            <w:hideMark/>
          </w:tcPr>
          <w:p w14:paraId="69D7F7C2" w14:textId="34F5668B"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para la radicación de correspondencia</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1D48B10F"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r>
      <w:tr w:rsidR="00A77F2A" w:rsidRPr="00A77F2A" w14:paraId="097BC33D" w14:textId="77777777" w:rsidTr="0048187C">
        <w:trPr>
          <w:trHeight w:val="986"/>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1977E42"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37</w:t>
            </w:r>
          </w:p>
        </w:tc>
        <w:tc>
          <w:tcPr>
            <w:tcW w:w="3363" w:type="dxa"/>
            <w:gridSpan w:val="2"/>
            <w:tcBorders>
              <w:top w:val="nil"/>
              <w:left w:val="nil"/>
              <w:bottom w:val="single" w:sz="4" w:space="0" w:color="auto"/>
              <w:right w:val="single" w:sz="4" w:space="0" w:color="000000"/>
            </w:tcBorders>
            <w:shd w:val="clear" w:color="000000" w:fill="FFFFFF"/>
            <w:vAlign w:val="center"/>
            <w:hideMark/>
          </w:tcPr>
          <w:p w14:paraId="0BD3828C"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Dar respuesta a las observaciones presentadas a los pliegos de condiciones definitivos</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4C43DCCC" w14:textId="07DF37E7" w:rsidR="006774C7" w:rsidRPr="00A77F2A" w:rsidRDefault="0072432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552" w:type="dxa"/>
            <w:tcBorders>
              <w:top w:val="nil"/>
              <w:left w:val="nil"/>
              <w:bottom w:val="single" w:sz="4" w:space="0" w:color="auto"/>
              <w:right w:val="single" w:sz="4" w:space="0" w:color="000000"/>
            </w:tcBorders>
            <w:shd w:val="clear" w:color="000000" w:fill="FFFFFF"/>
            <w:vAlign w:val="center"/>
            <w:hideMark/>
          </w:tcPr>
          <w:p w14:paraId="627A50D4"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Respuesta a las observaciones presentadas a los pliegos de condiciones definitivos</w:t>
            </w:r>
          </w:p>
        </w:tc>
      </w:tr>
      <w:tr w:rsidR="00A77F2A" w:rsidRPr="00A77F2A" w14:paraId="48100A10" w14:textId="77777777" w:rsidTr="00C63271">
        <w:trPr>
          <w:trHeight w:val="112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BFDB60D"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38</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7F3E0814" w14:textId="06127AA4" w:rsidR="006774C7" w:rsidRPr="00A77F2A" w:rsidRDefault="006774C7" w:rsidP="009E2C5B">
            <w:pPr>
              <w:jc w:val="both"/>
              <w:rPr>
                <w:rFonts w:ascii="Arial" w:hAnsi="Arial" w:cs="Arial"/>
                <w:sz w:val="18"/>
                <w:szCs w:val="18"/>
              </w:rPr>
            </w:pPr>
            <w:r w:rsidRPr="00A77F2A">
              <w:rPr>
                <w:rFonts w:ascii="Arial" w:hAnsi="Arial" w:cs="Arial"/>
                <w:sz w:val="18"/>
                <w:szCs w:val="18"/>
              </w:rPr>
              <w:t>Recibir, escanear y publicar la respuesta</w:t>
            </w:r>
            <w:r w:rsidR="00724324" w:rsidRPr="00A77F2A">
              <w:rPr>
                <w:rFonts w:ascii="Arial" w:hAnsi="Arial" w:cs="Arial"/>
                <w:sz w:val="18"/>
                <w:szCs w:val="18"/>
              </w:rPr>
              <w:t xml:space="preserve"> </w:t>
            </w:r>
            <w:r w:rsidRPr="00A77F2A">
              <w:rPr>
                <w:rFonts w:ascii="Arial" w:hAnsi="Arial" w:cs="Arial"/>
                <w:sz w:val="18"/>
                <w:szCs w:val="18"/>
              </w:rPr>
              <w:t>a los pliegos de condiciones definitivos en el Portal Único de contratación - SECOP</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09C8F51C" w14:textId="4A43C1AC"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7D6FE0CD"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Respuesta a los pliegos de condiciones definitivos publicados</w:t>
            </w:r>
          </w:p>
        </w:tc>
      </w:tr>
      <w:tr w:rsidR="00A77F2A" w:rsidRPr="00A77F2A" w14:paraId="7312E268" w14:textId="77777777" w:rsidTr="00C63271">
        <w:trPr>
          <w:trHeight w:val="704"/>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A5EEFBD"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39</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171FFD08"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Se realiza la visita técnica, según el caso</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413AC771" w14:textId="6E6143A3" w:rsidR="006774C7" w:rsidRPr="00A77F2A" w:rsidRDefault="0072432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070201FC"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Acta de la diligencia</w:t>
            </w:r>
          </w:p>
        </w:tc>
      </w:tr>
      <w:tr w:rsidR="00A77F2A" w:rsidRPr="00A77F2A" w14:paraId="2EDD7501" w14:textId="77777777" w:rsidTr="006774C7">
        <w:trPr>
          <w:trHeight w:val="22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684A306"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40</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196EDEBF"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Proyectar adendas a los pliegos de condiciones definitivos, si es del caso</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4D63F664" w14:textId="772EC2DD" w:rsidR="006774C7" w:rsidRPr="00A77F2A" w:rsidRDefault="0072432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0EF02C3A"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adenda</w:t>
            </w:r>
          </w:p>
        </w:tc>
      </w:tr>
      <w:tr w:rsidR="00A77F2A" w:rsidRPr="00A77F2A" w14:paraId="35280C07" w14:textId="77777777" w:rsidTr="00C63271">
        <w:trPr>
          <w:trHeight w:val="712"/>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0DE693B"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41</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6F77A2F2"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Dar visto bueno y suscribir las adendas, si es del caso</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5BB305B1" w14:textId="0D2B5399" w:rsidR="006774C7" w:rsidRPr="00A77F2A" w:rsidRDefault="005D37B6"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7DEE2C57"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Adenda aprobada</w:t>
            </w:r>
          </w:p>
        </w:tc>
      </w:tr>
      <w:tr w:rsidR="00A77F2A" w:rsidRPr="00A77F2A" w14:paraId="7FC8B99C" w14:textId="77777777" w:rsidTr="00C63271">
        <w:trPr>
          <w:trHeight w:val="1119"/>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C623D49"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42</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3FD60411"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Recibir, escanear y publicar en el SECOP la adenda</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1066E542" w14:textId="08688121"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5675C9BA"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Adenda publicada</w:t>
            </w:r>
          </w:p>
        </w:tc>
      </w:tr>
      <w:tr w:rsidR="00A77F2A" w:rsidRPr="00A77F2A" w14:paraId="176F3E9C" w14:textId="77777777" w:rsidTr="00C63271">
        <w:trPr>
          <w:trHeight w:val="71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2859C18"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lastRenderedPageBreak/>
              <w:t>43</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6AC21976"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 xml:space="preserve">Realizar la diligencia de cierre </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3357AE6B" w14:textId="74A564F0" w:rsidR="006774C7" w:rsidRPr="00A77F2A" w:rsidRDefault="00432192"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Secretaría General</w:t>
            </w:r>
            <w:r w:rsidR="00724324" w:rsidRPr="00A77F2A">
              <w:rPr>
                <w:rFonts w:ascii="Arial" w:hAnsi="Arial" w:cs="Arial"/>
                <w:sz w:val="18"/>
                <w:szCs w:val="18"/>
              </w:rPr>
              <w:t xml:space="preserve"> </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45CAFD96"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Documento de cierre y entrega de propuestas</w:t>
            </w:r>
          </w:p>
        </w:tc>
      </w:tr>
      <w:tr w:rsidR="00A77F2A" w:rsidRPr="00A77F2A" w14:paraId="53F29A1B" w14:textId="77777777" w:rsidTr="00C63271">
        <w:trPr>
          <w:trHeight w:val="1118"/>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1C1955B"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44</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1A8B7DC2"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Recibir, escanear y publicar en el SECOP el documento de cierre y entrega de propuestas</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746429B4" w14:textId="0EEB456F"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41A0E15E"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Documento de cierre y entrega de propuestas publicado</w:t>
            </w:r>
          </w:p>
        </w:tc>
      </w:tr>
      <w:tr w:rsidR="00A77F2A" w:rsidRPr="00A77F2A" w14:paraId="585C0ACE" w14:textId="77777777" w:rsidTr="006774C7">
        <w:trPr>
          <w:trHeight w:val="227"/>
        </w:trPr>
        <w:tc>
          <w:tcPr>
            <w:tcW w:w="460" w:type="dxa"/>
            <w:vMerge w:val="restart"/>
            <w:tcBorders>
              <w:top w:val="single" w:sz="4" w:space="0" w:color="auto"/>
              <w:left w:val="single" w:sz="4" w:space="0" w:color="auto"/>
              <w:bottom w:val="single" w:sz="4" w:space="0" w:color="auto"/>
              <w:right w:val="nil"/>
            </w:tcBorders>
            <w:shd w:val="clear" w:color="000000" w:fill="FFFFFF"/>
            <w:vAlign w:val="center"/>
            <w:hideMark/>
          </w:tcPr>
          <w:p w14:paraId="1D0ED82D"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45</w:t>
            </w:r>
          </w:p>
        </w:tc>
        <w:tc>
          <w:tcPr>
            <w:tcW w:w="3363" w:type="dxa"/>
            <w:gridSpan w:val="2"/>
            <w:tcBorders>
              <w:top w:val="single" w:sz="4" w:space="0" w:color="auto"/>
              <w:left w:val="single" w:sz="4" w:space="0" w:color="auto"/>
              <w:bottom w:val="nil"/>
              <w:right w:val="single" w:sz="4" w:space="0" w:color="000000"/>
            </w:tcBorders>
            <w:shd w:val="clear" w:color="000000" w:fill="FFFFFF"/>
            <w:vAlign w:val="center"/>
            <w:hideMark/>
          </w:tcPr>
          <w:p w14:paraId="5D87EC12" w14:textId="5A070425" w:rsidR="006774C7" w:rsidRPr="00A77F2A" w:rsidRDefault="006774C7" w:rsidP="009E2C5B">
            <w:pPr>
              <w:jc w:val="both"/>
              <w:rPr>
                <w:rFonts w:ascii="Arial" w:hAnsi="Arial" w:cs="Arial"/>
                <w:sz w:val="18"/>
                <w:szCs w:val="18"/>
              </w:rPr>
            </w:pPr>
            <w:r w:rsidRPr="00A77F2A">
              <w:rPr>
                <w:rFonts w:ascii="Arial" w:hAnsi="Arial" w:cs="Arial"/>
                <w:sz w:val="18"/>
                <w:szCs w:val="18"/>
              </w:rPr>
              <w:t xml:space="preserve">Entregar las propuestas al </w:t>
            </w:r>
            <w:r w:rsidR="00724324" w:rsidRPr="00A77F2A">
              <w:rPr>
                <w:rFonts w:ascii="Arial" w:hAnsi="Arial" w:cs="Arial"/>
                <w:sz w:val="18"/>
                <w:szCs w:val="18"/>
              </w:rPr>
              <w:t xml:space="preserve">Comité de estructuración y evaluación contractual </w:t>
            </w:r>
            <w:r w:rsidRPr="00A77F2A">
              <w:rPr>
                <w:rFonts w:ascii="Arial" w:hAnsi="Arial" w:cs="Arial"/>
                <w:sz w:val="18"/>
                <w:szCs w:val="18"/>
              </w:rPr>
              <w:t>dentro del proceso de selección</w:t>
            </w:r>
          </w:p>
        </w:tc>
        <w:tc>
          <w:tcPr>
            <w:tcW w:w="2551"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2785172" w14:textId="5395B903" w:rsidR="006774C7" w:rsidRPr="00A77F2A" w:rsidRDefault="0072432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CD95344"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 interna</w:t>
            </w:r>
          </w:p>
        </w:tc>
      </w:tr>
      <w:tr w:rsidR="00A77F2A" w:rsidRPr="00A77F2A" w14:paraId="200CC810" w14:textId="77777777" w:rsidTr="006774C7">
        <w:trPr>
          <w:trHeight w:val="227"/>
        </w:trPr>
        <w:tc>
          <w:tcPr>
            <w:tcW w:w="460" w:type="dxa"/>
            <w:vMerge/>
            <w:tcBorders>
              <w:top w:val="single" w:sz="4" w:space="0" w:color="auto"/>
              <w:left w:val="single" w:sz="4" w:space="0" w:color="auto"/>
              <w:bottom w:val="single" w:sz="4" w:space="0" w:color="auto"/>
              <w:right w:val="nil"/>
            </w:tcBorders>
            <w:vAlign w:val="center"/>
            <w:hideMark/>
          </w:tcPr>
          <w:p w14:paraId="5E175607" w14:textId="77777777" w:rsidR="006774C7" w:rsidRPr="00A77F2A" w:rsidRDefault="006774C7" w:rsidP="006774C7">
            <w:pPr>
              <w:rPr>
                <w:rFonts w:ascii="Arial" w:hAnsi="Arial" w:cs="Arial"/>
                <w:sz w:val="18"/>
                <w:szCs w:val="18"/>
              </w:rPr>
            </w:pPr>
          </w:p>
        </w:tc>
        <w:tc>
          <w:tcPr>
            <w:tcW w:w="3363" w:type="dxa"/>
            <w:gridSpan w:val="2"/>
            <w:tcBorders>
              <w:top w:val="nil"/>
              <w:left w:val="single" w:sz="4" w:space="0" w:color="auto"/>
              <w:bottom w:val="nil"/>
              <w:right w:val="single" w:sz="4" w:space="0" w:color="000000"/>
            </w:tcBorders>
            <w:shd w:val="clear" w:color="000000" w:fill="FFFFFF"/>
            <w:vAlign w:val="bottom"/>
            <w:hideMark/>
          </w:tcPr>
          <w:p w14:paraId="404C388A"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Se recibieron propuestas</w:t>
            </w:r>
          </w:p>
        </w:tc>
        <w:tc>
          <w:tcPr>
            <w:tcW w:w="2551" w:type="dxa"/>
            <w:vMerge/>
            <w:tcBorders>
              <w:top w:val="single" w:sz="4" w:space="0" w:color="auto"/>
              <w:left w:val="single" w:sz="4" w:space="0" w:color="auto"/>
              <w:bottom w:val="single" w:sz="4" w:space="0" w:color="000000"/>
              <w:right w:val="single" w:sz="4" w:space="0" w:color="000000"/>
            </w:tcBorders>
            <w:vAlign w:val="center"/>
            <w:hideMark/>
          </w:tcPr>
          <w:p w14:paraId="4721D27C"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7794BC68"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r>
      <w:tr w:rsidR="00A77F2A" w:rsidRPr="00A77F2A" w14:paraId="40F384EA" w14:textId="77777777" w:rsidTr="006774C7">
        <w:trPr>
          <w:trHeight w:val="227"/>
        </w:trPr>
        <w:tc>
          <w:tcPr>
            <w:tcW w:w="460" w:type="dxa"/>
            <w:vMerge/>
            <w:tcBorders>
              <w:top w:val="single" w:sz="4" w:space="0" w:color="auto"/>
              <w:left w:val="single" w:sz="4" w:space="0" w:color="auto"/>
              <w:bottom w:val="single" w:sz="4" w:space="0" w:color="auto"/>
              <w:right w:val="nil"/>
            </w:tcBorders>
            <w:vAlign w:val="center"/>
            <w:hideMark/>
          </w:tcPr>
          <w:p w14:paraId="2563BF0B" w14:textId="77777777" w:rsidR="006774C7" w:rsidRPr="00A77F2A" w:rsidRDefault="006774C7" w:rsidP="006774C7">
            <w:pPr>
              <w:rPr>
                <w:rFonts w:ascii="Arial" w:hAnsi="Arial" w:cs="Arial"/>
                <w:sz w:val="18"/>
                <w:szCs w:val="18"/>
              </w:rPr>
            </w:pPr>
          </w:p>
        </w:tc>
        <w:tc>
          <w:tcPr>
            <w:tcW w:w="3363" w:type="dxa"/>
            <w:gridSpan w:val="2"/>
            <w:tcBorders>
              <w:top w:val="nil"/>
              <w:left w:val="single" w:sz="4" w:space="0" w:color="auto"/>
              <w:bottom w:val="nil"/>
              <w:right w:val="single" w:sz="4" w:space="0" w:color="000000"/>
            </w:tcBorders>
            <w:shd w:val="clear" w:color="000000" w:fill="FFFFFF"/>
            <w:vAlign w:val="center"/>
            <w:hideMark/>
          </w:tcPr>
          <w:p w14:paraId="7EA4C96E" w14:textId="77777777" w:rsidR="006774C7" w:rsidRPr="00A77F2A" w:rsidRDefault="006774C7" w:rsidP="009E2C5B">
            <w:pPr>
              <w:jc w:val="both"/>
              <w:rPr>
                <w:rFonts w:ascii="Arial" w:hAnsi="Arial" w:cs="Arial"/>
                <w:i/>
                <w:iCs/>
                <w:sz w:val="18"/>
                <w:szCs w:val="18"/>
              </w:rPr>
            </w:pPr>
            <w:r w:rsidRPr="00A77F2A">
              <w:rPr>
                <w:rFonts w:ascii="Arial" w:hAnsi="Arial" w:cs="Arial"/>
                <w:i/>
                <w:iCs/>
                <w:sz w:val="18"/>
                <w:szCs w:val="18"/>
              </w:rPr>
              <w:t>a. SI, dar trámite a la presente fase (45) y pasar a la fase 51</w:t>
            </w:r>
          </w:p>
        </w:tc>
        <w:tc>
          <w:tcPr>
            <w:tcW w:w="2551" w:type="dxa"/>
            <w:vMerge/>
            <w:tcBorders>
              <w:top w:val="single" w:sz="4" w:space="0" w:color="auto"/>
              <w:left w:val="single" w:sz="4" w:space="0" w:color="auto"/>
              <w:bottom w:val="single" w:sz="4" w:space="0" w:color="000000"/>
              <w:right w:val="single" w:sz="4" w:space="0" w:color="000000"/>
            </w:tcBorders>
            <w:vAlign w:val="center"/>
            <w:hideMark/>
          </w:tcPr>
          <w:p w14:paraId="12D08942"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652E6C09"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r>
      <w:tr w:rsidR="00A77F2A" w:rsidRPr="00A77F2A" w14:paraId="31986FDA" w14:textId="77777777" w:rsidTr="00C63271">
        <w:trPr>
          <w:trHeight w:val="543"/>
        </w:trPr>
        <w:tc>
          <w:tcPr>
            <w:tcW w:w="460" w:type="dxa"/>
            <w:vMerge/>
            <w:tcBorders>
              <w:top w:val="single" w:sz="4" w:space="0" w:color="auto"/>
              <w:left w:val="single" w:sz="4" w:space="0" w:color="auto"/>
              <w:bottom w:val="single" w:sz="4" w:space="0" w:color="auto"/>
              <w:right w:val="nil"/>
            </w:tcBorders>
            <w:vAlign w:val="center"/>
            <w:hideMark/>
          </w:tcPr>
          <w:p w14:paraId="593ED135" w14:textId="77777777" w:rsidR="006774C7" w:rsidRPr="00A77F2A" w:rsidRDefault="006774C7" w:rsidP="006774C7">
            <w:pPr>
              <w:rPr>
                <w:rFonts w:ascii="Arial" w:hAnsi="Arial" w:cs="Arial"/>
                <w:sz w:val="18"/>
                <w:szCs w:val="18"/>
              </w:rPr>
            </w:pPr>
          </w:p>
        </w:tc>
        <w:tc>
          <w:tcPr>
            <w:tcW w:w="3363" w:type="dxa"/>
            <w:gridSpan w:val="2"/>
            <w:tcBorders>
              <w:top w:val="nil"/>
              <w:left w:val="single" w:sz="4" w:space="0" w:color="auto"/>
              <w:bottom w:val="single" w:sz="4" w:space="0" w:color="auto"/>
              <w:right w:val="single" w:sz="4" w:space="0" w:color="000000"/>
            </w:tcBorders>
            <w:shd w:val="clear" w:color="000000" w:fill="FFFFFF"/>
            <w:vAlign w:val="center"/>
            <w:hideMark/>
          </w:tcPr>
          <w:p w14:paraId="59ECD40A" w14:textId="77777777" w:rsidR="006774C7" w:rsidRPr="00A77F2A" w:rsidRDefault="006774C7" w:rsidP="009E2C5B">
            <w:pPr>
              <w:jc w:val="both"/>
              <w:rPr>
                <w:rFonts w:ascii="Arial" w:hAnsi="Arial" w:cs="Arial"/>
                <w:i/>
                <w:iCs/>
                <w:sz w:val="18"/>
                <w:szCs w:val="18"/>
              </w:rPr>
            </w:pPr>
            <w:r w:rsidRPr="00A77F2A">
              <w:rPr>
                <w:rFonts w:ascii="Arial" w:hAnsi="Arial" w:cs="Arial"/>
                <w:i/>
                <w:iCs/>
                <w:sz w:val="18"/>
                <w:szCs w:val="18"/>
              </w:rPr>
              <w:t>b. NO, continuar con la fase 46</w:t>
            </w:r>
          </w:p>
        </w:tc>
        <w:tc>
          <w:tcPr>
            <w:tcW w:w="2551" w:type="dxa"/>
            <w:vMerge/>
            <w:tcBorders>
              <w:top w:val="single" w:sz="4" w:space="0" w:color="auto"/>
              <w:left w:val="single" w:sz="4" w:space="0" w:color="auto"/>
              <w:bottom w:val="single" w:sz="4" w:space="0" w:color="000000"/>
              <w:right w:val="single" w:sz="4" w:space="0" w:color="000000"/>
            </w:tcBorders>
            <w:vAlign w:val="center"/>
            <w:hideMark/>
          </w:tcPr>
          <w:p w14:paraId="6D8F7226"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331B18F0"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r>
      <w:tr w:rsidR="00A77F2A" w:rsidRPr="00A77F2A" w14:paraId="2FBE23EC" w14:textId="77777777" w:rsidTr="00C63271">
        <w:trPr>
          <w:trHeight w:val="990"/>
        </w:trPr>
        <w:tc>
          <w:tcPr>
            <w:tcW w:w="4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007CEAB"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46</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0690531C"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Proyectar acto administrativo que declara desierto el proceso de contratación</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69D11C9B" w14:textId="1AA6CB2B" w:rsidR="006774C7" w:rsidRPr="00A77F2A" w:rsidRDefault="0072432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1643526F"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acto administrativo que declara desierto el proceso de contratación</w:t>
            </w:r>
          </w:p>
        </w:tc>
      </w:tr>
      <w:tr w:rsidR="00A77F2A" w:rsidRPr="00A77F2A" w14:paraId="680851A4" w14:textId="77777777" w:rsidTr="00C63271">
        <w:trPr>
          <w:trHeight w:val="976"/>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C74E608"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47</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1BA99DD2" w14:textId="673C04F8" w:rsidR="006774C7" w:rsidRPr="00A77F2A" w:rsidRDefault="00D8665A" w:rsidP="009E2C5B">
            <w:pPr>
              <w:jc w:val="both"/>
              <w:rPr>
                <w:rFonts w:ascii="Arial" w:hAnsi="Arial" w:cs="Arial"/>
                <w:sz w:val="18"/>
                <w:szCs w:val="18"/>
              </w:rPr>
            </w:pPr>
            <w:r w:rsidRPr="00A77F2A">
              <w:rPr>
                <w:rFonts w:ascii="Arial" w:hAnsi="Arial" w:cs="Arial"/>
                <w:sz w:val="18"/>
                <w:szCs w:val="18"/>
              </w:rPr>
              <w:t xml:space="preserve">Aprobar el proyecto de acto administrativo </w:t>
            </w:r>
            <w:r w:rsidR="006774C7" w:rsidRPr="00A77F2A">
              <w:rPr>
                <w:rFonts w:ascii="Arial" w:hAnsi="Arial" w:cs="Arial"/>
                <w:sz w:val="18"/>
                <w:szCs w:val="18"/>
              </w:rPr>
              <w:t>que declara desierto el proceso de contratación</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55183DC1" w14:textId="036DBF64" w:rsidR="006774C7" w:rsidRPr="00A77F2A" w:rsidRDefault="005D37B6"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1E06055C"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acto administrativo que declara desierto el proceso de contratación con visto bueno</w:t>
            </w:r>
          </w:p>
        </w:tc>
      </w:tr>
      <w:tr w:rsidR="00A77F2A" w:rsidRPr="00A77F2A" w14:paraId="428E0C55" w14:textId="77777777" w:rsidTr="00C63271">
        <w:trPr>
          <w:trHeight w:val="996"/>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230FBC3"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lastRenderedPageBreak/>
              <w:t>48</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4C3732FE" w14:textId="0199B02B" w:rsidR="006774C7" w:rsidRPr="00A77F2A" w:rsidRDefault="00CD7770" w:rsidP="009E2C5B">
            <w:pPr>
              <w:jc w:val="both"/>
              <w:rPr>
                <w:rFonts w:ascii="Arial" w:hAnsi="Arial" w:cs="Arial"/>
                <w:sz w:val="18"/>
                <w:szCs w:val="18"/>
              </w:rPr>
            </w:pPr>
            <w:r w:rsidRPr="00A77F2A">
              <w:rPr>
                <w:rFonts w:ascii="Arial" w:hAnsi="Arial" w:cs="Arial"/>
                <w:sz w:val="18"/>
                <w:szCs w:val="18"/>
              </w:rPr>
              <w:t>Suscripción por el (la) Ordenador (a) del Gasto</w:t>
            </w:r>
            <w:r w:rsidR="006774C7" w:rsidRPr="00A77F2A">
              <w:rPr>
                <w:rFonts w:ascii="Arial" w:hAnsi="Arial" w:cs="Arial"/>
                <w:sz w:val="18"/>
                <w:szCs w:val="18"/>
              </w:rPr>
              <w:t xml:space="preserve"> </w:t>
            </w:r>
            <w:r w:rsidR="00B874D3" w:rsidRPr="00A77F2A">
              <w:rPr>
                <w:rFonts w:ascii="Arial" w:hAnsi="Arial" w:cs="Arial"/>
                <w:sz w:val="18"/>
                <w:szCs w:val="18"/>
              </w:rPr>
              <w:t>d</w:t>
            </w:r>
            <w:r w:rsidR="006774C7" w:rsidRPr="00A77F2A">
              <w:rPr>
                <w:rFonts w:ascii="Arial" w:hAnsi="Arial" w:cs="Arial"/>
                <w:sz w:val="18"/>
                <w:szCs w:val="18"/>
              </w:rPr>
              <w:t>el acto administrativo que declara desierto el proceso de contratación</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7CAC1B3A" w14:textId="6C00066E" w:rsidR="006774C7" w:rsidRPr="00A77F2A" w:rsidRDefault="00B874D3"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w:t>
            </w:r>
            <w:r w:rsidR="005D37B6" w:rsidRPr="00A77F2A">
              <w:rPr>
                <w:rFonts w:ascii="Arial" w:hAnsi="Arial" w:cs="Arial"/>
                <w:sz w:val="18"/>
                <w:szCs w:val="18"/>
              </w:rPr>
              <w:t xml:space="preserve"> (a) General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719D81EB"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declara desierto el proceso de contratación</w:t>
            </w:r>
          </w:p>
        </w:tc>
      </w:tr>
      <w:tr w:rsidR="00A77F2A" w:rsidRPr="00A77F2A" w14:paraId="0B9B0CE9" w14:textId="77777777" w:rsidTr="00C63271">
        <w:trPr>
          <w:trHeight w:val="1266"/>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E7BEB60"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49</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53019B30"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Recibir, escanear y publicar en el SECOP el acto administrativo que declara desierto el proceso de contratación</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7FAB6E0E" w14:textId="31A8C8D4"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6EAA0552"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declara desierto el proceso de contratación publicado</w:t>
            </w:r>
          </w:p>
        </w:tc>
      </w:tr>
      <w:tr w:rsidR="00A77F2A" w:rsidRPr="00A77F2A" w14:paraId="35F22F1D" w14:textId="77777777" w:rsidTr="00C63271">
        <w:trPr>
          <w:trHeight w:val="844"/>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64AEC55"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50</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135960BC"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Archivar los registros generados en desarrollo del procedimiento</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66E0B654" w14:textId="3CDBA777" w:rsidR="006774C7" w:rsidRPr="00A77F2A" w:rsidRDefault="005E6780"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Secretaría General</w:t>
            </w:r>
            <w:r w:rsidR="00724324" w:rsidRPr="00A77F2A">
              <w:rPr>
                <w:rFonts w:ascii="Arial" w:hAnsi="Arial" w:cs="Arial"/>
                <w:sz w:val="18"/>
                <w:szCs w:val="18"/>
              </w:rPr>
              <w:t xml:space="preserve"> </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55BFB0E5"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Expediente contentivo del proceso de contratación</w:t>
            </w:r>
          </w:p>
        </w:tc>
      </w:tr>
      <w:tr w:rsidR="00A77F2A" w:rsidRPr="00A77F2A" w14:paraId="4CD6E656" w14:textId="77777777" w:rsidTr="00C63271">
        <w:trPr>
          <w:trHeight w:val="701"/>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70630EC"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51</w:t>
            </w:r>
          </w:p>
        </w:tc>
        <w:tc>
          <w:tcPr>
            <w:tcW w:w="3363" w:type="dxa"/>
            <w:gridSpan w:val="2"/>
            <w:tcBorders>
              <w:top w:val="nil"/>
              <w:left w:val="nil"/>
              <w:bottom w:val="single" w:sz="4" w:space="0" w:color="auto"/>
              <w:right w:val="single" w:sz="4" w:space="0" w:color="000000"/>
            </w:tcBorders>
            <w:shd w:val="clear" w:color="000000" w:fill="FFFFFF"/>
            <w:vAlign w:val="center"/>
            <w:hideMark/>
          </w:tcPr>
          <w:p w14:paraId="338F88DB"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Realizar la evaluación técnica y de orden de elegibilidad de las propuestas</w:t>
            </w:r>
          </w:p>
        </w:tc>
        <w:tc>
          <w:tcPr>
            <w:tcW w:w="2551" w:type="dxa"/>
            <w:tcBorders>
              <w:top w:val="nil"/>
              <w:left w:val="nil"/>
              <w:bottom w:val="single" w:sz="4" w:space="0" w:color="auto"/>
              <w:right w:val="single" w:sz="4" w:space="0" w:color="000000"/>
            </w:tcBorders>
            <w:shd w:val="clear" w:color="000000" w:fill="FFFFFF"/>
            <w:vAlign w:val="center"/>
            <w:hideMark/>
          </w:tcPr>
          <w:p w14:paraId="2481F91A" w14:textId="5D02403C" w:rsidR="006774C7" w:rsidRPr="00A77F2A" w:rsidRDefault="0072432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552" w:type="dxa"/>
            <w:tcBorders>
              <w:top w:val="nil"/>
              <w:left w:val="nil"/>
              <w:bottom w:val="single" w:sz="4" w:space="0" w:color="auto"/>
              <w:right w:val="single" w:sz="4" w:space="0" w:color="000000"/>
            </w:tcBorders>
            <w:shd w:val="clear" w:color="000000" w:fill="FFFFFF"/>
            <w:vAlign w:val="center"/>
            <w:hideMark/>
          </w:tcPr>
          <w:p w14:paraId="293E0F1F" w14:textId="42F80943"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Informe de evaluación</w:t>
            </w:r>
            <w:r w:rsidR="005E6780" w:rsidRPr="00A77F2A">
              <w:rPr>
                <w:rFonts w:ascii="Arial" w:hAnsi="Arial" w:cs="Arial"/>
                <w:sz w:val="18"/>
                <w:szCs w:val="18"/>
              </w:rPr>
              <w:t xml:space="preserve"> y orden de elegibilidad</w:t>
            </w:r>
          </w:p>
        </w:tc>
      </w:tr>
      <w:tr w:rsidR="00A77F2A" w:rsidRPr="00A77F2A" w14:paraId="1B1A26C4" w14:textId="77777777" w:rsidTr="00C63271">
        <w:trPr>
          <w:trHeight w:val="1122"/>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B4F556B"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52</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5D8CE474"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Recibir, escanear y publicar en el SECOP el informe de evaluación técnico y de orden de elegibilidad preliminar</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01251647" w14:textId="6A23DB51"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06D456FF"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Informe de evaluación técnico y de orden de elegibilidad preliminar publicado</w:t>
            </w:r>
          </w:p>
        </w:tc>
      </w:tr>
      <w:tr w:rsidR="00A77F2A" w:rsidRPr="00A77F2A" w14:paraId="088B468B" w14:textId="77777777" w:rsidTr="006774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54E0009"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53</w:t>
            </w:r>
          </w:p>
        </w:tc>
        <w:tc>
          <w:tcPr>
            <w:tcW w:w="3363"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C643EC3"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Recibir los documentos subsanados por los oferentes y observaciones al informe de evaluación técnico y de orden de elegibilidad preliminar (Dentro de los tres (3) días siguientes a la publicación del informe)</w:t>
            </w:r>
          </w:p>
        </w:tc>
        <w:tc>
          <w:tcPr>
            <w:tcW w:w="2551" w:type="dxa"/>
            <w:tcBorders>
              <w:top w:val="single" w:sz="4" w:space="0" w:color="auto"/>
              <w:left w:val="nil"/>
              <w:bottom w:val="nil"/>
              <w:right w:val="single" w:sz="4" w:space="0" w:color="000000"/>
            </w:tcBorders>
            <w:shd w:val="clear" w:color="000000" w:fill="FFFFFF"/>
            <w:vAlign w:val="center"/>
            <w:hideMark/>
          </w:tcPr>
          <w:p w14:paraId="1CC886C6" w14:textId="77777777" w:rsidR="00C63271" w:rsidRPr="00A77F2A" w:rsidRDefault="00C63271" w:rsidP="00C63271">
            <w:pPr>
              <w:pStyle w:val="Prrafodelista"/>
              <w:ind w:left="214"/>
              <w:jc w:val="both"/>
              <w:rPr>
                <w:rFonts w:ascii="Arial" w:hAnsi="Arial" w:cs="Arial"/>
                <w:sz w:val="18"/>
                <w:szCs w:val="18"/>
              </w:rPr>
            </w:pPr>
          </w:p>
          <w:p w14:paraId="53E71BCA" w14:textId="4D25AEF4"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para la administración del correo institucional</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422079F"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Documentos de subsanación y observaciones allegadas al informe de evaluación técnico y de orden de elegibilidad preliminar</w:t>
            </w:r>
          </w:p>
        </w:tc>
      </w:tr>
      <w:tr w:rsidR="00A77F2A" w:rsidRPr="00A77F2A" w14:paraId="2C7E4C04" w14:textId="77777777" w:rsidTr="006774C7">
        <w:trPr>
          <w:trHeight w:val="227"/>
        </w:trPr>
        <w:tc>
          <w:tcPr>
            <w:tcW w:w="460" w:type="dxa"/>
            <w:vMerge/>
            <w:tcBorders>
              <w:top w:val="nil"/>
              <w:left w:val="single" w:sz="4" w:space="0" w:color="auto"/>
              <w:bottom w:val="single" w:sz="4" w:space="0" w:color="000000"/>
              <w:right w:val="single" w:sz="4" w:space="0" w:color="auto"/>
            </w:tcBorders>
            <w:vAlign w:val="center"/>
            <w:hideMark/>
          </w:tcPr>
          <w:p w14:paraId="621DE590" w14:textId="77777777" w:rsidR="006774C7" w:rsidRPr="00A77F2A" w:rsidRDefault="006774C7" w:rsidP="006774C7">
            <w:pPr>
              <w:rPr>
                <w:rFonts w:ascii="Arial" w:hAnsi="Arial" w:cs="Arial"/>
                <w:sz w:val="18"/>
                <w:szCs w:val="18"/>
              </w:rPr>
            </w:pPr>
          </w:p>
        </w:tc>
        <w:tc>
          <w:tcPr>
            <w:tcW w:w="3363" w:type="dxa"/>
            <w:gridSpan w:val="2"/>
            <w:vMerge/>
            <w:tcBorders>
              <w:top w:val="single" w:sz="4" w:space="0" w:color="auto"/>
              <w:left w:val="single" w:sz="4" w:space="0" w:color="auto"/>
              <w:bottom w:val="single" w:sz="4" w:space="0" w:color="000000"/>
              <w:right w:val="single" w:sz="4" w:space="0" w:color="000000"/>
            </w:tcBorders>
            <w:vAlign w:val="center"/>
            <w:hideMark/>
          </w:tcPr>
          <w:p w14:paraId="2FFC9F74" w14:textId="77777777" w:rsidR="006774C7" w:rsidRPr="00A77F2A" w:rsidRDefault="006774C7" w:rsidP="009E2C5B">
            <w:pPr>
              <w:jc w:val="both"/>
              <w:rPr>
                <w:rFonts w:ascii="Arial" w:hAnsi="Arial" w:cs="Arial"/>
                <w:sz w:val="18"/>
                <w:szCs w:val="18"/>
              </w:rPr>
            </w:pPr>
          </w:p>
        </w:tc>
        <w:tc>
          <w:tcPr>
            <w:tcW w:w="2551" w:type="dxa"/>
            <w:tcBorders>
              <w:top w:val="nil"/>
              <w:left w:val="nil"/>
              <w:bottom w:val="single" w:sz="4" w:space="0" w:color="auto"/>
              <w:right w:val="single" w:sz="4" w:space="0" w:color="000000"/>
            </w:tcBorders>
            <w:shd w:val="clear" w:color="000000" w:fill="FFFFFF"/>
            <w:vAlign w:val="center"/>
            <w:hideMark/>
          </w:tcPr>
          <w:p w14:paraId="097DEC53" w14:textId="092D9119"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para la radicación de correspondencia</w:t>
            </w:r>
          </w:p>
          <w:p w14:paraId="3EDFF50F" w14:textId="77777777" w:rsidR="00C63271" w:rsidRPr="00A77F2A" w:rsidRDefault="00C63271" w:rsidP="00C63271">
            <w:pPr>
              <w:pStyle w:val="Prrafodelista"/>
              <w:ind w:left="214"/>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30C9102D"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r>
      <w:tr w:rsidR="00A77F2A" w:rsidRPr="00A77F2A" w14:paraId="0D5364A0" w14:textId="77777777" w:rsidTr="006774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436FBBD"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54</w:t>
            </w:r>
          </w:p>
        </w:tc>
        <w:tc>
          <w:tcPr>
            <w:tcW w:w="3363"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C6443AC" w14:textId="306C40F3" w:rsidR="006774C7" w:rsidRPr="00A77F2A" w:rsidRDefault="006774C7" w:rsidP="009E2C5B">
            <w:pPr>
              <w:jc w:val="both"/>
              <w:rPr>
                <w:rFonts w:ascii="Arial" w:hAnsi="Arial" w:cs="Arial"/>
                <w:sz w:val="18"/>
                <w:szCs w:val="18"/>
              </w:rPr>
            </w:pPr>
            <w:r w:rsidRPr="00A77F2A">
              <w:rPr>
                <w:rFonts w:ascii="Arial" w:hAnsi="Arial" w:cs="Arial"/>
                <w:sz w:val="18"/>
                <w:szCs w:val="18"/>
              </w:rPr>
              <w:t xml:space="preserve">Notificar al </w:t>
            </w:r>
            <w:r w:rsidR="00724324" w:rsidRPr="00A77F2A">
              <w:rPr>
                <w:rFonts w:ascii="Arial" w:hAnsi="Arial" w:cs="Arial"/>
                <w:sz w:val="18"/>
                <w:szCs w:val="18"/>
              </w:rPr>
              <w:t>Comité de estructuración y evaluación contractual</w:t>
            </w:r>
            <w:r w:rsidRPr="00A77F2A">
              <w:rPr>
                <w:rFonts w:ascii="Arial" w:hAnsi="Arial" w:cs="Arial"/>
                <w:sz w:val="18"/>
                <w:szCs w:val="18"/>
              </w:rPr>
              <w:t xml:space="preserve">, de los documentos de subsanación y observaciones allegadas al informe de evaluación técnico y de orden de elegibilidad por los oferentes </w:t>
            </w:r>
          </w:p>
        </w:tc>
        <w:tc>
          <w:tcPr>
            <w:tcW w:w="2551" w:type="dxa"/>
            <w:tcBorders>
              <w:top w:val="single" w:sz="4" w:space="0" w:color="auto"/>
              <w:left w:val="nil"/>
              <w:bottom w:val="nil"/>
              <w:right w:val="single" w:sz="4" w:space="0" w:color="000000"/>
            </w:tcBorders>
            <w:shd w:val="clear" w:color="000000" w:fill="FFFFFF"/>
            <w:vAlign w:val="center"/>
            <w:hideMark/>
          </w:tcPr>
          <w:p w14:paraId="3D84F84C" w14:textId="6AA76DED"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para la administración del correo institucional</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1365B25"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Constancia de entrega de los documentos y observaciones allegados por los oferentes para subsanar elementos descritos en el informe de evaluación técnico y de orden de elegibilidad</w:t>
            </w:r>
          </w:p>
        </w:tc>
      </w:tr>
      <w:tr w:rsidR="00A77F2A" w:rsidRPr="00A77F2A" w14:paraId="3276DC37" w14:textId="77777777" w:rsidTr="00C63271">
        <w:trPr>
          <w:trHeight w:val="1217"/>
        </w:trPr>
        <w:tc>
          <w:tcPr>
            <w:tcW w:w="460" w:type="dxa"/>
            <w:vMerge/>
            <w:tcBorders>
              <w:top w:val="nil"/>
              <w:left w:val="single" w:sz="4" w:space="0" w:color="auto"/>
              <w:bottom w:val="single" w:sz="4" w:space="0" w:color="000000"/>
              <w:right w:val="single" w:sz="4" w:space="0" w:color="auto"/>
            </w:tcBorders>
            <w:vAlign w:val="center"/>
            <w:hideMark/>
          </w:tcPr>
          <w:p w14:paraId="5347FADB" w14:textId="77777777" w:rsidR="006774C7" w:rsidRPr="00A77F2A" w:rsidRDefault="006774C7" w:rsidP="006774C7">
            <w:pPr>
              <w:rPr>
                <w:rFonts w:ascii="Arial" w:hAnsi="Arial" w:cs="Arial"/>
                <w:sz w:val="18"/>
                <w:szCs w:val="18"/>
              </w:rPr>
            </w:pPr>
          </w:p>
        </w:tc>
        <w:tc>
          <w:tcPr>
            <w:tcW w:w="3363" w:type="dxa"/>
            <w:gridSpan w:val="2"/>
            <w:vMerge/>
            <w:tcBorders>
              <w:top w:val="single" w:sz="4" w:space="0" w:color="auto"/>
              <w:left w:val="single" w:sz="4" w:space="0" w:color="auto"/>
              <w:bottom w:val="single" w:sz="4" w:space="0" w:color="000000"/>
              <w:right w:val="single" w:sz="4" w:space="0" w:color="000000"/>
            </w:tcBorders>
            <w:vAlign w:val="center"/>
            <w:hideMark/>
          </w:tcPr>
          <w:p w14:paraId="0B6F8E43" w14:textId="77777777" w:rsidR="006774C7" w:rsidRPr="00A77F2A" w:rsidRDefault="006774C7" w:rsidP="009E2C5B">
            <w:pPr>
              <w:jc w:val="both"/>
              <w:rPr>
                <w:rFonts w:ascii="Arial" w:hAnsi="Arial" w:cs="Arial"/>
                <w:sz w:val="18"/>
                <w:szCs w:val="18"/>
              </w:rPr>
            </w:pPr>
          </w:p>
        </w:tc>
        <w:tc>
          <w:tcPr>
            <w:tcW w:w="2551" w:type="dxa"/>
            <w:tcBorders>
              <w:top w:val="nil"/>
              <w:left w:val="nil"/>
              <w:bottom w:val="single" w:sz="4" w:space="0" w:color="auto"/>
              <w:right w:val="single" w:sz="4" w:space="0" w:color="000000"/>
            </w:tcBorders>
            <w:shd w:val="clear" w:color="000000" w:fill="FFFFFF"/>
            <w:vAlign w:val="center"/>
            <w:hideMark/>
          </w:tcPr>
          <w:p w14:paraId="51B146A1" w14:textId="5A18B1D6"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para la radicación de correspondencia</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18EF615D"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r>
      <w:tr w:rsidR="00A77F2A" w:rsidRPr="00A77F2A" w14:paraId="0D12AA2A" w14:textId="77777777" w:rsidTr="00C63271">
        <w:trPr>
          <w:trHeight w:val="1122"/>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4EB0300"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55</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16DEC263"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Efectuar verificación definitiva del informe de evaluación técnico y de orden de elegibilidad, teniendo en cuenta las observaciones presentadas y documentos subsanados</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7AD409F5" w14:textId="27C2593C" w:rsidR="006774C7" w:rsidRPr="00A77F2A" w:rsidRDefault="0072432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338EEC79"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Informe de evaluación técnico y de orden de elegibilidad definitivo</w:t>
            </w:r>
          </w:p>
        </w:tc>
      </w:tr>
      <w:tr w:rsidR="00A77F2A" w:rsidRPr="00A77F2A" w14:paraId="769E5BF7" w14:textId="77777777" w:rsidTr="00C63271">
        <w:trPr>
          <w:trHeight w:val="1123"/>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016B652" w14:textId="77777777" w:rsidR="006774C7" w:rsidRPr="00A77F2A" w:rsidRDefault="006774C7" w:rsidP="006774C7">
            <w:pPr>
              <w:jc w:val="center"/>
              <w:rPr>
                <w:rFonts w:ascii="Arial" w:hAnsi="Arial" w:cs="Arial"/>
                <w:sz w:val="18"/>
                <w:szCs w:val="18"/>
              </w:rPr>
            </w:pPr>
            <w:r w:rsidRPr="00A77F2A">
              <w:rPr>
                <w:rFonts w:ascii="Arial" w:hAnsi="Arial" w:cs="Arial"/>
                <w:sz w:val="18"/>
                <w:szCs w:val="18"/>
              </w:rPr>
              <w:t>56</w:t>
            </w:r>
          </w:p>
        </w:tc>
        <w:tc>
          <w:tcPr>
            <w:tcW w:w="3363" w:type="dxa"/>
            <w:gridSpan w:val="2"/>
            <w:tcBorders>
              <w:top w:val="single" w:sz="4" w:space="0" w:color="auto"/>
              <w:left w:val="nil"/>
              <w:bottom w:val="nil"/>
              <w:right w:val="single" w:sz="4" w:space="0" w:color="000000"/>
            </w:tcBorders>
            <w:vAlign w:val="center"/>
            <w:hideMark/>
          </w:tcPr>
          <w:p w14:paraId="225D2FF2"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 xml:space="preserve">Recibir, escanear y publicar en el SECOP el informe de evaluación técnico y de orden de elegibilidad definitivo </w:t>
            </w:r>
          </w:p>
        </w:tc>
        <w:tc>
          <w:tcPr>
            <w:tcW w:w="2551" w:type="dxa"/>
            <w:tcBorders>
              <w:top w:val="single" w:sz="4" w:space="0" w:color="auto"/>
              <w:left w:val="nil"/>
              <w:bottom w:val="nil"/>
              <w:right w:val="single" w:sz="4" w:space="0" w:color="000000"/>
            </w:tcBorders>
            <w:shd w:val="clear" w:color="000000" w:fill="FFFFFF"/>
            <w:vAlign w:val="center"/>
            <w:hideMark/>
          </w:tcPr>
          <w:p w14:paraId="6C052DAE" w14:textId="4E8A3AEA"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1DB65317"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Informe de evaluación técnico y de orden de elegibilidad definitivo publicado</w:t>
            </w:r>
          </w:p>
        </w:tc>
      </w:tr>
      <w:tr w:rsidR="00A77F2A" w:rsidRPr="00A77F2A" w14:paraId="39800804" w14:textId="77777777" w:rsidTr="006774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EC39DE7" w14:textId="12244FA1" w:rsidR="006774C7" w:rsidRPr="00A77F2A" w:rsidRDefault="006774C7" w:rsidP="006774C7">
            <w:pPr>
              <w:jc w:val="center"/>
              <w:rPr>
                <w:rFonts w:ascii="Arial" w:hAnsi="Arial" w:cs="Arial"/>
                <w:sz w:val="18"/>
                <w:szCs w:val="18"/>
              </w:rPr>
            </w:pPr>
            <w:r w:rsidRPr="00A77F2A">
              <w:rPr>
                <w:rFonts w:ascii="Arial" w:hAnsi="Arial" w:cs="Arial"/>
                <w:sz w:val="18"/>
                <w:szCs w:val="18"/>
              </w:rPr>
              <w:t>5</w:t>
            </w:r>
            <w:r w:rsidR="00DB258C" w:rsidRPr="00A77F2A">
              <w:rPr>
                <w:rFonts w:ascii="Arial" w:hAnsi="Arial" w:cs="Arial"/>
                <w:sz w:val="18"/>
                <w:szCs w:val="18"/>
              </w:rPr>
              <w:t>7</w:t>
            </w:r>
          </w:p>
        </w:tc>
        <w:tc>
          <w:tcPr>
            <w:tcW w:w="3363" w:type="dxa"/>
            <w:gridSpan w:val="2"/>
            <w:tcBorders>
              <w:top w:val="single" w:sz="4" w:space="0" w:color="auto"/>
              <w:left w:val="nil"/>
              <w:bottom w:val="nil"/>
              <w:right w:val="single" w:sz="4" w:space="0" w:color="000000"/>
            </w:tcBorders>
            <w:shd w:val="clear" w:color="000000" w:fill="FFFFFF"/>
            <w:vAlign w:val="center"/>
            <w:hideMark/>
          </w:tcPr>
          <w:p w14:paraId="218D6662"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Proyectar el acto administrativo de adjudicación</w:t>
            </w:r>
          </w:p>
        </w:tc>
        <w:tc>
          <w:tcPr>
            <w:tcW w:w="2551"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89D91AC" w14:textId="49741453" w:rsidR="006774C7" w:rsidRPr="00A77F2A" w:rsidRDefault="0072432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FEA45AE"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acto administrativo de adjudicación</w:t>
            </w:r>
          </w:p>
        </w:tc>
      </w:tr>
      <w:tr w:rsidR="00A77F2A" w:rsidRPr="00A77F2A" w14:paraId="0AEF4962" w14:textId="77777777" w:rsidTr="006774C7">
        <w:trPr>
          <w:trHeight w:val="227"/>
        </w:trPr>
        <w:tc>
          <w:tcPr>
            <w:tcW w:w="460" w:type="dxa"/>
            <w:vMerge/>
            <w:tcBorders>
              <w:top w:val="nil"/>
              <w:left w:val="single" w:sz="4" w:space="0" w:color="auto"/>
              <w:bottom w:val="single" w:sz="4" w:space="0" w:color="000000"/>
              <w:right w:val="single" w:sz="4" w:space="0" w:color="auto"/>
            </w:tcBorders>
            <w:vAlign w:val="center"/>
            <w:hideMark/>
          </w:tcPr>
          <w:p w14:paraId="7FC05931" w14:textId="77777777" w:rsidR="006774C7" w:rsidRPr="00A77F2A" w:rsidRDefault="006774C7" w:rsidP="006774C7">
            <w:pPr>
              <w:rPr>
                <w:rFonts w:ascii="Arial" w:hAnsi="Arial" w:cs="Arial"/>
                <w:sz w:val="18"/>
                <w:szCs w:val="18"/>
              </w:rPr>
            </w:pPr>
          </w:p>
        </w:tc>
        <w:tc>
          <w:tcPr>
            <w:tcW w:w="3363" w:type="dxa"/>
            <w:gridSpan w:val="2"/>
            <w:tcBorders>
              <w:top w:val="nil"/>
              <w:left w:val="nil"/>
              <w:bottom w:val="nil"/>
              <w:right w:val="single" w:sz="4" w:space="0" w:color="000000"/>
            </w:tcBorders>
            <w:shd w:val="clear" w:color="000000" w:fill="FFFFFF"/>
            <w:vAlign w:val="center"/>
            <w:hideMark/>
          </w:tcPr>
          <w:p w14:paraId="112AA18B"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El proceso de contratación se adjudica:</w:t>
            </w:r>
          </w:p>
        </w:tc>
        <w:tc>
          <w:tcPr>
            <w:tcW w:w="2551" w:type="dxa"/>
            <w:vMerge/>
            <w:tcBorders>
              <w:top w:val="single" w:sz="4" w:space="0" w:color="auto"/>
              <w:left w:val="single" w:sz="4" w:space="0" w:color="auto"/>
              <w:bottom w:val="single" w:sz="4" w:space="0" w:color="000000"/>
              <w:right w:val="single" w:sz="4" w:space="0" w:color="000000"/>
            </w:tcBorders>
            <w:vAlign w:val="center"/>
            <w:hideMark/>
          </w:tcPr>
          <w:p w14:paraId="2B8404F9"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02BF9622"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r>
      <w:tr w:rsidR="00A77F2A" w:rsidRPr="00A77F2A" w14:paraId="38AF6E5B" w14:textId="77777777" w:rsidTr="006774C7">
        <w:trPr>
          <w:trHeight w:val="227"/>
        </w:trPr>
        <w:tc>
          <w:tcPr>
            <w:tcW w:w="460" w:type="dxa"/>
            <w:vMerge/>
            <w:tcBorders>
              <w:top w:val="nil"/>
              <w:left w:val="single" w:sz="4" w:space="0" w:color="auto"/>
              <w:bottom w:val="single" w:sz="4" w:space="0" w:color="000000"/>
              <w:right w:val="single" w:sz="4" w:space="0" w:color="auto"/>
            </w:tcBorders>
            <w:vAlign w:val="center"/>
            <w:hideMark/>
          </w:tcPr>
          <w:p w14:paraId="18DEDC78" w14:textId="77777777" w:rsidR="006774C7" w:rsidRPr="00A77F2A" w:rsidRDefault="006774C7" w:rsidP="006774C7">
            <w:pPr>
              <w:rPr>
                <w:rFonts w:ascii="Arial" w:hAnsi="Arial" w:cs="Arial"/>
                <w:sz w:val="18"/>
                <w:szCs w:val="18"/>
              </w:rPr>
            </w:pPr>
          </w:p>
        </w:tc>
        <w:tc>
          <w:tcPr>
            <w:tcW w:w="3363" w:type="dxa"/>
            <w:gridSpan w:val="2"/>
            <w:tcBorders>
              <w:top w:val="nil"/>
              <w:left w:val="nil"/>
              <w:bottom w:val="nil"/>
              <w:right w:val="single" w:sz="4" w:space="0" w:color="000000"/>
            </w:tcBorders>
            <w:shd w:val="clear" w:color="000000" w:fill="FFFFFF"/>
            <w:vAlign w:val="center"/>
            <w:hideMark/>
          </w:tcPr>
          <w:p w14:paraId="38BCA3FA" w14:textId="77777777" w:rsidR="006774C7" w:rsidRPr="00A77F2A" w:rsidRDefault="006774C7" w:rsidP="009E2C5B">
            <w:pPr>
              <w:jc w:val="both"/>
              <w:rPr>
                <w:rFonts w:ascii="Arial" w:hAnsi="Arial" w:cs="Arial"/>
                <w:i/>
                <w:iCs/>
                <w:sz w:val="18"/>
                <w:szCs w:val="18"/>
              </w:rPr>
            </w:pPr>
            <w:r w:rsidRPr="00A77F2A">
              <w:rPr>
                <w:rFonts w:ascii="Arial" w:hAnsi="Arial" w:cs="Arial"/>
                <w:i/>
                <w:iCs/>
                <w:sz w:val="18"/>
                <w:szCs w:val="18"/>
              </w:rPr>
              <w:t>a. SI, continuar con esta fase y continuar a partir de la fase 73</w:t>
            </w:r>
          </w:p>
        </w:tc>
        <w:tc>
          <w:tcPr>
            <w:tcW w:w="2551" w:type="dxa"/>
            <w:vMerge/>
            <w:tcBorders>
              <w:top w:val="single" w:sz="4" w:space="0" w:color="auto"/>
              <w:left w:val="single" w:sz="4" w:space="0" w:color="auto"/>
              <w:bottom w:val="single" w:sz="4" w:space="0" w:color="000000"/>
              <w:right w:val="single" w:sz="4" w:space="0" w:color="000000"/>
            </w:tcBorders>
            <w:vAlign w:val="center"/>
            <w:hideMark/>
          </w:tcPr>
          <w:p w14:paraId="37EB87D9"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61C75FB4"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r>
      <w:tr w:rsidR="00A77F2A" w:rsidRPr="00A77F2A" w14:paraId="42C2053E" w14:textId="77777777" w:rsidTr="00C63271">
        <w:trPr>
          <w:trHeight w:val="570"/>
        </w:trPr>
        <w:tc>
          <w:tcPr>
            <w:tcW w:w="460" w:type="dxa"/>
            <w:vMerge/>
            <w:tcBorders>
              <w:top w:val="nil"/>
              <w:left w:val="single" w:sz="4" w:space="0" w:color="auto"/>
              <w:bottom w:val="single" w:sz="4" w:space="0" w:color="000000"/>
              <w:right w:val="single" w:sz="4" w:space="0" w:color="auto"/>
            </w:tcBorders>
            <w:vAlign w:val="center"/>
            <w:hideMark/>
          </w:tcPr>
          <w:p w14:paraId="3D297D77" w14:textId="77777777" w:rsidR="006774C7" w:rsidRPr="00A77F2A" w:rsidRDefault="006774C7" w:rsidP="006774C7">
            <w:pPr>
              <w:rPr>
                <w:rFonts w:ascii="Arial" w:hAnsi="Arial" w:cs="Arial"/>
                <w:sz w:val="18"/>
                <w:szCs w:val="18"/>
              </w:rPr>
            </w:pPr>
          </w:p>
        </w:tc>
        <w:tc>
          <w:tcPr>
            <w:tcW w:w="3363" w:type="dxa"/>
            <w:gridSpan w:val="2"/>
            <w:tcBorders>
              <w:top w:val="nil"/>
              <w:left w:val="nil"/>
              <w:bottom w:val="single" w:sz="4" w:space="0" w:color="auto"/>
              <w:right w:val="single" w:sz="4" w:space="0" w:color="000000"/>
            </w:tcBorders>
            <w:shd w:val="clear" w:color="000000" w:fill="FFFFFF"/>
            <w:vAlign w:val="center"/>
            <w:hideMark/>
          </w:tcPr>
          <w:p w14:paraId="7BBF00FD" w14:textId="77777777" w:rsidR="006774C7" w:rsidRPr="00A77F2A" w:rsidRDefault="006774C7" w:rsidP="009E2C5B">
            <w:pPr>
              <w:jc w:val="both"/>
              <w:rPr>
                <w:rFonts w:ascii="Arial" w:hAnsi="Arial" w:cs="Arial"/>
                <w:i/>
                <w:iCs/>
                <w:sz w:val="18"/>
                <w:szCs w:val="18"/>
              </w:rPr>
            </w:pPr>
            <w:r w:rsidRPr="00A77F2A">
              <w:rPr>
                <w:rFonts w:ascii="Arial" w:hAnsi="Arial" w:cs="Arial"/>
                <w:i/>
                <w:iCs/>
                <w:sz w:val="18"/>
                <w:szCs w:val="18"/>
              </w:rPr>
              <w:t>b. NO, continuar a partir de la fase 60</w:t>
            </w:r>
          </w:p>
        </w:tc>
        <w:tc>
          <w:tcPr>
            <w:tcW w:w="2551" w:type="dxa"/>
            <w:vMerge/>
            <w:tcBorders>
              <w:top w:val="single" w:sz="4" w:space="0" w:color="auto"/>
              <w:left w:val="single" w:sz="4" w:space="0" w:color="auto"/>
              <w:bottom w:val="single" w:sz="4" w:space="0" w:color="000000"/>
              <w:right w:val="single" w:sz="4" w:space="0" w:color="000000"/>
            </w:tcBorders>
            <w:vAlign w:val="center"/>
            <w:hideMark/>
          </w:tcPr>
          <w:p w14:paraId="6995E40B"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365A56D5"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r>
      <w:tr w:rsidR="00A77F2A" w:rsidRPr="00A77F2A" w14:paraId="302F1E53" w14:textId="77777777" w:rsidTr="00C63271">
        <w:trPr>
          <w:trHeight w:val="976"/>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84FE987" w14:textId="33683A89" w:rsidR="006774C7" w:rsidRPr="00A77F2A" w:rsidRDefault="00DB258C" w:rsidP="006774C7">
            <w:pPr>
              <w:jc w:val="center"/>
              <w:rPr>
                <w:rFonts w:ascii="Arial" w:hAnsi="Arial" w:cs="Arial"/>
                <w:sz w:val="18"/>
                <w:szCs w:val="18"/>
              </w:rPr>
            </w:pPr>
            <w:r w:rsidRPr="00A77F2A">
              <w:rPr>
                <w:rFonts w:ascii="Arial" w:hAnsi="Arial" w:cs="Arial"/>
                <w:sz w:val="18"/>
                <w:szCs w:val="18"/>
              </w:rPr>
              <w:t>58</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1CBE96E5"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 xml:space="preserve">Proyectar el acto administrativo que declara desierto el proceso de contratación </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56AF812B" w14:textId="7FAA14BC" w:rsidR="006774C7" w:rsidRPr="00A77F2A" w:rsidRDefault="0072432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25FB2E62"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acto administrativo que declara desierto el proceso de contratación</w:t>
            </w:r>
          </w:p>
        </w:tc>
      </w:tr>
      <w:tr w:rsidR="00A77F2A" w:rsidRPr="00A77F2A" w14:paraId="7AEF27F8" w14:textId="77777777" w:rsidTr="00C63271">
        <w:trPr>
          <w:trHeight w:val="990"/>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AAB1CE3" w14:textId="411F00C8" w:rsidR="006774C7" w:rsidRPr="00A77F2A" w:rsidRDefault="00DB258C" w:rsidP="006774C7">
            <w:pPr>
              <w:jc w:val="center"/>
              <w:rPr>
                <w:rFonts w:ascii="Arial" w:hAnsi="Arial" w:cs="Arial"/>
                <w:sz w:val="18"/>
                <w:szCs w:val="18"/>
              </w:rPr>
            </w:pPr>
            <w:r w:rsidRPr="00A77F2A">
              <w:rPr>
                <w:rFonts w:ascii="Arial" w:hAnsi="Arial" w:cs="Arial"/>
                <w:sz w:val="18"/>
                <w:szCs w:val="18"/>
              </w:rPr>
              <w:t>59</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317FF5ED" w14:textId="04978B45" w:rsidR="006774C7" w:rsidRPr="00A77F2A" w:rsidRDefault="00D8665A" w:rsidP="009E2C5B">
            <w:pPr>
              <w:jc w:val="both"/>
              <w:rPr>
                <w:rFonts w:ascii="Arial" w:hAnsi="Arial" w:cs="Arial"/>
                <w:sz w:val="18"/>
                <w:szCs w:val="18"/>
              </w:rPr>
            </w:pPr>
            <w:r w:rsidRPr="00A77F2A">
              <w:rPr>
                <w:rFonts w:ascii="Arial" w:hAnsi="Arial" w:cs="Arial"/>
                <w:sz w:val="18"/>
                <w:szCs w:val="18"/>
              </w:rPr>
              <w:t xml:space="preserve">Aprobar el proyecto de acto administrativo </w:t>
            </w:r>
            <w:r w:rsidR="006774C7" w:rsidRPr="00A77F2A">
              <w:rPr>
                <w:rFonts w:ascii="Arial" w:hAnsi="Arial" w:cs="Arial"/>
                <w:sz w:val="18"/>
                <w:szCs w:val="18"/>
              </w:rPr>
              <w:t>que declara desierto el proceso de contratación</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150A4730" w14:textId="0B86A356" w:rsidR="006774C7" w:rsidRPr="00A77F2A" w:rsidRDefault="005D37B6"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4659B7DB"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declara desierto el proceso de contratación aprobado</w:t>
            </w:r>
          </w:p>
        </w:tc>
      </w:tr>
      <w:tr w:rsidR="00A77F2A" w:rsidRPr="00A77F2A" w14:paraId="3FF936AC" w14:textId="77777777" w:rsidTr="00C63271">
        <w:trPr>
          <w:trHeight w:val="976"/>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3DD4603" w14:textId="58ACE9C2" w:rsidR="006774C7" w:rsidRPr="00A77F2A" w:rsidRDefault="006774C7" w:rsidP="006774C7">
            <w:pPr>
              <w:jc w:val="center"/>
              <w:rPr>
                <w:rFonts w:ascii="Arial" w:hAnsi="Arial" w:cs="Arial"/>
                <w:sz w:val="18"/>
                <w:szCs w:val="18"/>
              </w:rPr>
            </w:pPr>
            <w:r w:rsidRPr="00A77F2A">
              <w:rPr>
                <w:rFonts w:ascii="Arial" w:hAnsi="Arial" w:cs="Arial"/>
                <w:sz w:val="18"/>
                <w:szCs w:val="18"/>
              </w:rPr>
              <w:t>6</w:t>
            </w:r>
            <w:r w:rsidR="00DB258C" w:rsidRPr="00A77F2A">
              <w:rPr>
                <w:rFonts w:ascii="Arial" w:hAnsi="Arial" w:cs="Arial"/>
                <w:sz w:val="18"/>
                <w:szCs w:val="18"/>
              </w:rPr>
              <w:t>0</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1AD3B0BE" w14:textId="4B6CC648" w:rsidR="006774C7" w:rsidRPr="00A77F2A" w:rsidRDefault="00CD7770" w:rsidP="009E2C5B">
            <w:pPr>
              <w:jc w:val="both"/>
              <w:rPr>
                <w:rFonts w:ascii="Arial" w:hAnsi="Arial" w:cs="Arial"/>
                <w:sz w:val="18"/>
                <w:szCs w:val="18"/>
              </w:rPr>
            </w:pPr>
            <w:r w:rsidRPr="00A77F2A">
              <w:rPr>
                <w:rFonts w:ascii="Arial" w:hAnsi="Arial" w:cs="Arial"/>
                <w:sz w:val="18"/>
                <w:szCs w:val="18"/>
              </w:rPr>
              <w:t>Suscripción por el (la) Ordenador (a) del Gasto</w:t>
            </w:r>
            <w:r w:rsidR="006774C7" w:rsidRPr="00A77F2A">
              <w:rPr>
                <w:rFonts w:ascii="Arial" w:hAnsi="Arial" w:cs="Arial"/>
                <w:sz w:val="18"/>
                <w:szCs w:val="18"/>
              </w:rPr>
              <w:t xml:space="preserve"> </w:t>
            </w:r>
            <w:r w:rsidR="00DB258C" w:rsidRPr="00A77F2A">
              <w:rPr>
                <w:rFonts w:ascii="Arial" w:hAnsi="Arial" w:cs="Arial"/>
                <w:sz w:val="18"/>
                <w:szCs w:val="18"/>
              </w:rPr>
              <w:t>d</w:t>
            </w:r>
            <w:r w:rsidR="006774C7" w:rsidRPr="00A77F2A">
              <w:rPr>
                <w:rFonts w:ascii="Arial" w:hAnsi="Arial" w:cs="Arial"/>
                <w:sz w:val="18"/>
                <w:szCs w:val="18"/>
              </w:rPr>
              <w:t>el acto administrativo que declara desierto el proceso de contratación</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46301FB9" w14:textId="5273DE9B" w:rsidR="006774C7" w:rsidRPr="00A77F2A" w:rsidRDefault="005D37B6"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3F3DC69C"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declara desierto el proceso de contratación</w:t>
            </w:r>
          </w:p>
        </w:tc>
      </w:tr>
      <w:tr w:rsidR="00A77F2A" w:rsidRPr="00A77F2A" w14:paraId="50500F99" w14:textId="77777777" w:rsidTr="00C63271">
        <w:trPr>
          <w:trHeight w:val="1131"/>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6B342D1" w14:textId="50BC26C1" w:rsidR="006774C7" w:rsidRPr="00A77F2A" w:rsidRDefault="006774C7" w:rsidP="006774C7">
            <w:pPr>
              <w:jc w:val="center"/>
              <w:rPr>
                <w:rFonts w:ascii="Arial" w:hAnsi="Arial" w:cs="Arial"/>
                <w:sz w:val="18"/>
                <w:szCs w:val="18"/>
              </w:rPr>
            </w:pPr>
            <w:r w:rsidRPr="00A77F2A">
              <w:rPr>
                <w:rFonts w:ascii="Arial" w:hAnsi="Arial" w:cs="Arial"/>
                <w:sz w:val="18"/>
                <w:szCs w:val="18"/>
              </w:rPr>
              <w:t>6</w:t>
            </w:r>
            <w:r w:rsidR="00DB258C" w:rsidRPr="00A77F2A">
              <w:rPr>
                <w:rFonts w:ascii="Arial" w:hAnsi="Arial" w:cs="Arial"/>
                <w:sz w:val="18"/>
                <w:szCs w:val="18"/>
              </w:rPr>
              <w:t>1</w:t>
            </w:r>
          </w:p>
        </w:tc>
        <w:tc>
          <w:tcPr>
            <w:tcW w:w="3363" w:type="dxa"/>
            <w:gridSpan w:val="2"/>
            <w:tcBorders>
              <w:top w:val="single" w:sz="4" w:space="0" w:color="auto"/>
              <w:left w:val="nil"/>
              <w:bottom w:val="nil"/>
              <w:right w:val="single" w:sz="4" w:space="0" w:color="000000"/>
            </w:tcBorders>
            <w:shd w:val="clear" w:color="000000" w:fill="FFFFFF"/>
            <w:vAlign w:val="center"/>
            <w:hideMark/>
          </w:tcPr>
          <w:p w14:paraId="36174011"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Recibir, escanear y publicar en el SECOP el acto administrativo que declara desierto el proceso de contratación</w:t>
            </w:r>
          </w:p>
        </w:tc>
        <w:tc>
          <w:tcPr>
            <w:tcW w:w="2551" w:type="dxa"/>
            <w:tcBorders>
              <w:top w:val="single" w:sz="4" w:space="0" w:color="auto"/>
              <w:left w:val="nil"/>
              <w:bottom w:val="nil"/>
              <w:right w:val="single" w:sz="4" w:space="0" w:color="000000"/>
            </w:tcBorders>
            <w:shd w:val="clear" w:color="000000" w:fill="FFFFFF"/>
            <w:vAlign w:val="center"/>
            <w:hideMark/>
          </w:tcPr>
          <w:p w14:paraId="3501947C" w14:textId="174E8FA0"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18AA1764"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declara desierto el proceso de contratación publicado</w:t>
            </w:r>
          </w:p>
        </w:tc>
      </w:tr>
      <w:tr w:rsidR="00A77F2A" w:rsidRPr="00A77F2A" w14:paraId="16A18040" w14:textId="77777777" w:rsidTr="006774C7">
        <w:trPr>
          <w:trHeight w:val="458"/>
        </w:trPr>
        <w:tc>
          <w:tcPr>
            <w:tcW w:w="460" w:type="dxa"/>
            <w:vMerge w:val="restart"/>
            <w:tcBorders>
              <w:top w:val="nil"/>
              <w:left w:val="single" w:sz="4" w:space="0" w:color="auto"/>
              <w:bottom w:val="single" w:sz="4" w:space="0" w:color="000000"/>
              <w:right w:val="nil"/>
            </w:tcBorders>
            <w:shd w:val="clear" w:color="000000" w:fill="FFFFFF"/>
            <w:vAlign w:val="center"/>
            <w:hideMark/>
          </w:tcPr>
          <w:p w14:paraId="2A734A3C" w14:textId="5194D2A0" w:rsidR="006774C7" w:rsidRPr="00A77F2A" w:rsidRDefault="006774C7" w:rsidP="006774C7">
            <w:pPr>
              <w:jc w:val="center"/>
              <w:rPr>
                <w:rFonts w:ascii="Arial" w:hAnsi="Arial" w:cs="Arial"/>
                <w:sz w:val="18"/>
                <w:szCs w:val="18"/>
              </w:rPr>
            </w:pPr>
            <w:r w:rsidRPr="00A77F2A">
              <w:rPr>
                <w:rFonts w:ascii="Arial" w:hAnsi="Arial" w:cs="Arial"/>
                <w:sz w:val="18"/>
                <w:szCs w:val="18"/>
              </w:rPr>
              <w:t>6</w:t>
            </w:r>
            <w:r w:rsidR="00DB258C" w:rsidRPr="00A77F2A">
              <w:rPr>
                <w:rFonts w:ascii="Arial" w:hAnsi="Arial" w:cs="Arial"/>
                <w:sz w:val="18"/>
                <w:szCs w:val="18"/>
              </w:rPr>
              <w:t>2</w:t>
            </w:r>
          </w:p>
        </w:tc>
        <w:tc>
          <w:tcPr>
            <w:tcW w:w="3363" w:type="dxa"/>
            <w:gridSpan w:val="2"/>
            <w:vMerge w:val="restart"/>
            <w:tcBorders>
              <w:top w:val="single" w:sz="4" w:space="0" w:color="auto"/>
              <w:left w:val="single" w:sz="4" w:space="0" w:color="auto"/>
              <w:bottom w:val="nil"/>
              <w:right w:val="nil"/>
            </w:tcBorders>
            <w:shd w:val="clear" w:color="000000" w:fill="FFFFFF"/>
            <w:vAlign w:val="center"/>
            <w:hideMark/>
          </w:tcPr>
          <w:p w14:paraId="23F3979F"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Recibir solicitudes para la interposición del recurso de reposición</w:t>
            </w:r>
          </w:p>
        </w:tc>
        <w:tc>
          <w:tcPr>
            <w:tcW w:w="2551" w:type="dxa"/>
            <w:vMerge w:val="restart"/>
            <w:tcBorders>
              <w:top w:val="single" w:sz="4" w:space="0" w:color="auto"/>
              <w:left w:val="single" w:sz="4" w:space="0" w:color="auto"/>
              <w:bottom w:val="nil"/>
              <w:right w:val="single" w:sz="4" w:space="0" w:color="000000"/>
            </w:tcBorders>
            <w:shd w:val="clear" w:color="000000" w:fill="FFFFFF"/>
            <w:vAlign w:val="center"/>
            <w:hideMark/>
          </w:tcPr>
          <w:p w14:paraId="530C6E9A" w14:textId="77777777" w:rsidR="00C63271" w:rsidRPr="00A77F2A" w:rsidRDefault="00C63271" w:rsidP="00C63271">
            <w:pPr>
              <w:pStyle w:val="Prrafodelista"/>
              <w:ind w:left="214"/>
              <w:jc w:val="both"/>
              <w:rPr>
                <w:rFonts w:ascii="Arial" w:hAnsi="Arial" w:cs="Arial"/>
                <w:sz w:val="18"/>
                <w:szCs w:val="18"/>
              </w:rPr>
            </w:pPr>
          </w:p>
          <w:p w14:paraId="1EFBDA7F" w14:textId="2C16016C"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para la administración del correo institucional</w:t>
            </w:r>
          </w:p>
        </w:tc>
        <w:tc>
          <w:tcPr>
            <w:tcW w:w="2552" w:type="dxa"/>
            <w:vMerge w:val="restart"/>
            <w:tcBorders>
              <w:top w:val="single" w:sz="4" w:space="0" w:color="auto"/>
              <w:left w:val="nil"/>
              <w:bottom w:val="single" w:sz="4" w:space="0" w:color="000000"/>
              <w:right w:val="single" w:sz="4" w:space="0" w:color="000000"/>
            </w:tcBorders>
            <w:shd w:val="clear" w:color="000000" w:fill="FFFFFF"/>
            <w:vAlign w:val="center"/>
            <w:hideMark/>
          </w:tcPr>
          <w:p w14:paraId="3EF9F7BA"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Solicitudes para la interposición del recurso de reposición contra el acto que declara desierto el proceso de contratación</w:t>
            </w:r>
          </w:p>
        </w:tc>
      </w:tr>
      <w:tr w:rsidR="00A77F2A" w:rsidRPr="00A77F2A" w14:paraId="59CD216E" w14:textId="77777777" w:rsidTr="006774C7">
        <w:trPr>
          <w:trHeight w:val="458"/>
        </w:trPr>
        <w:tc>
          <w:tcPr>
            <w:tcW w:w="460" w:type="dxa"/>
            <w:vMerge/>
            <w:tcBorders>
              <w:top w:val="nil"/>
              <w:left w:val="single" w:sz="4" w:space="0" w:color="auto"/>
              <w:bottom w:val="single" w:sz="4" w:space="0" w:color="000000"/>
              <w:right w:val="nil"/>
            </w:tcBorders>
            <w:vAlign w:val="center"/>
            <w:hideMark/>
          </w:tcPr>
          <w:p w14:paraId="4CC1DD62" w14:textId="77777777" w:rsidR="006774C7" w:rsidRPr="00A77F2A" w:rsidRDefault="006774C7" w:rsidP="006774C7">
            <w:pPr>
              <w:rPr>
                <w:rFonts w:ascii="Arial" w:hAnsi="Arial" w:cs="Arial"/>
                <w:sz w:val="18"/>
                <w:szCs w:val="18"/>
              </w:rPr>
            </w:pPr>
          </w:p>
        </w:tc>
        <w:tc>
          <w:tcPr>
            <w:tcW w:w="3363" w:type="dxa"/>
            <w:gridSpan w:val="2"/>
            <w:vMerge/>
            <w:tcBorders>
              <w:top w:val="single" w:sz="4" w:space="0" w:color="auto"/>
              <w:left w:val="single" w:sz="4" w:space="0" w:color="auto"/>
              <w:bottom w:val="nil"/>
              <w:right w:val="nil"/>
            </w:tcBorders>
            <w:vAlign w:val="center"/>
            <w:hideMark/>
          </w:tcPr>
          <w:p w14:paraId="4456D30A" w14:textId="77777777" w:rsidR="006774C7" w:rsidRPr="00A77F2A" w:rsidRDefault="006774C7" w:rsidP="009E2C5B">
            <w:pPr>
              <w:jc w:val="both"/>
              <w:rPr>
                <w:rFonts w:ascii="Arial" w:hAnsi="Arial" w:cs="Arial"/>
                <w:sz w:val="18"/>
                <w:szCs w:val="18"/>
              </w:rPr>
            </w:pPr>
          </w:p>
        </w:tc>
        <w:tc>
          <w:tcPr>
            <w:tcW w:w="2551" w:type="dxa"/>
            <w:vMerge/>
            <w:tcBorders>
              <w:top w:val="single" w:sz="4" w:space="0" w:color="auto"/>
              <w:left w:val="single" w:sz="4" w:space="0" w:color="auto"/>
              <w:bottom w:val="nil"/>
              <w:right w:val="single" w:sz="4" w:space="0" w:color="000000"/>
            </w:tcBorders>
            <w:vAlign w:val="center"/>
            <w:hideMark/>
          </w:tcPr>
          <w:p w14:paraId="51EB09B0"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c>
          <w:tcPr>
            <w:tcW w:w="2552" w:type="dxa"/>
            <w:vMerge/>
            <w:tcBorders>
              <w:top w:val="single" w:sz="4" w:space="0" w:color="auto"/>
              <w:left w:val="nil"/>
              <w:bottom w:val="single" w:sz="4" w:space="0" w:color="000000"/>
              <w:right w:val="single" w:sz="4" w:space="0" w:color="000000"/>
            </w:tcBorders>
            <w:vAlign w:val="center"/>
            <w:hideMark/>
          </w:tcPr>
          <w:p w14:paraId="40DF83B9"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r>
      <w:tr w:rsidR="00A77F2A" w:rsidRPr="00A77F2A" w14:paraId="4564A3E0" w14:textId="77777777" w:rsidTr="006774C7">
        <w:trPr>
          <w:trHeight w:val="227"/>
        </w:trPr>
        <w:tc>
          <w:tcPr>
            <w:tcW w:w="460" w:type="dxa"/>
            <w:vMerge/>
            <w:tcBorders>
              <w:top w:val="nil"/>
              <w:left w:val="single" w:sz="4" w:space="0" w:color="auto"/>
              <w:bottom w:val="single" w:sz="4" w:space="0" w:color="000000"/>
              <w:right w:val="nil"/>
            </w:tcBorders>
            <w:vAlign w:val="center"/>
            <w:hideMark/>
          </w:tcPr>
          <w:p w14:paraId="2D884EE8" w14:textId="77777777" w:rsidR="006774C7" w:rsidRPr="00A77F2A" w:rsidRDefault="006774C7" w:rsidP="006774C7">
            <w:pPr>
              <w:rPr>
                <w:rFonts w:ascii="Arial" w:hAnsi="Arial" w:cs="Arial"/>
                <w:sz w:val="18"/>
                <w:szCs w:val="18"/>
              </w:rPr>
            </w:pPr>
          </w:p>
        </w:tc>
        <w:tc>
          <w:tcPr>
            <w:tcW w:w="3363" w:type="dxa"/>
            <w:gridSpan w:val="2"/>
            <w:tcBorders>
              <w:top w:val="nil"/>
              <w:left w:val="single" w:sz="4" w:space="0" w:color="auto"/>
              <w:bottom w:val="nil"/>
              <w:right w:val="nil"/>
            </w:tcBorders>
            <w:shd w:val="clear" w:color="000000" w:fill="FFFFFF"/>
            <w:vAlign w:val="center"/>
            <w:hideMark/>
          </w:tcPr>
          <w:p w14:paraId="6147DADE"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Se radican solicitudes:</w:t>
            </w:r>
          </w:p>
        </w:tc>
        <w:tc>
          <w:tcPr>
            <w:tcW w:w="2551" w:type="dxa"/>
            <w:vMerge w:val="restart"/>
            <w:tcBorders>
              <w:top w:val="nil"/>
              <w:left w:val="single" w:sz="4" w:space="0" w:color="auto"/>
              <w:bottom w:val="single" w:sz="4" w:space="0" w:color="000000"/>
              <w:right w:val="single" w:sz="4" w:space="0" w:color="000000"/>
            </w:tcBorders>
            <w:shd w:val="clear" w:color="000000" w:fill="FFFFFF"/>
            <w:vAlign w:val="center"/>
            <w:hideMark/>
          </w:tcPr>
          <w:p w14:paraId="1CA46685" w14:textId="5EF00455"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para la radicación de correspondencia</w:t>
            </w:r>
          </w:p>
        </w:tc>
        <w:tc>
          <w:tcPr>
            <w:tcW w:w="2552" w:type="dxa"/>
            <w:vMerge/>
            <w:tcBorders>
              <w:top w:val="single" w:sz="4" w:space="0" w:color="auto"/>
              <w:left w:val="nil"/>
              <w:bottom w:val="single" w:sz="4" w:space="0" w:color="000000"/>
              <w:right w:val="single" w:sz="4" w:space="0" w:color="000000"/>
            </w:tcBorders>
            <w:vAlign w:val="center"/>
            <w:hideMark/>
          </w:tcPr>
          <w:p w14:paraId="69FDB70F"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r>
      <w:tr w:rsidR="00A77F2A" w:rsidRPr="00A77F2A" w14:paraId="5FC1F20D" w14:textId="77777777" w:rsidTr="006774C7">
        <w:trPr>
          <w:trHeight w:val="227"/>
        </w:trPr>
        <w:tc>
          <w:tcPr>
            <w:tcW w:w="460" w:type="dxa"/>
            <w:vMerge/>
            <w:tcBorders>
              <w:top w:val="nil"/>
              <w:left w:val="single" w:sz="4" w:space="0" w:color="auto"/>
              <w:bottom w:val="single" w:sz="4" w:space="0" w:color="000000"/>
              <w:right w:val="nil"/>
            </w:tcBorders>
            <w:vAlign w:val="center"/>
            <w:hideMark/>
          </w:tcPr>
          <w:p w14:paraId="40EF91A8" w14:textId="77777777" w:rsidR="006774C7" w:rsidRPr="00A77F2A" w:rsidRDefault="006774C7" w:rsidP="006774C7">
            <w:pPr>
              <w:rPr>
                <w:rFonts w:ascii="Arial" w:hAnsi="Arial" w:cs="Arial"/>
                <w:sz w:val="18"/>
                <w:szCs w:val="18"/>
              </w:rPr>
            </w:pPr>
          </w:p>
        </w:tc>
        <w:tc>
          <w:tcPr>
            <w:tcW w:w="3363" w:type="dxa"/>
            <w:gridSpan w:val="2"/>
            <w:tcBorders>
              <w:top w:val="nil"/>
              <w:left w:val="single" w:sz="4" w:space="0" w:color="auto"/>
              <w:bottom w:val="nil"/>
              <w:right w:val="nil"/>
            </w:tcBorders>
            <w:shd w:val="clear" w:color="000000" w:fill="FFFFFF"/>
            <w:vAlign w:val="center"/>
            <w:hideMark/>
          </w:tcPr>
          <w:p w14:paraId="41B3A63C" w14:textId="0F563938" w:rsidR="006774C7" w:rsidRPr="00A77F2A" w:rsidRDefault="006774C7" w:rsidP="009E2C5B">
            <w:pPr>
              <w:jc w:val="both"/>
              <w:rPr>
                <w:rFonts w:ascii="Arial" w:hAnsi="Arial" w:cs="Arial"/>
                <w:i/>
                <w:iCs/>
                <w:sz w:val="18"/>
                <w:szCs w:val="18"/>
              </w:rPr>
            </w:pPr>
            <w:r w:rsidRPr="00A77F2A">
              <w:rPr>
                <w:rFonts w:ascii="Arial" w:hAnsi="Arial" w:cs="Arial"/>
                <w:i/>
                <w:iCs/>
                <w:sz w:val="18"/>
                <w:szCs w:val="18"/>
              </w:rPr>
              <w:t>SI, continuar a partir de la fase 6</w:t>
            </w:r>
            <w:r w:rsidR="00DB258C" w:rsidRPr="00A77F2A">
              <w:rPr>
                <w:rFonts w:ascii="Arial" w:hAnsi="Arial" w:cs="Arial"/>
                <w:i/>
                <w:iCs/>
                <w:sz w:val="18"/>
                <w:szCs w:val="18"/>
              </w:rPr>
              <w:t>3</w:t>
            </w:r>
          </w:p>
        </w:tc>
        <w:tc>
          <w:tcPr>
            <w:tcW w:w="2551" w:type="dxa"/>
            <w:vMerge/>
            <w:tcBorders>
              <w:top w:val="nil"/>
              <w:left w:val="single" w:sz="4" w:space="0" w:color="auto"/>
              <w:bottom w:val="single" w:sz="4" w:space="0" w:color="000000"/>
              <w:right w:val="single" w:sz="4" w:space="0" w:color="000000"/>
            </w:tcBorders>
            <w:vAlign w:val="center"/>
            <w:hideMark/>
          </w:tcPr>
          <w:p w14:paraId="23FD1B39"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c>
          <w:tcPr>
            <w:tcW w:w="2552" w:type="dxa"/>
            <w:vMerge/>
            <w:tcBorders>
              <w:top w:val="single" w:sz="4" w:space="0" w:color="auto"/>
              <w:left w:val="nil"/>
              <w:bottom w:val="single" w:sz="4" w:space="0" w:color="000000"/>
              <w:right w:val="single" w:sz="4" w:space="0" w:color="000000"/>
            </w:tcBorders>
            <w:vAlign w:val="center"/>
            <w:hideMark/>
          </w:tcPr>
          <w:p w14:paraId="400A21DD"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r>
      <w:tr w:rsidR="00A77F2A" w:rsidRPr="00A77F2A" w14:paraId="174EAC78" w14:textId="77777777" w:rsidTr="00C63271">
        <w:trPr>
          <w:trHeight w:val="730"/>
        </w:trPr>
        <w:tc>
          <w:tcPr>
            <w:tcW w:w="460" w:type="dxa"/>
            <w:vMerge/>
            <w:tcBorders>
              <w:top w:val="nil"/>
              <w:left w:val="single" w:sz="4" w:space="0" w:color="auto"/>
              <w:bottom w:val="single" w:sz="4" w:space="0" w:color="000000"/>
              <w:right w:val="nil"/>
            </w:tcBorders>
            <w:vAlign w:val="center"/>
            <w:hideMark/>
          </w:tcPr>
          <w:p w14:paraId="2E6FC39A" w14:textId="77777777" w:rsidR="006774C7" w:rsidRPr="00A77F2A" w:rsidRDefault="006774C7" w:rsidP="006774C7">
            <w:pPr>
              <w:rPr>
                <w:rFonts w:ascii="Arial" w:hAnsi="Arial" w:cs="Arial"/>
                <w:sz w:val="18"/>
                <w:szCs w:val="18"/>
              </w:rPr>
            </w:pPr>
          </w:p>
        </w:tc>
        <w:tc>
          <w:tcPr>
            <w:tcW w:w="3363" w:type="dxa"/>
            <w:gridSpan w:val="2"/>
            <w:tcBorders>
              <w:top w:val="nil"/>
              <w:left w:val="single" w:sz="4" w:space="0" w:color="auto"/>
              <w:bottom w:val="single" w:sz="4" w:space="0" w:color="auto"/>
              <w:right w:val="nil"/>
            </w:tcBorders>
            <w:shd w:val="clear" w:color="000000" w:fill="FFFFFF"/>
            <w:vAlign w:val="center"/>
            <w:hideMark/>
          </w:tcPr>
          <w:p w14:paraId="10AFAD7C" w14:textId="651637F1" w:rsidR="006774C7" w:rsidRPr="00A77F2A" w:rsidRDefault="006774C7" w:rsidP="009E2C5B">
            <w:pPr>
              <w:jc w:val="both"/>
              <w:rPr>
                <w:rFonts w:ascii="Arial" w:hAnsi="Arial" w:cs="Arial"/>
                <w:i/>
                <w:iCs/>
                <w:sz w:val="18"/>
                <w:szCs w:val="18"/>
              </w:rPr>
            </w:pPr>
            <w:r w:rsidRPr="00A77F2A">
              <w:rPr>
                <w:rFonts w:ascii="Arial" w:hAnsi="Arial" w:cs="Arial"/>
                <w:i/>
                <w:iCs/>
                <w:sz w:val="18"/>
                <w:szCs w:val="18"/>
              </w:rPr>
              <w:t>NO, continuar con la fase 7</w:t>
            </w:r>
            <w:r w:rsidR="00DB258C" w:rsidRPr="00A77F2A">
              <w:rPr>
                <w:rFonts w:ascii="Arial" w:hAnsi="Arial" w:cs="Arial"/>
                <w:i/>
                <w:iCs/>
                <w:sz w:val="18"/>
                <w:szCs w:val="18"/>
              </w:rPr>
              <w:t>1</w:t>
            </w:r>
          </w:p>
        </w:tc>
        <w:tc>
          <w:tcPr>
            <w:tcW w:w="2551" w:type="dxa"/>
            <w:vMerge/>
            <w:tcBorders>
              <w:top w:val="nil"/>
              <w:left w:val="single" w:sz="4" w:space="0" w:color="auto"/>
              <w:bottom w:val="single" w:sz="4" w:space="0" w:color="000000"/>
              <w:right w:val="single" w:sz="4" w:space="0" w:color="000000"/>
            </w:tcBorders>
            <w:vAlign w:val="center"/>
            <w:hideMark/>
          </w:tcPr>
          <w:p w14:paraId="3E9F2CEA"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c>
          <w:tcPr>
            <w:tcW w:w="2552" w:type="dxa"/>
            <w:vMerge/>
            <w:tcBorders>
              <w:top w:val="single" w:sz="4" w:space="0" w:color="auto"/>
              <w:left w:val="nil"/>
              <w:bottom w:val="single" w:sz="4" w:space="0" w:color="000000"/>
              <w:right w:val="single" w:sz="4" w:space="0" w:color="000000"/>
            </w:tcBorders>
            <w:vAlign w:val="center"/>
            <w:hideMark/>
          </w:tcPr>
          <w:p w14:paraId="7B8ACFB1"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r>
      <w:tr w:rsidR="00A77F2A" w:rsidRPr="00A77F2A" w14:paraId="35925D9E" w14:textId="77777777" w:rsidTr="006774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03B321D" w14:textId="082F30C5" w:rsidR="006774C7" w:rsidRPr="00A77F2A" w:rsidRDefault="006774C7" w:rsidP="006774C7">
            <w:pPr>
              <w:jc w:val="center"/>
              <w:rPr>
                <w:rFonts w:ascii="Arial" w:hAnsi="Arial" w:cs="Arial"/>
                <w:sz w:val="18"/>
                <w:szCs w:val="18"/>
              </w:rPr>
            </w:pPr>
            <w:r w:rsidRPr="00A77F2A">
              <w:rPr>
                <w:rFonts w:ascii="Arial" w:hAnsi="Arial" w:cs="Arial"/>
                <w:sz w:val="18"/>
                <w:szCs w:val="18"/>
              </w:rPr>
              <w:t>6</w:t>
            </w:r>
            <w:r w:rsidR="00DB258C" w:rsidRPr="00A77F2A">
              <w:rPr>
                <w:rFonts w:ascii="Arial" w:hAnsi="Arial" w:cs="Arial"/>
                <w:sz w:val="18"/>
                <w:szCs w:val="18"/>
              </w:rPr>
              <w:t>3</w:t>
            </w:r>
          </w:p>
        </w:tc>
        <w:tc>
          <w:tcPr>
            <w:tcW w:w="3363"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9FE570E" w14:textId="26FF9764" w:rsidR="006774C7" w:rsidRPr="00A77F2A" w:rsidRDefault="006774C7" w:rsidP="009E2C5B">
            <w:pPr>
              <w:jc w:val="both"/>
              <w:rPr>
                <w:rFonts w:ascii="Arial" w:hAnsi="Arial" w:cs="Arial"/>
                <w:sz w:val="18"/>
                <w:szCs w:val="18"/>
              </w:rPr>
            </w:pPr>
            <w:r w:rsidRPr="00A77F2A">
              <w:rPr>
                <w:rFonts w:ascii="Arial" w:hAnsi="Arial" w:cs="Arial"/>
                <w:sz w:val="18"/>
                <w:szCs w:val="18"/>
              </w:rPr>
              <w:t xml:space="preserve">Notificar al </w:t>
            </w:r>
            <w:r w:rsidR="00724324" w:rsidRPr="00A77F2A">
              <w:rPr>
                <w:rFonts w:ascii="Arial" w:hAnsi="Arial" w:cs="Arial"/>
                <w:sz w:val="18"/>
                <w:szCs w:val="18"/>
              </w:rPr>
              <w:t>Comité de estructuración y evaluación contractual</w:t>
            </w:r>
            <w:r w:rsidRPr="00A77F2A">
              <w:rPr>
                <w:rFonts w:ascii="Arial" w:hAnsi="Arial" w:cs="Arial"/>
                <w:sz w:val="18"/>
                <w:szCs w:val="18"/>
              </w:rPr>
              <w:t>, de los recursos de reposición interpuestos contra el acto que declara desierto el proceso de contratación</w:t>
            </w:r>
          </w:p>
        </w:tc>
        <w:tc>
          <w:tcPr>
            <w:tcW w:w="2551" w:type="dxa"/>
            <w:tcBorders>
              <w:top w:val="single" w:sz="4" w:space="0" w:color="auto"/>
              <w:left w:val="nil"/>
              <w:bottom w:val="nil"/>
              <w:right w:val="single" w:sz="4" w:space="0" w:color="000000"/>
            </w:tcBorders>
            <w:shd w:val="clear" w:color="000000" w:fill="FFFFFF"/>
            <w:vAlign w:val="center"/>
            <w:hideMark/>
          </w:tcPr>
          <w:p w14:paraId="6D5E89BA" w14:textId="77777777" w:rsidR="00C63271" w:rsidRPr="00A77F2A" w:rsidRDefault="00C63271" w:rsidP="00C63271">
            <w:pPr>
              <w:pStyle w:val="Prrafodelista"/>
              <w:ind w:left="214"/>
              <w:jc w:val="both"/>
              <w:rPr>
                <w:rFonts w:ascii="Arial" w:hAnsi="Arial" w:cs="Arial"/>
                <w:sz w:val="18"/>
                <w:szCs w:val="18"/>
              </w:rPr>
            </w:pPr>
          </w:p>
          <w:p w14:paraId="5ED69603" w14:textId="7C7A7FD8"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para la administración del correo institucional</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945CB3A"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Constancia de entrega de los recursos de reposición interpuestos</w:t>
            </w:r>
          </w:p>
        </w:tc>
      </w:tr>
      <w:tr w:rsidR="00A77F2A" w:rsidRPr="00A77F2A" w14:paraId="2A7E3A1B" w14:textId="77777777" w:rsidTr="00C63271">
        <w:trPr>
          <w:trHeight w:val="1075"/>
        </w:trPr>
        <w:tc>
          <w:tcPr>
            <w:tcW w:w="460" w:type="dxa"/>
            <w:vMerge/>
            <w:tcBorders>
              <w:top w:val="nil"/>
              <w:left w:val="single" w:sz="4" w:space="0" w:color="auto"/>
              <w:bottom w:val="single" w:sz="4" w:space="0" w:color="000000"/>
              <w:right w:val="single" w:sz="4" w:space="0" w:color="auto"/>
            </w:tcBorders>
            <w:vAlign w:val="center"/>
            <w:hideMark/>
          </w:tcPr>
          <w:p w14:paraId="4B1E3F4E" w14:textId="77777777" w:rsidR="006774C7" w:rsidRPr="00A77F2A" w:rsidRDefault="006774C7" w:rsidP="006774C7">
            <w:pPr>
              <w:rPr>
                <w:rFonts w:ascii="Arial" w:hAnsi="Arial" w:cs="Arial"/>
                <w:sz w:val="18"/>
                <w:szCs w:val="18"/>
              </w:rPr>
            </w:pPr>
          </w:p>
        </w:tc>
        <w:tc>
          <w:tcPr>
            <w:tcW w:w="3363" w:type="dxa"/>
            <w:gridSpan w:val="2"/>
            <w:vMerge/>
            <w:tcBorders>
              <w:top w:val="single" w:sz="4" w:space="0" w:color="auto"/>
              <w:left w:val="single" w:sz="4" w:space="0" w:color="auto"/>
              <w:bottom w:val="single" w:sz="4" w:space="0" w:color="000000"/>
              <w:right w:val="single" w:sz="4" w:space="0" w:color="000000"/>
            </w:tcBorders>
            <w:vAlign w:val="center"/>
            <w:hideMark/>
          </w:tcPr>
          <w:p w14:paraId="626F630F" w14:textId="77777777" w:rsidR="006774C7" w:rsidRPr="00A77F2A" w:rsidRDefault="006774C7" w:rsidP="009E2C5B">
            <w:pPr>
              <w:jc w:val="both"/>
              <w:rPr>
                <w:rFonts w:ascii="Arial" w:hAnsi="Arial" w:cs="Arial"/>
                <w:sz w:val="18"/>
                <w:szCs w:val="18"/>
              </w:rPr>
            </w:pPr>
          </w:p>
        </w:tc>
        <w:tc>
          <w:tcPr>
            <w:tcW w:w="2551" w:type="dxa"/>
            <w:tcBorders>
              <w:top w:val="nil"/>
              <w:left w:val="nil"/>
              <w:bottom w:val="single" w:sz="4" w:space="0" w:color="auto"/>
              <w:right w:val="single" w:sz="4" w:space="0" w:color="000000"/>
            </w:tcBorders>
            <w:shd w:val="clear" w:color="000000" w:fill="FFFFFF"/>
            <w:vAlign w:val="center"/>
            <w:hideMark/>
          </w:tcPr>
          <w:p w14:paraId="66381A7A" w14:textId="22C5DDD3" w:rsidR="006774C7" w:rsidRPr="00A77F2A" w:rsidRDefault="00545395"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6774C7" w:rsidRPr="00A77F2A">
              <w:rPr>
                <w:rFonts w:ascii="Arial" w:hAnsi="Arial" w:cs="Arial"/>
                <w:sz w:val="18"/>
                <w:szCs w:val="18"/>
              </w:rPr>
              <w:t>para la radicación de correspondencia</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115CA6F8" w14:textId="77777777" w:rsidR="006774C7" w:rsidRPr="00A77F2A" w:rsidRDefault="006774C7" w:rsidP="0048187C">
            <w:pPr>
              <w:pStyle w:val="Prrafodelista"/>
              <w:numPr>
                <w:ilvl w:val="0"/>
                <w:numId w:val="15"/>
              </w:numPr>
              <w:ind w:left="214" w:hanging="142"/>
              <w:jc w:val="both"/>
              <w:rPr>
                <w:rFonts w:ascii="Arial" w:hAnsi="Arial" w:cs="Arial"/>
                <w:sz w:val="18"/>
                <w:szCs w:val="18"/>
              </w:rPr>
            </w:pPr>
          </w:p>
        </w:tc>
      </w:tr>
      <w:tr w:rsidR="00A77F2A" w:rsidRPr="00A77F2A" w14:paraId="68E43717" w14:textId="77777777" w:rsidTr="00C63271">
        <w:trPr>
          <w:trHeight w:val="1275"/>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787F89F" w14:textId="52BC4CA1" w:rsidR="006774C7" w:rsidRPr="00A77F2A" w:rsidRDefault="006774C7" w:rsidP="006774C7">
            <w:pPr>
              <w:jc w:val="center"/>
              <w:rPr>
                <w:rFonts w:ascii="Arial" w:hAnsi="Arial" w:cs="Arial"/>
                <w:sz w:val="18"/>
                <w:szCs w:val="18"/>
              </w:rPr>
            </w:pPr>
            <w:r w:rsidRPr="00A77F2A">
              <w:rPr>
                <w:rFonts w:ascii="Arial" w:hAnsi="Arial" w:cs="Arial"/>
                <w:sz w:val="18"/>
                <w:szCs w:val="18"/>
              </w:rPr>
              <w:t>6</w:t>
            </w:r>
            <w:r w:rsidR="00DB258C" w:rsidRPr="00A77F2A">
              <w:rPr>
                <w:rFonts w:ascii="Arial" w:hAnsi="Arial" w:cs="Arial"/>
                <w:sz w:val="18"/>
                <w:szCs w:val="18"/>
              </w:rPr>
              <w:t>4</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4659CB4C"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 xml:space="preserve">Recibir, escanear y publicar en el SECOP los recursos de reposición interpuestos </w:t>
            </w:r>
            <w:r w:rsidR="009E2C5B" w:rsidRPr="00A77F2A">
              <w:rPr>
                <w:rFonts w:ascii="Arial" w:hAnsi="Arial" w:cs="Arial"/>
                <w:sz w:val="18"/>
                <w:szCs w:val="18"/>
              </w:rPr>
              <w:t>contra el</w:t>
            </w:r>
            <w:r w:rsidRPr="00A77F2A">
              <w:rPr>
                <w:rFonts w:ascii="Arial" w:hAnsi="Arial" w:cs="Arial"/>
                <w:sz w:val="18"/>
                <w:szCs w:val="18"/>
              </w:rPr>
              <w:t xml:space="preserve"> acto que declara desierto el proceso de contratación</w:t>
            </w:r>
          </w:p>
        </w:tc>
        <w:tc>
          <w:tcPr>
            <w:tcW w:w="2551" w:type="dxa"/>
            <w:tcBorders>
              <w:top w:val="single" w:sz="4" w:space="0" w:color="auto"/>
              <w:left w:val="nil"/>
              <w:bottom w:val="nil"/>
              <w:right w:val="single" w:sz="4" w:space="0" w:color="000000"/>
            </w:tcBorders>
            <w:shd w:val="clear" w:color="000000" w:fill="FFFFFF"/>
            <w:vAlign w:val="center"/>
            <w:hideMark/>
          </w:tcPr>
          <w:p w14:paraId="7DD8ECC9" w14:textId="12B76A72"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0600D47B" w14:textId="77777777" w:rsidR="006774C7" w:rsidRPr="00A77F2A" w:rsidRDefault="00D1229B"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Recursos</w:t>
            </w:r>
            <w:r w:rsidR="006774C7" w:rsidRPr="00A77F2A">
              <w:rPr>
                <w:rFonts w:ascii="Arial" w:hAnsi="Arial" w:cs="Arial"/>
                <w:sz w:val="18"/>
                <w:szCs w:val="18"/>
              </w:rPr>
              <w:t xml:space="preserve"> de reposición </w:t>
            </w:r>
            <w:r w:rsidRPr="00A77F2A">
              <w:rPr>
                <w:rFonts w:ascii="Arial" w:hAnsi="Arial" w:cs="Arial"/>
                <w:sz w:val="18"/>
                <w:szCs w:val="18"/>
              </w:rPr>
              <w:t>publicados</w:t>
            </w:r>
            <w:r w:rsidR="006774C7" w:rsidRPr="00A77F2A">
              <w:rPr>
                <w:rFonts w:ascii="Arial" w:hAnsi="Arial" w:cs="Arial"/>
                <w:sz w:val="18"/>
                <w:szCs w:val="18"/>
              </w:rPr>
              <w:t xml:space="preserve"> contra el acto administrativo que declara desierto el proceso de contratación </w:t>
            </w:r>
          </w:p>
        </w:tc>
      </w:tr>
      <w:tr w:rsidR="00A77F2A" w:rsidRPr="00A77F2A" w14:paraId="47BE75D1" w14:textId="77777777" w:rsidTr="00C63271">
        <w:trPr>
          <w:trHeight w:val="968"/>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6226757" w14:textId="266EF9F6" w:rsidR="006774C7" w:rsidRPr="00A77F2A" w:rsidRDefault="006774C7" w:rsidP="006774C7">
            <w:pPr>
              <w:jc w:val="center"/>
              <w:rPr>
                <w:rFonts w:ascii="Arial" w:hAnsi="Arial" w:cs="Arial"/>
                <w:sz w:val="18"/>
                <w:szCs w:val="18"/>
              </w:rPr>
            </w:pPr>
            <w:r w:rsidRPr="00A77F2A">
              <w:rPr>
                <w:rFonts w:ascii="Arial" w:hAnsi="Arial" w:cs="Arial"/>
                <w:sz w:val="18"/>
                <w:szCs w:val="18"/>
              </w:rPr>
              <w:t>6</w:t>
            </w:r>
            <w:r w:rsidR="00DB258C" w:rsidRPr="00A77F2A">
              <w:rPr>
                <w:rFonts w:ascii="Arial" w:hAnsi="Arial" w:cs="Arial"/>
                <w:sz w:val="18"/>
                <w:szCs w:val="18"/>
              </w:rPr>
              <w:t>5</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40E3435B"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Resolver los recursos de reposición interpuestos contra el acto que declara desierto el proceso de contratación</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699BD039" w14:textId="30C8E68E" w:rsidR="006774C7" w:rsidRPr="00A77F2A" w:rsidRDefault="0072432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19901691" w14:textId="3E4A78EC"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Actas del </w:t>
            </w:r>
            <w:r w:rsidR="00724324" w:rsidRPr="00A77F2A">
              <w:rPr>
                <w:rFonts w:ascii="Arial" w:hAnsi="Arial" w:cs="Arial"/>
                <w:sz w:val="18"/>
                <w:szCs w:val="18"/>
              </w:rPr>
              <w:t xml:space="preserve">Comité de estructuración y evaluación contractual </w:t>
            </w:r>
          </w:p>
        </w:tc>
      </w:tr>
      <w:tr w:rsidR="00A77F2A" w:rsidRPr="00A77F2A" w14:paraId="61A943D2" w14:textId="77777777" w:rsidTr="00C63271">
        <w:trPr>
          <w:trHeight w:val="1279"/>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0BAB527" w14:textId="3AF4F096" w:rsidR="006774C7" w:rsidRPr="00A77F2A" w:rsidRDefault="006774C7" w:rsidP="006774C7">
            <w:pPr>
              <w:jc w:val="center"/>
              <w:rPr>
                <w:rFonts w:ascii="Arial" w:hAnsi="Arial" w:cs="Arial"/>
                <w:sz w:val="18"/>
                <w:szCs w:val="18"/>
              </w:rPr>
            </w:pPr>
            <w:r w:rsidRPr="00A77F2A">
              <w:rPr>
                <w:rFonts w:ascii="Arial" w:hAnsi="Arial" w:cs="Arial"/>
                <w:sz w:val="18"/>
                <w:szCs w:val="18"/>
              </w:rPr>
              <w:lastRenderedPageBreak/>
              <w:t>6</w:t>
            </w:r>
            <w:r w:rsidR="00DB258C" w:rsidRPr="00A77F2A">
              <w:rPr>
                <w:rFonts w:ascii="Arial" w:hAnsi="Arial" w:cs="Arial"/>
                <w:sz w:val="18"/>
                <w:szCs w:val="18"/>
              </w:rPr>
              <w:t>6</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45C49E64"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Proyectar el acto administrativo que resuelve los recursos de reposición interpuestos contra el acto que declara desierto el proceso de contratación</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22FD3AAC" w14:textId="0BB390AD" w:rsidR="006774C7" w:rsidRPr="00A77F2A" w:rsidRDefault="0072432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67C091E1"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Proyecto de acto administrativo que resuelve los recursos de reposición interpuestos contra el acto que declara desierto el proceso de contratación </w:t>
            </w:r>
          </w:p>
        </w:tc>
      </w:tr>
      <w:tr w:rsidR="00A77F2A" w:rsidRPr="00A77F2A" w14:paraId="798DDF78" w14:textId="77777777" w:rsidTr="00C63271">
        <w:trPr>
          <w:trHeight w:val="1398"/>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59BBC63" w14:textId="664632C5" w:rsidR="006774C7" w:rsidRPr="00A77F2A" w:rsidRDefault="006774C7" w:rsidP="006774C7">
            <w:pPr>
              <w:jc w:val="center"/>
              <w:rPr>
                <w:rFonts w:ascii="Arial" w:hAnsi="Arial" w:cs="Arial"/>
                <w:sz w:val="18"/>
                <w:szCs w:val="18"/>
              </w:rPr>
            </w:pPr>
            <w:r w:rsidRPr="00A77F2A">
              <w:rPr>
                <w:rFonts w:ascii="Arial" w:hAnsi="Arial" w:cs="Arial"/>
                <w:sz w:val="18"/>
                <w:szCs w:val="18"/>
              </w:rPr>
              <w:t>6</w:t>
            </w:r>
            <w:r w:rsidR="00DB258C" w:rsidRPr="00A77F2A">
              <w:rPr>
                <w:rFonts w:ascii="Arial" w:hAnsi="Arial" w:cs="Arial"/>
                <w:sz w:val="18"/>
                <w:szCs w:val="18"/>
              </w:rPr>
              <w:t>7</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3296E76D" w14:textId="7E24966F" w:rsidR="006774C7" w:rsidRPr="00A77F2A" w:rsidRDefault="00D8665A" w:rsidP="009E2C5B">
            <w:pPr>
              <w:jc w:val="both"/>
              <w:rPr>
                <w:rFonts w:ascii="Arial" w:hAnsi="Arial" w:cs="Arial"/>
                <w:sz w:val="18"/>
                <w:szCs w:val="18"/>
              </w:rPr>
            </w:pPr>
            <w:r w:rsidRPr="00A77F2A">
              <w:rPr>
                <w:rFonts w:ascii="Arial" w:hAnsi="Arial" w:cs="Arial"/>
                <w:sz w:val="18"/>
                <w:szCs w:val="18"/>
              </w:rPr>
              <w:t xml:space="preserve">Aprobar el proyecto de acto administrativo </w:t>
            </w:r>
            <w:r w:rsidR="006774C7" w:rsidRPr="00A77F2A">
              <w:rPr>
                <w:rFonts w:ascii="Arial" w:hAnsi="Arial" w:cs="Arial"/>
                <w:sz w:val="18"/>
                <w:szCs w:val="18"/>
              </w:rPr>
              <w:t>que resuelve los recursos de reposición interpuestos contra el acto que declara desierto el proceso de contratación</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623902AF" w14:textId="3DD3E0A8" w:rsidR="006774C7" w:rsidRPr="00A77F2A" w:rsidRDefault="005D37B6"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4028D55B"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resuelve los recursos de reposición interpuestos contra el acto que declara desierto el proceso de contratación aprobado</w:t>
            </w:r>
          </w:p>
        </w:tc>
      </w:tr>
      <w:tr w:rsidR="00A77F2A" w:rsidRPr="00A77F2A" w14:paraId="40AB183F" w14:textId="77777777" w:rsidTr="006774C7">
        <w:trPr>
          <w:trHeight w:val="22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2C2EF83" w14:textId="69E32E1C" w:rsidR="006774C7" w:rsidRPr="00A77F2A" w:rsidRDefault="00DB258C" w:rsidP="006774C7">
            <w:pPr>
              <w:jc w:val="center"/>
              <w:rPr>
                <w:rFonts w:ascii="Arial" w:hAnsi="Arial" w:cs="Arial"/>
                <w:sz w:val="18"/>
                <w:szCs w:val="18"/>
              </w:rPr>
            </w:pPr>
            <w:r w:rsidRPr="00A77F2A">
              <w:rPr>
                <w:rFonts w:ascii="Arial" w:hAnsi="Arial" w:cs="Arial"/>
                <w:sz w:val="18"/>
                <w:szCs w:val="18"/>
              </w:rPr>
              <w:t>68</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1B6B443E" w14:textId="4A904567" w:rsidR="006774C7" w:rsidRPr="00A77F2A" w:rsidRDefault="00CD7770" w:rsidP="009E2C5B">
            <w:pPr>
              <w:jc w:val="both"/>
              <w:rPr>
                <w:rFonts w:ascii="Arial" w:hAnsi="Arial" w:cs="Arial"/>
                <w:sz w:val="18"/>
                <w:szCs w:val="18"/>
              </w:rPr>
            </w:pPr>
            <w:r w:rsidRPr="00A77F2A">
              <w:rPr>
                <w:rFonts w:ascii="Arial" w:hAnsi="Arial" w:cs="Arial"/>
                <w:sz w:val="18"/>
                <w:szCs w:val="18"/>
              </w:rPr>
              <w:t>Suscripción por el (la) Ordenador (a) del Gasto</w:t>
            </w:r>
            <w:r w:rsidR="006774C7" w:rsidRPr="00A77F2A">
              <w:rPr>
                <w:rFonts w:ascii="Arial" w:hAnsi="Arial" w:cs="Arial"/>
                <w:sz w:val="18"/>
                <w:szCs w:val="18"/>
              </w:rPr>
              <w:t xml:space="preserve"> </w:t>
            </w:r>
            <w:r w:rsidR="00FC4914" w:rsidRPr="00A77F2A">
              <w:rPr>
                <w:rFonts w:ascii="Arial" w:hAnsi="Arial" w:cs="Arial"/>
                <w:sz w:val="18"/>
                <w:szCs w:val="18"/>
              </w:rPr>
              <w:t>d</w:t>
            </w:r>
            <w:r w:rsidR="006774C7" w:rsidRPr="00A77F2A">
              <w:rPr>
                <w:rFonts w:ascii="Arial" w:hAnsi="Arial" w:cs="Arial"/>
                <w:sz w:val="18"/>
                <w:szCs w:val="18"/>
              </w:rPr>
              <w:t>el acto administrativo que resuelve los recursos de reposición interpuestos contra el acto que declara desierto el proceso de contratación</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7D25B538" w14:textId="4AE054A6" w:rsidR="006774C7" w:rsidRPr="00A77F2A" w:rsidRDefault="00FC491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w:t>
            </w:r>
            <w:r w:rsidR="005D37B6" w:rsidRPr="00A77F2A">
              <w:rPr>
                <w:rFonts w:ascii="Arial" w:hAnsi="Arial" w:cs="Arial"/>
                <w:sz w:val="18"/>
                <w:szCs w:val="18"/>
              </w:rPr>
              <w:t xml:space="preserve"> (a) General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2AA6161D"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resuelve los recursos de reposición interpuestos contra el acto que declara desierto el proceso de contratación</w:t>
            </w:r>
          </w:p>
        </w:tc>
      </w:tr>
      <w:tr w:rsidR="00A77F2A" w:rsidRPr="00A77F2A" w14:paraId="12447FE6" w14:textId="77777777" w:rsidTr="00C63271">
        <w:trPr>
          <w:trHeight w:val="1279"/>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ECE0E30" w14:textId="7E42336A" w:rsidR="006774C7" w:rsidRPr="00A77F2A" w:rsidRDefault="00DB258C" w:rsidP="006774C7">
            <w:pPr>
              <w:jc w:val="center"/>
              <w:rPr>
                <w:rFonts w:ascii="Arial" w:hAnsi="Arial" w:cs="Arial"/>
                <w:sz w:val="18"/>
                <w:szCs w:val="18"/>
              </w:rPr>
            </w:pPr>
            <w:r w:rsidRPr="00A77F2A">
              <w:rPr>
                <w:rFonts w:ascii="Arial" w:hAnsi="Arial" w:cs="Arial"/>
                <w:sz w:val="18"/>
                <w:szCs w:val="18"/>
              </w:rPr>
              <w:t>69</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42033775"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Recibir, escanear y publicar en el SECOP el acto administrativo que resuelve los recursos de reposición interpuestos contra el acto que declara desierto el proceso de contratación</w:t>
            </w:r>
          </w:p>
        </w:tc>
        <w:tc>
          <w:tcPr>
            <w:tcW w:w="2551" w:type="dxa"/>
            <w:tcBorders>
              <w:top w:val="single" w:sz="4" w:space="0" w:color="auto"/>
              <w:left w:val="nil"/>
              <w:bottom w:val="nil"/>
              <w:right w:val="single" w:sz="4" w:space="0" w:color="000000"/>
            </w:tcBorders>
            <w:shd w:val="clear" w:color="000000" w:fill="FFFFFF"/>
            <w:vAlign w:val="center"/>
            <w:hideMark/>
          </w:tcPr>
          <w:p w14:paraId="10734C43" w14:textId="10E0EAEB"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32416821"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resuelve los recursos de reposición interpuestos contra el acto que declara desierto el proceso de contratación publicado</w:t>
            </w:r>
          </w:p>
        </w:tc>
      </w:tr>
      <w:tr w:rsidR="00A77F2A" w:rsidRPr="00A77F2A" w14:paraId="373EFB28" w14:textId="77777777" w:rsidTr="00C63271">
        <w:trPr>
          <w:trHeight w:val="703"/>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8EB6016" w14:textId="4C23E4D4" w:rsidR="006774C7" w:rsidRPr="00A77F2A" w:rsidRDefault="006774C7" w:rsidP="006774C7">
            <w:pPr>
              <w:jc w:val="center"/>
              <w:rPr>
                <w:rFonts w:ascii="Arial" w:hAnsi="Arial" w:cs="Arial"/>
                <w:sz w:val="18"/>
                <w:szCs w:val="18"/>
              </w:rPr>
            </w:pPr>
            <w:r w:rsidRPr="00A77F2A">
              <w:rPr>
                <w:rFonts w:ascii="Arial" w:hAnsi="Arial" w:cs="Arial"/>
                <w:sz w:val="18"/>
                <w:szCs w:val="18"/>
              </w:rPr>
              <w:t>7</w:t>
            </w:r>
            <w:r w:rsidR="00DB258C" w:rsidRPr="00A77F2A">
              <w:rPr>
                <w:rFonts w:ascii="Arial" w:hAnsi="Arial" w:cs="Arial"/>
                <w:sz w:val="18"/>
                <w:szCs w:val="18"/>
              </w:rPr>
              <w:t>0</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28D21B6A"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Archivar los registros generados en desarrollo del procedimiento</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1F7268CF" w14:textId="506CB828" w:rsidR="006774C7" w:rsidRPr="00A77F2A" w:rsidRDefault="00A65476"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Secretaría General</w:t>
            </w:r>
            <w:r w:rsidR="00724324" w:rsidRPr="00A77F2A">
              <w:rPr>
                <w:rFonts w:ascii="Arial" w:hAnsi="Arial" w:cs="Arial"/>
                <w:sz w:val="18"/>
                <w:szCs w:val="18"/>
              </w:rPr>
              <w:t xml:space="preserve"> </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032B82A1"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Expediente contentivo del proceso de contratación</w:t>
            </w:r>
          </w:p>
        </w:tc>
      </w:tr>
      <w:tr w:rsidR="00A77F2A" w:rsidRPr="00A77F2A" w14:paraId="7E1FDB67" w14:textId="77777777" w:rsidTr="00C63271">
        <w:trPr>
          <w:trHeight w:val="699"/>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6360EDF" w14:textId="7CCC3390" w:rsidR="006774C7" w:rsidRPr="00A77F2A" w:rsidRDefault="006774C7" w:rsidP="006774C7">
            <w:pPr>
              <w:jc w:val="center"/>
              <w:rPr>
                <w:rFonts w:ascii="Arial" w:hAnsi="Arial" w:cs="Arial"/>
                <w:sz w:val="18"/>
                <w:szCs w:val="18"/>
              </w:rPr>
            </w:pPr>
            <w:r w:rsidRPr="00A77F2A">
              <w:rPr>
                <w:rFonts w:ascii="Arial" w:hAnsi="Arial" w:cs="Arial"/>
                <w:sz w:val="18"/>
                <w:szCs w:val="18"/>
              </w:rPr>
              <w:lastRenderedPageBreak/>
              <w:t>7</w:t>
            </w:r>
            <w:r w:rsidR="00DB258C" w:rsidRPr="00A77F2A">
              <w:rPr>
                <w:rFonts w:ascii="Arial" w:hAnsi="Arial" w:cs="Arial"/>
                <w:sz w:val="18"/>
                <w:szCs w:val="18"/>
              </w:rPr>
              <w:t>1</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62E52341" w14:textId="5CAC0B2C" w:rsidR="006774C7" w:rsidRPr="00A77F2A" w:rsidRDefault="00D8665A" w:rsidP="009E2C5B">
            <w:pPr>
              <w:jc w:val="both"/>
              <w:rPr>
                <w:rFonts w:ascii="Arial" w:hAnsi="Arial" w:cs="Arial"/>
                <w:sz w:val="18"/>
                <w:szCs w:val="18"/>
              </w:rPr>
            </w:pPr>
            <w:r w:rsidRPr="00A77F2A">
              <w:rPr>
                <w:rFonts w:ascii="Arial" w:hAnsi="Arial" w:cs="Arial"/>
                <w:sz w:val="18"/>
                <w:szCs w:val="18"/>
              </w:rPr>
              <w:t xml:space="preserve">Aprobar el proyecto de acto administrativo </w:t>
            </w:r>
            <w:r w:rsidR="006774C7" w:rsidRPr="00A77F2A">
              <w:rPr>
                <w:rFonts w:ascii="Arial" w:hAnsi="Arial" w:cs="Arial"/>
                <w:sz w:val="18"/>
                <w:szCs w:val="18"/>
              </w:rPr>
              <w:t>de adjudicación</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0B864ED5" w14:textId="6463461F" w:rsidR="006774C7" w:rsidRPr="00A77F2A" w:rsidRDefault="005D37B6"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3A8AE92B"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de adjudicación aprobado</w:t>
            </w:r>
          </w:p>
        </w:tc>
      </w:tr>
      <w:tr w:rsidR="00A77F2A" w:rsidRPr="00A77F2A" w14:paraId="06C519BE" w14:textId="77777777" w:rsidTr="00C63271">
        <w:trPr>
          <w:trHeight w:val="695"/>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730F4E2" w14:textId="71AD5659" w:rsidR="006774C7" w:rsidRPr="00A77F2A" w:rsidRDefault="006774C7" w:rsidP="006774C7">
            <w:pPr>
              <w:jc w:val="center"/>
              <w:rPr>
                <w:rFonts w:ascii="Arial" w:hAnsi="Arial" w:cs="Arial"/>
                <w:sz w:val="18"/>
                <w:szCs w:val="18"/>
              </w:rPr>
            </w:pPr>
            <w:r w:rsidRPr="00A77F2A">
              <w:rPr>
                <w:rFonts w:ascii="Arial" w:hAnsi="Arial" w:cs="Arial"/>
                <w:sz w:val="18"/>
                <w:szCs w:val="18"/>
              </w:rPr>
              <w:t>7</w:t>
            </w:r>
            <w:r w:rsidR="00A65476" w:rsidRPr="00A77F2A">
              <w:rPr>
                <w:rFonts w:ascii="Arial" w:hAnsi="Arial" w:cs="Arial"/>
                <w:sz w:val="18"/>
                <w:szCs w:val="18"/>
              </w:rPr>
              <w:t>2</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1C2F3C53" w14:textId="21D690F1" w:rsidR="006774C7" w:rsidRPr="00A77F2A" w:rsidRDefault="00CD7770" w:rsidP="009E2C5B">
            <w:pPr>
              <w:jc w:val="both"/>
              <w:rPr>
                <w:rFonts w:ascii="Arial" w:hAnsi="Arial" w:cs="Arial"/>
                <w:sz w:val="18"/>
                <w:szCs w:val="18"/>
              </w:rPr>
            </w:pPr>
            <w:r w:rsidRPr="00A77F2A">
              <w:rPr>
                <w:rFonts w:ascii="Arial" w:hAnsi="Arial" w:cs="Arial"/>
                <w:sz w:val="18"/>
                <w:szCs w:val="18"/>
              </w:rPr>
              <w:t>Suscripción por el (la) Ordenador (a) del Gasto</w:t>
            </w:r>
            <w:r w:rsidR="006774C7" w:rsidRPr="00A77F2A">
              <w:rPr>
                <w:rFonts w:ascii="Arial" w:hAnsi="Arial" w:cs="Arial"/>
                <w:sz w:val="18"/>
                <w:szCs w:val="18"/>
              </w:rPr>
              <w:t xml:space="preserve"> </w:t>
            </w:r>
            <w:r w:rsidR="00A65476" w:rsidRPr="00A77F2A">
              <w:rPr>
                <w:rFonts w:ascii="Arial" w:hAnsi="Arial" w:cs="Arial"/>
                <w:sz w:val="18"/>
                <w:szCs w:val="18"/>
              </w:rPr>
              <w:t>d</w:t>
            </w:r>
            <w:r w:rsidR="006774C7" w:rsidRPr="00A77F2A">
              <w:rPr>
                <w:rFonts w:ascii="Arial" w:hAnsi="Arial" w:cs="Arial"/>
                <w:sz w:val="18"/>
                <w:szCs w:val="18"/>
              </w:rPr>
              <w:t>el acto administrativo de adjudicación</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5B29F4CC" w14:textId="216C967B" w:rsidR="006774C7" w:rsidRPr="00A77F2A" w:rsidRDefault="00A65476"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w:t>
            </w:r>
            <w:r w:rsidR="005D37B6" w:rsidRPr="00A77F2A">
              <w:rPr>
                <w:rFonts w:ascii="Arial" w:hAnsi="Arial" w:cs="Arial"/>
                <w:sz w:val="18"/>
                <w:szCs w:val="18"/>
              </w:rPr>
              <w:t xml:space="preserve"> (a) General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73A11C3C"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de adjudicación</w:t>
            </w:r>
          </w:p>
        </w:tc>
      </w:tr>
      <w:tr w:rsidR="00A77F2A" w:rsidRPr="00A77F2A" w14:paraId="274ECF0C" w14:textId="77777777" w:rsidTr="00C63271">
        <w:trPr>
          <w:trHeight w:val="1115"/>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2794FE2" w14:textId="6BF48272" w:rsidR="006774C7" w:rsidRPr="00A77F2A" w:rsidRDefault="006774C7" w:rsidP="006774C7">
            <w:pPr>
              <w:jc w:val="center"/>
              <w:rPr>
                <w:rFonts w:ascii="Arial" w:hAnsi="Arial" w:cs="Arial"/>
                <w:sz w:val="18"/>
                <w:szCs w:val="18"/>
              </w:rPr>
            </w:pPr>
            <w:r w:rsidRPr="00A77F2A">
              <w:rPr>
                <w:rFonts w:ascii="Arial" w:hAnsi="Arial" w:cs="Arial"/>
                <w:sz w:val="18"/>
                <w:szCs w:val="18"/>
              </w:rPr>
              <w:t>7</w:t>
            </w:r>
            <w:r w:rsidR="00A65476" w:rsidRPr="00A77F2A">
              <w:rPr>
                <w:rFonts w:ascii="Arial" w:hAnsi="Arial" w:cs="Arial"/>
                <w:sz w:val="18"/>
                <w:szCs w:val="18"/>
              </w:rPr>
              <w:t>3</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12FA8458"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Recibir, escanear y publicar en el SECOP el acto administrativo de adjudicación</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2FB3E562" w14:textId="7D65BE96"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2373AA09"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Resolución de adjudicación o declaratoria de desierta del proceso publicado</w:t>
            </w:r>
          </w:p>
        </w:tc>
      </w:tr>
      <w:tr w:rsidR="00A77F2A" w:rsidRPr="00A77F2A" w14:paraId="4790AB74" w14:textId="77777777" w:rsidTr="00C63271">
        <w:trPr>
          <w:trHeight w:val="155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569C68B" w14:textId="2F66A61E" w:rsidR="006774C7" w:rsidRPr="00A77F2A" w:rsidRDefault="006774C7" w:rsidP="006774C7">
            <w:pPr>
              <w:jc w:val="center"/>
              <w:rPr>
                <w:rFonts w:ascii="Arial" w:hAnsi="Arial" w:cs="Arial"/>
                <w:sz w:val="18"/>
                <w:szCs w:val="18"/>
              </w:rPr>
            </w:pPr>
            <w:r w:rsidRPr="00A77F2A">
              <w:rPr>
                <w:rFonts w:ascii="Arial" w:hAnsi="Arial" w:cs="Arial"/>
                <w:sz w:val="18"/>
                <w:szCs w:val="18"/>
              </w:rPr>
              <w:t>7</w:t>
            </w:r>
            <w:r w:rsidR="00A65476" w:rsidRPr="00A77F2A">
              <w:rPr>
                <w:rFonts w:ascii="Arial" w:hAnsi="Arial" w:cs="Arial"/>
                <w:sz w:val="18"/>
                <w:szCs w:val="18"/>
              </w:rPr>
              <w:t>4</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15F28B67" w14:textId="0AC87A80" w:rsidR="006774C7" w:rsidRPr="00A77F2A" w:rsidRDefault="006774C7" w:rsidP="009E2C5B">
            <w:pPr>
              <w:jc w:val="both"/>
              <w:rPr>
                <w:rFonts w:ascii="Arial" w:hAnsi="Arial" w:cs="Arial"/>
                <w:sz w:val="18"/>
                <w:szCs w:val="18"/>
              </w:rPr>
            </w:pPr>
            <w:r w:rsidRPr="00A77F2A">
              <w:rPr>
                <w:rFonts w:ascii="Arial" w:hAnsi="Arial" w:cs="Arial"/>
                <w:sz w:val="18"/>
                <w:szCs w:val="18"/>
              </w:rPr>
              <w:t>Realizar la minuta del contrato en el formato correspondiente, verificando: la coherencia en la redacción de cada clausula o acápite del contrato</w:t>
            </w:r>
            <w:r w:rsidR="00724324" w:rsidRPr="00A77F2A">
              <w:rPr>
                <w:rFonts w:ascii="Arial" w:hAnsi="Arial" w:cs="Arial"/>
                <w:sz w:val="18"/>
                <w:szCs w:val="18"/>
              </w:rPr>
              <w:t xml:space="preserve"> </w:t>
            </w:r>
            <w:r w:rsidR="00A65476" w:rsidRPr="00A77F2A">
              <w:rPr>
                <w:rFonts w:ascii="Arial" w:hAnsi="Arial" w:cs="Arial"/>
                <w:sz w:val="18"/>
                <w:szCs w:val="18"/>
              </w:rPr>
              <w:t>de acuerdo con el</w:t>
            </w:r>
            <w:r w:rsidR="00724324" w:rsidRPr="00A77F2A">
              <w:rPr>
                <w:rFonts w:ascii="Arial" w:hAnsi="Arial" w:cs="Arial"/>
                <w:sz w:val="18"/>
                <w:szCs w:val="18"/>
              </w:rPr>
              <w:t xml:space="preserve"> </w:t>
            </w:r>
            <w:r w:rsidRPr="00A77F2A">
              <w:rPr>
                <w:rFonts w:ascii="Arial" w:hAnsi="Arial" w:cs="Arial"/>
                <w:sz w:val="18"/>
                <w:szCs w:val="18"/>
              </w:rPr>
              <w:t>formato y al tipo de contrato a suscribir, además considerando lo dispuesto en los pliegos de condiciones y adendas</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14DABE25" w14:textId="1BDA9D16" w:rsidR="006774C7" w:rsidRPr="00A77F2A" w:rsidRDefault="0072432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Comité de estructuración y evaluación contractual </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26BD4F1C"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contrato</w:t>
            </w:r>
          </w:p>
        </w:tc>
      </w:tr>
      <w:tr w:rsidR="00A77F2A" w:rsidRPr="00A77F2A" w14:paraId="316AC834" w14:textId="77777777" w:rsidTr="00C63271">
        <w:trPr>
          <w:trHeight w:val="842"/>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40E6985" w14:textId="0F178A1A" w:rsidR="006774C7" w:rsidRPr="00A77F2A" w:rsidRDefault="006774C7" w:rsidP="006774C7">
            <w:pPr>
              <w:jc w:val="center"/>
              <w:rPr>
                <w:rFonts w:ascii="Arial" w:hAnsi="Arial" w:cs="Arial"/>
                <w:sz w:val="18"/>
                <w:szCs w:val="18"/>
              </w:rPr>
            </w:pPr>
            <w:r w:rsidRPr="00A77F2A">
              <w:rPr>
                <w:rFonts w:ascii="Arial" w:hAnsi="Arial" w:cs="Arial"/>
                <w:sz w:val="18"/>
                <w:szCs w:val="18"/>
              </w:rPr>
              <w:t>7</w:t>
            </w:r>
            <w:r w:rsidR="001D68A9" w:rsidRPr="00A77F2A">
              <w:rPr>
                <w:rFonts w:ascii="Arial" w:hAnsi="Arial" w:cs="Arial"/>
                <w:sz w:val="18"/>
                <w:szCs w:val="18"/>
              </w:rPr>
              <w:t>5</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07F2C7C5"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Aprobar la minuta del contrato</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07E689BE" w14:textId="789CB1F9" w:rsidR="006774C7" w:rsidRPr="00A77F2A" w:rsidRDefault="005D37B6"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323EE1D7"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Contrato aprobado</w:t>
            </w:r>
          </w:p>
        </w:tc>
      </w:tr>
      <w:tr w:rsidR="00A77F2A" w:rsidRPr="00A77F2A" w14:paraId="33BFBD8A" w14:textId="77777777" w:rsidTr="006774C7">
        <w:trPr>
          <w:trHeight w:val="22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88F3739" w14:textId="4DC34E6E" w:rsidR="006774C7" w:rsidRPr="00A77F2A" w:rsidRDefault="006774C7" w:rsidP="006774C7">
            <w:pPr>
              <w:jc w:val="center"/>
              <w:rPr>
                <w:rFonts w:ascii="Arial" w:hAnsi="Arial" w:cs="Arial"/>
                <w:sz w:val="18"/>
                <w:szCs w:val="18"/>
              </w:rPr>
            </w:pPr>
            <w:r w:rsidRPr="00A77F2A">
              <w:rPr>
                <w:rFonts w:ascii="Arial" w:hAnsi="Arial" w:cs="Arial"/>
                <w:sz w:val="18"/>
                <w:szCs w:val="18"/>
              </w:rPr>
              <w:t>7</w:t>
            </w:r>
            <w:r w:rsidR="001D68A9" w:rsidRPr="00A77F2A">
              <w:rPr>
                <w:rFonts w:ascii="Arial" w:hAnsi="Arial" w:cs="Arial"/>
                <w:sz w:val="18"/>
                <w:szCs w:val="18"/>
              </w:rPr>
              <w:t>6</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594678B9" w14:textId="1AE4F72B" w:rsidR="006774C7" w:rsidRPr="00A77F2A" w:rsidRDefault="001D68A9" w:rsidP="009E2C5B">
            <w:pPr>
              <w:jc w:val="both"/>
              <w:rPr>
                <w:rFonts w:ascii="Arial" w:hAnsi="Arial" w:cs="Arial"/>
                <w:sz w:val="18"/>
                <w:szCs w:val="18"/>
              </w:rPr>
            </w:pPr>
            <w:r w:rsidRPr="00A77F2A">
              <w:rPr>
                <w:rFonts w:ascii="Arial" w:hAnsi="Arial" w:cs="Arial"/>
                <w:sz w:val="18"/>
                <w:szCs w:val="18"/>
              </w:rPr>
              <w:t>S</w:t>
            </w:r>
            <w:r w:rsidR="006774C7" w:rsidRPr="00A77F2A">
              <w:rPr>
                <w:rFonts w:ascii="Arial" w:hAnsi="Arial" w:cs="Arial"/>
                <w:sz w:val="18"/>
                <w:szCs w:val="18"/>
              </w:rPr>
              <w:t>uscripción del contrato por parte del ordenador del gasto y del contratista seleccionado</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32D4BC60" w14:textId="77777777" w:rsidR="006774C7" w:rsidRPr="00A77F2A" w:rsidRDefault="001D68A9"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w:t>
            </w:r>
            <w:r w:rsidR="005D37B6" w:rsidRPr="00A77F2A">
              <w:rPr>
                <w:rFonts w:ascii="Arial" w:hAnsi="Arial" w:cs="Arial"/>
                <w:sz w:val="18"/>
                <w:szCs w:val="18"/>
              </w:rPr>
              <w:t xml:space="preserve"> (a) General</w:t>
            </w:r>
          </w:p>
          <w:p w14:paraId="7F922413" w14:textId="264B89EB" w:rsidR="001E1FD6" w:rsidRPr="00A77F2A" w:rsidRDefault="001E1FD6"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Contratista</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247EE90F"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Contrato</w:t>
            </w:r>
          </w:p>
        </w:tc>
      </w:tr>
      <w:tr w:rsidR="00A77F2A" w:rsidRPr="00A77F2A" w14:paraId="61EADA72" w14:textId="77777777" w:rsidTr="00C63271">
        <w:trPr>
          <w:trHeight w:val="1279"/>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DD72FD9" w14:textId="26F39231" w:rsidR="006774C7" w:rsidRPr="00A77F2A" w:rsidRDefault="006774C7" w:rsidP="006774C7">
            <w:pPr>
              <w:jc w:val="center"/>
              <w:rPr>
                <w:rFonts w:ascii="Arial" w:hAnsi="Arial" w:cs="Arial"/>
                <w:sz w:val="18"/>
                <w:szCs w:val="18"/>
              </w:rPr>
            </w:pPr>
            <w:r w:rsidRPr="00A77F2A">
              <w:rPr>
                <w:rFonts w:ascii="Arial" w:hAnsi="Arial" w:cs="Arial"/>
                <w:sz w:val="18"/>
                <w:szCs w:val="18"/>
              </w:rPr>
              <w:lastRenderedPageBreak/>
              <w:t>7</w:t>
            </w:r>
            <w:r w:rsidR="001D68A9" w:rsidRPr="00A77F2A">
              <w:rPr>
                <w:rFonts w:ascii="Arial" w:hAnsi="Arial" w:cs="Arial"/>
                <w:sz w:val="18"/>
                <w:szCs w:val="18"/>
              </w:rPr>
              <w:t>6</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23537412" w14:textId="77777777" w:rsidR="006774C7" w:rsidRPr="00A77F2A" w:rsidRDefault="006774C7" w:rsidP="009E2C5B">
            <w:pPr>
              <w:jc w:val="both"/>
              <w:rPr>
                <w:rFonts w:ascii="Arial" w:hAnsi="Arial" w:cs="Arial"/>
                <w:sz w:val="18"/>
                <w:szCs w:val="18"/>
              </w:rPr>
            </w:pPr>
            <w:r w:rsidRPr="00A77F2A">
              <w:rPr>
                <w:rFonts w:ascii="Arial" w:hAnsi="Arial" w:cs="Arial"/>
                <w:sz w:val="18"/>
                <w:szCs w:val="18"/>
              </w:rPr>
              <w:t>Asignar número de consecutivo y fechar contrato</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5398A104" w14:textId="0C1EA325"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(s) y/o contratista (s) de la </w:t>
            </w:r>
            <w:r w:rsidR="00105F10" w:rsidRPr="00A77F2A">
              <w:rPr>
                <w:rFonts w:ascii="Arial" w:hAnsi="Arial" w:cs="Arial"/>
                <w:sz w:val="18"/>
                <w:szCs w:val="18"/>
              </w:rPr>
              <w:t>Secretaría General</w:t>
            </w:r>
            <w:r w:rsidRPr="00A77F2A">
              <w:rPr>
                <w:rFonts w:ascii="Arial" w:hAnsi="Arial" w:cs="Arial"/>
                <w:sz w:val="18"/>
                <w:szCs w:val="18"/>
              </w:rPr>
              <w:t xml:space="preserve"> designado para llevar el consecutivo de los contratos</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2166056D"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Contrato numerado y fechado</w:t>
            </w:r>
          </w:p>
        </w:tc>
      </w:tr>
      <w:tr w:rsidR="00A77F2A" w:rsidRPr="00A77F2A" w14:paraId="71D71B20" w14:textId="77777777" w:rsidTr="00C63271">
        <w:trPr>
          <w:trHeight w:val="1128"/>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9CB3BEE" w14:textId="1957C8E8" w:rsidR="006774C7" w:rsidRPr="00A77F2A" w:rsidRDefault="00DD1AED" w:rsidP="006774C7">
            <w:pPr>
              <w:jc w:val="center"/>
              <w:rPr>
                <w:rFonts w:ascii="Arial" w:hAnsi="Arial" w:cs="Arial"/>
                <w:sz w:val="18"/>
                <w:szCs w:val="18"/>
              </w:rPr>
            </w:pPr>
            <w:r w:rsidRPr="00A77F2A">
              <w:rPr>
                <w:rFonts w:ascii="Arial" w:hAnsi="Arial" w:cs="Arial"/>
                <w:sz w:val="18"/>
                <w:szCs w:val="18"/>
              </w:rPr>
              <w:t>77</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54C6DE3F" w14:textId="7B78BBC6" w:rsidR="006774C7" w:rsidRPr="00A77F2A" w:rsidRDefault="00F272A1" w:rsidP="009E2C5B">
            <w:pPr>
              <w:jc w:val="both"/>
              <w:rPr>
                <w:rFonts w:ascii="Arial" w:hAnsi="Arial" w:cs="Arial"/>
                <w:sz w:val="18"/>
                <w:szCs w:val="18"/>
              </w:rPr>
            </w:pPr>
            <w:r w:rsidRPr="00A77F2A">
              <w:rPr>
                <w:rFonts w:ascii="Arial" w:hAnsi="Arial" w:cs="Arial"/>
                <w:sz w:val="18"/>
                <w:szCs w:val="18"/>
              </w:rPr>
              <w:t>Da</w:t>
            </w:r>
            <w:r w:rsidR="006774C7" w:rsidRPr="00A77F2A">
              <w:rPr>
                <w:rFonts w:ascii="Arial" w:hAnsi="Arial" w:cs="Arial"/>
                <w:sz w:val="18"/>
                <w:szCs w:val="18"/>
              </w:rPr>
              <w:t xml:space="preserve">r </w:t>
            </w:r>
            <w:r w:rsidRPr="00A77F2A">
              <w:rPr>
                <w:rFonts w:ascii="Arial" w:hAnsi="Arial" w:cs="Arial"/>
                <w:sz w:val="18"/>
                <w:szCs w:val="18"/>
              </w:rPr>
              <w:t xml:space="preserve">trámite a la </w:t>
            </w:r>
            <w:r w:rsidR="006774C7" w:rsidRPr="00A77F2A">
              <w:rPr>
                <w:rFonts w:ascii="Arial" w:hAnsi="Arial" w:cs="Arial"/>
                <w:sz w:val="18"/>
                <w:szCs w:val="18"/>
              </w:rPr>
              <w:t>solicitud de registro presupuestal</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0FE87E2A"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(s) y/o contratista (s) de la </w:t>
            </w:r>
            <w:r w:rsidR="00105F10" w:rsidRPr="00A77F2A">
              <w:rPr>
                <w:rFonts w:ascii="Arial" w:hAnsi="Arial" w:cs="Arial"/>
                <w:sz w:val="18"/>
                <w:szCs w:val="18"/>
              </w:rPr>
              <w:t>Secretaría General</w:t>
            </w:r>
            <w:r w:rsidRPr="00A77F2A">
              <w:rPr>
                <w:rFonts w:ascii="Arial" w:hAnsi="Arial" w:cs="Arial"/>
                <w:sz w:val="18"/>
                <w:szCs w:val="18"/>
              </w:rPr>
              <w:t xml:space="preserve"> designado para realizar la solicitud de RPs</w:t>
            </w:r>
          </w:p>
          <w:p w14:paraId="6C48E6FC" w14:textId="653CCFE5" w:rsidR="00F272A1" w:rsidRPr="00A77F2A" w:rsidRDefault="00F272A1"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Subdirección administrativa y financiera</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64502BB9" w14:textId="63827FF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Documento de solicitud</w:t>
            </w:r>
            <w:r w:rsidR="00F272A1" w:rsidRPr="00A77F2A">
              <w:rPr>
                <w:rFonts w:ascii="Arial" w:hAnsi="Arial" w:cs="Arial"/>
                <w:sz w:val="18"/>
                <w:szCs w:val="18"/>
              </w:rPr>
              <w:t xml:space="preserve"> o constancia de radicación</w:t>
            </w:r>
          </w:p>
          <w:p w14:paraId="207414F4" w14:textId="77777777" w:rsidR="00217B82" w:rsidRPr="00A77F2A" w:rsidRDefault="00217B82" w:rsidP="00217B82">
            <w:pPr>
              <w:pStyle w:val="Prrafodelista"/>
              <w:ind w:left="214"/>
              <w:jc w:val="both"/>
              <w:rPr>
                <w:rFonts w:ascii="Arial" w:hAnsi="Arial" w:cs="Arial"/>
                <w:sz w:val="18"/>
                <w:szCs w:val="18"/>
              </w:rPr>
            </w:pPr>
          </w:p>
          <w:p w14:paraId="43D2320E" w14:textId="53D1FD99" w:rsidR="00217B82" w:rsidRPr="00A77F2A" w:rsidRDefault="00217B82"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Registro presupuestal</w:t>
            </w:r>
          </w:p>
        </w:tc>
      </w:tr>
      <w:tr w:rsidR="00A77F2A" w:rsidRPr="00A77F2A" w14:paraId="4DD82311" w14:textId="77777777" w:rsidTr="00C63271">
        <w:trPr>
          <w:trHeight w:val="1258"/>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43884DF" w14:textId="25765F82" w:rsidR="006774C7" w:rsidRPr="00A77F2A" w:rsidRDefault="00DD1AED" w:rsidP="006774C7">
            <w:pPr>
              <w:jc w:val="center"/>
              <w:rPr>
                <w:rFonts w:ascii="Arial" w:hAnsi="Arial" w:cs="Arial"/>
                <w:sz w:val="18"/>
                <w:szCs w:val="18"/>
              </w:rPr>
            </w:pPr>
            <w:r w:rsidRPr="00A77F2A">
              <w:rPr>
                <w:rFonts w:ascii="Arial" w:hAnsi="Arial" w:cs="Arial"/>
                <w:sz w:val="18"/>
                <w:szCs w:val="18"/>
              </w:rPr>
              <w:t>78</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674E4EBA" w14:textId="3112CF8F" w:rsidR="006774C7" w:rsidRPr="00A77F2A" w:rsidRDefault="00DD1AED" w:rsidP="009E2C5B">
            <w:pPr>
              <w:jc w:val="both"/>
              <w:rPr>
                <w:rFonts w:ascii="Arial" w:hAnsi="Arial" w:cs="Arial"/>
                <w:sz w:val="18"/>
                <w:szCs w:val="18"/>
              </w:rPr>
            </w:pPr>
            <w:r w:rsidRPr="00A77F2A">
              <w:rPr>
                <w:rFonts w:ascii="Arial" w:hAnsi="Arial" w:cs="Arial"/>
                <w:sz w:val="18"/>
                <w:szCs w:val="18"/>
              </w:rPr>
              <w:t>A</w:t>
            </w:r>
            <w:r w:rsidR="006774C7" w:rsidRPr="00A77F2A">
              <w:rPr>
                <w:rFonts w:ascii="Arial" w:hAnsi="Arial" w:cs="Arial"/>
                <w:sz w:val="18"/>
                <w:szCs w:val="18"/>
              </w:rPr>
              <w:t>probar las pólizas de cumplimiento y/o responsabilidad civil extracontractual</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422F2F1B" w14:textId="1CEE4144" w:rsidR="006774C7" w:rsidRPr="00A77F2A" w:rsidRDefault="00DD1AED"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272EEA1D" w14:textId="77777777" w:rsidR="006774C7" w:rsidRPr="00A77F2A" w:rsidRDefault="006774C7"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Formato de aprobación de pólizas</w:t>
            </w:r>
          </w:p>
        </w:tc>
      </w:tr>
      <w:tr w:rsidR="00A77F2A" w:rsidRPr="00A77F2A" w14:paraId="3681666D" w14:textId="77777777" w:rsidTr="00C63271">
        <w:trPr>
          <w:trHeight w:val="69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7C6166B" w14:textId="667AEE01" w:rsidR="00704A14" w:rsidRPr="00A77F2A" w:rsidRDefault="00DD1AED" w:rsidP="00704A14">
            <w:pPr>
              <w:jc w:val="center"/>
              <w:rPr>
                <w:rFonts w:ascii="Arial" w:hAnsi="Arial" w:cs="Arial"/>
                <w:sz w:val="18"/>
                <w:szCs w:val="18"/>
              </w:rPr>
            </w:pPr>
            <w:r w:rsidRPr="00A77F2A">
              <w:rPr>
                <w:rFonts w:ascii="Arial" w:hAnsi="Arial" w:cs="Arial"/>
                <w:sz w:val="18"/>
                <w:szCs w:val="18"/>
              </w:rPr>
              <w:t>79</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0556FF82" w14:textId="77777777" w:rsidR="00704A14" w:rsidRPr="00A77F2A" w:rsidRDefault="00704A14" w:rsidP="009E2C5B">
            <w:pPr>
              <w:jc w:val="both"/>
              <w:rPr>
                <w:rFonts w:ascii="Arial" w:hAnsi="Arial" w:cs="Arial"/>
                <w:sz w:val="18"/>
                <w:szCs w:val="18"/>
              </w:rPr>
            </w:pPr>
            <w:r w:rsidRPr="00A77F2A">
              <w:rPr>
                <w:rFonts w:ascii="Arial" w:hAnsi="Arial" w:cs="Arial"/>
                <w:sz w:val="18"/>
                <w:szCs w:val="18"/>
              </w:rPr>
              <w:t>Informar la designación del supervisor del contrato</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7594E2C8" w14:textId="2AF433AF" w:rsidR="00704A14" w:rsidRPr="00A77F2A" w:rsidRDefault="00DD1AED"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r w:rsidR="00724324" w:rsidRPr="00A77F2A">
              <w:rPr>
                <w:rFonts w:ascii="Arial" w:hAnsi="Arial" w:cs="Arial"/>
                <w:sz w:val="18"/>
                <w:szCs w:val="18"/>
              </w:rPr>
              <w:t xml:space="preserve"> </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6BCD1A93" w14:textId="27D16170" w:rsidR="00704A14" w:rsidRPr="00A77F2A" w:rsidRDefault="001F517C"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w:t>
            </w:r>
            <w:r w:rsidR="00704A14" w:rsidRPr="00A77F2A">
              <w:rPr>
                <w:rFonts w:ascii="Arial" w:hAnsi="Arial" w:cs="Arial"/>
                <w:sz w:val="18"/>
                <w:szCs w:val="18"/>
              </w:rPr>
              <w:t xml:space="preserve"> de designación</w:t>
            </w:r>
          </w:p>
        </w:tc>
      </w:tr>
      <w:tr w:rsidR="00A77F2A" w:rsidRPr="00A77F2A" w14:paraId="0B3F4CD3" w14:textId="77777777" w:rsidTr="00C63271">
        <w:trPr>
          <w:trHeight w:val="706"/>
        </w:trPr>
        <w:tc>
          <w:tcPr>
            <w:tcW w:w="460" w:type="dxa"/>
            <w:tcBorders>
              <w:top w:val="nil"/>
              <w:left w:val="single" w:sz="4" w:space="0" w:color="auto"/>
              <w:bottom w:val="nil"/>
              <w:right w:val="single" w:sz="4" w:space="0" w:color="auto"/>
            </w:tcBorders>
            <w:shd w:val="clear" w:color="000000" w:fill="FFFFFF"/>
            <w:vAlign w:val="center"/>
            <w:hideMark/>
          </w:tcPr>
          <w:p w14:paraId="1D43222A" w14:textId="50B83D67" w:rsidR="00704A14" w:rsidRPr="00A77F2A" w:rsidRDefault="00704A14" w:rsidP="00704A14">
            <w:pPr>
              <w:jc w:val="center"/>
              <w:rPr>
                <w:rFonts w:ascii="Arial" w:hAnsi="Arial" w:cs="Arial"/>
                <w:sz w:val="18"/>
                <w:szCs w:val="18"/>
              </w:rPr>
            </w:pPr>
            <w:r w:rsidRPr="00A77F2A">
              <w:rPr>
                <w:rFonts w:ascii="Arial" w:hAnsi="Arial" w:cs="Arial"/>
                <w:sz w:val="18"/>
                <w:szCs w:val="18"/>
              </w:rPr>
              <w:t>8</w:t>
            </w:r>
            <w:r w:rsidR="00DD1AED" w:rsidRPr="00A77F2A">
              <w:rPr>
                <w:rFonts w:ascii="Arial" w:hAnsi="Arial" w:cs="Arial"/>
                <w:sz w:val="18"/>
                <w:szCs w:val="18"/>
              </w:rPr>
              <w:t>0</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tcPr>
          <w:p w14:paraId="3382726F" w14:textId="77777777" w:rsidR="00704A14" w:rsidRPr="00A77F2A" w:rsidRDefault="00704A14" w:rsidP="009E2C5B">
            <w:pPr>
              <w:jc w:val="both"/>
              <w:rPr>
                <w:rFonts w:ascii="Arial" w:hAnsi="Arial" w:cs="Arial"/>
                <w:sz w:val="18"/>
                <w:szCs w:val="18"/>
              </w:rPr>
            </w:pPr>
            <w:r w:rsidRPr="00A77F2A">
              <w:rPr>
                <w:rFonts w:ascii="Arial" w:hAnsi="Arial" w:cs="Arial"/>
                <w:sz w:val="18"/>
                <w:szCs w:val="18"/>
              </w:rPr>
              <w:t>Recepción y aprobación del programa de inversión del anticipo, si es del caso</w:t>
            </w:r>
          </w:p>
        </w:tc>
        <w:tc>
          <w:tcPr>
            <w:tcW w:w="2551" w:type="dxa"/>
            <w:tcBorders>
              <w:top w:val="single" w:sz="4" w:space="0" w:color="auto"/>
              <w:left w:val="nil"/>
              <w:bottom w:val="single" w:sz="4" w:space="0" w:color="auto"/>
              <w:right w:val="single" w:sz="4" w:space="0" w:color="000000"/>
            </w:tcBorders>
            <w:shd w:val="clear" w:color="000000" w:fill="FFFFFF"/>
            <w:vAlign w:val="center"/>
          </w:tcPr>
          <w:p w14:paraId="2E6CE99D" w14:textId="77777777" w:rsidR="00704A14" w:rsidRPr="00A77F2A" w:rsidRDefault="00704A1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 designado para la vigilancia y ejecución del contrato</w:t>
            </w:r>
          </w:p>
        </w:tc>
        <w:tc>
          <w:tcPr>
            <w:tcW w:w="2552" w:type="dxa"/>
            <w:tcBorders>
              <w:top w:val="single" w:sz="4" w:space="0" w:color="auto"/>
              <w:left w:val="nil"/>
              <w:bottom w:val="single" w:sz="4" w:space="0" w:color="auto"/>
              <w:right w:val="single" w:sz="4" w:space="0" w:color="000000"/>
            </w:tcBorders>
            <w:shd w:val="clear" w:color="000000" w:fill="FFFFFF"/>
            <w:vAlign w:val="center"/>
          </w:tcPr>
          <w:p w14:paraId="234AE4FC" w14:textId="77777777" w:rsidR="00704A14" w:rsidRPr="00A77F2A" w:rsidRDefault="00704A1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Vo Bo otorgado al documento</w:t>
            </w:r>
          </w:p>
        </w:tc>
      </w:tr>
      <w:tr w:rsidR="00A77F2A" w:rsidRPr="00A77F2A" w14:paraId="0FB71764" w14:textId="77777777" w:rsidTr="006774C7">
        <w:trPr>
          <w:trHeight w:val="227"/>
        </w:trPr>
        <w:tc>
          <w:tcPr>
            <w:tcW w:w="4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672F3C0" w14:textId="0F1528F7" w:rsidR="00704A14" w:rsidRPr="00A77F2A" w:rsidRDefault="00704A14" w:rsidP="00704A14">
            <w:pPr>
              <w:jc w:val="center"/>
              <w:rPr>
                <w:rFonts w:ascii="Arial" w:hAnsi="Arial" w:cs="Arial"/>
                <w:sz w:val="18"/>
                <w:szCs w:val="18"/>
              </w:rPr>
            </w:pPr>
            <w:r w:rsidRPr="00A77F2A">
              <w:rPr>
                <w:rFonts w:ascii="Arial" w:hAnsi="Arial" w:cs="Arial"/>
                <w:sz w:val="18"/>
                <w:szCs w:val="18"/>
              </w:rPr>
              <w:t>8</w:t>
            </w:r>
            <w:r w:rsidR="00DD1AED" w:rsidRPr="00A77F2A">
              <w:rPr>
                <w:rFonts w:ascii="Arial" w:hAnsi="Arial" w:cs="Arial"/>
                <w:sz w:val="18"/>
                <w:szCs w:val="18"/>
              </w:rPr>
              <w:t>1</w:t>
            </w:r>
          </w:p>
        </w:tc>
        <w:tc>
          <w:tcPr>
            <w:tcW w:w="3363"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52FDCFF6" w14:textId="77777777" w:rsidR="00704A14" w:rsidRPr="00A77F2A" w:rsidRDefault="00704A14" w:rsidP="009E2C5B">
            <w:pPr>
              <w:jc w:val="both"/>
              <w:rPr>
                <w:rFonts w:ascii="Arial" w:hAnsi="Arial" w:cs="Arial"/>
                <w:sz w:val="18"/>
                <w:szCs w:val="18"/>
              </w:rPr>
            </w:pPr>
            <w:r w:rsidRPr="00A77F2A">
              <w:rPr>
                <w:rFonts w:ascii="Arial" w:hAnsi="Arial" w:cs="Arial"/>
                <w:sz w:val="18"/>
                <w:szCs w:val="18"/>
              </w:rPr>
              <w:t xml:space="preserve">Suscribir acta de inicio del contrato </w:t>
            </w:r>
          </w:p>
        </w:tc>
        <w:tc>
          <w:tcPr>
            <w:tcW w:w="2551" w:type="dxa"/>
            <w:tcBorders>
              <w:top w:val="single" w:sz="4" w:space="0" w:color="auto"/>
              <w:left w:val="single" w:sz="4" w:space="0" w:color="auto"/>
              <w:bottom w:val="nil"/>
              <w:right w:val="single" w:sz="4" w:space="0" w:color="000000"/>
            </w:tcBorders>
            <w:shd w:val="clear" w:color="000000" w:fill="FFFFFF"/>
            <w:vAlign w:val="center"/>
            <w:hideMark/>
          </w:tcPr>
          <w:p w14:paraId="6E1FE795" w14:textId="77777777" w:rsidR="00704A14" w:rsidRPr="00A77F2A" w:rsidRDefault="00704A1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Contratista</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9042973" w14:textId="77777777" w:rsidR="00704A14" w:rsidRPr="00A77F2A" w:rsidRDefault="00704A1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Acta de inicio suscrita</w:t>
            </w:r>
          </w:p>
        </w:tc>
      </w:tr>
      <w:tr w:rsidR="00A77F2A" w:rsidRPr="00A77F2A" w14:paraId="46DCC73F" w14:textId="77777777" w:rsidTr="00C63271">
        <w:trPr>
          <w:trHeight w:val="748"/>
        </w:trPr>
        <w:tc>
          <w:tcPr>
            <w:tcW w:w="460" w:type="dxa"/>
            <w:vMerge/>
            <w:tcBorders>
              <w:top w:val="single" w:sz="4" w:space="0" w:color="auto"/>
              <w:left w:val="single" w:sz="4" w:space="0" w:color="auto"/>
              <w:bottom w:val="single" w:sz="4" w:space="0" w:color="000000"/>
              <w:right w:val="single" w:sz="4" w:space="0" w:color="auto"/>
            </w:tcBorders>
            <w:vAlign w:val="center"/>
            <w:hideMark/>
          </w:tcPr>
          <w:p w14:paraId="7E091F68" w14:textId="77777777" w:rsidR="00704A14" w:rsidRPr="00A77F2A" w:rsidRDefault="00704A14" w:rsidP="00704A14">
            <w:pPr>
              <w:rPr>
                <w:rFonts w:ascii="Arial" w:hAnsi="Arial" w:cs="Arial"/>
                <w:sz w:val="18"/>
                <w:szCs w:val="18"/>
              </w:rPr>
            </w:pPr>
          </w:p>
        </w:tc>
        <w:tc>
          <w:tcPr>
            <w:tcW w:w="3363" w:type="dxa"/>
            <w:gridSpan w:val="2"/>
            <w:vMerge/>
            <w:tcBorders>
              <w:top w:val="single" w:sz="4" w:space="0" w:color="auto"/>
              <w:left w:val="single" w:sz="4" w:space="0" w:color="auto"/>
              <w:bottom w:val="single" w:sz="4" w:space="0" w:color="000000"/>
              <w:right w:val="nil"/>
            </w:tcBorders>
            <w:vAlign w:val="center"/>
            <w:hideMark/>
          </w:tcPr>
          <w:p w14:paraId="3F06CEF2" w14:textId="77777777" w:rsidR="00704A14" w:rsidRPr="00A77F2A" w:rsidRDefault="00704A14" w:rsidP="009E2C5B">
            <w:pPr>
              <w:jc w:val="both"/>
              <w:rPr>
                <w:rFonts w:ascii="Arial" w:hAnsi="Arial" w:cs="Arial"/>
                <w:sz w:val="18"/>
                <w:szCs w:val="18"/>
              </w:rPr>
            </w:pPr>
          </w:p>
        </w:tc>
        <w:tc>
          <w:tcPr>
            <w:tcW w:w="2551" w:type="dxa"/>
            <w:tcBorders>
              <w:top w:val="nil"/>
              <w:left w:val="single" w:sz="4" w:space="0" w:color="auto"/>
              <w:bottom w:val="single" w:sz="4" w:space="0" w:color="auto"/>
              <w:right w:val="single" w:sz="4" w:space="0" w:color="000000"/>
            </w:tcBorders>
            <w:shd w:val="clear" w:color="000000" w:fill="FFFFFF"/>
            <w:vAlign w:val="center"/>
            <w:hideMark/>
          </w:tcPr>
          <w:p w14:paraId="033DDEA1" w14:textId="77777777" w:rsidR="00704A14" w:rsidRPr="00A77F2A" w:rsidRDefault="00704A1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 designado para la vigilancia y ejecución del contrato</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77926940" w14:textId="77777777" w:rsidR="00704A14" w:rsidRPr="00A77F2A" w:rsidRDefault="00704A14" w:rsidP="0048187C">
            <w:pPr>
              <w:pStyle w:val="Prrafodelista"/>
              <w:numPr>
                <w:ilvl w:val="0"/>
                <w:numId w:val="15"/>
              </w:numPr>
              <w:ind w:left="214" w:hanging="142"/>
              <w:jc w:val="both"/>
              <w:rPr>
                <w:rFonts w:ascii="Arial" w:hAnsi="Arial" w:cs="Arial"/>
                <w:sz w:val="18"/>
                <w:szCs w:val="18"/>
              </w:rPr>
            </w:pPr>
          </w:p>
        </w:tc>
      </w:tr>
      <w:tr w:rsidR="00A77F2A" w:rsidRPr="00A77F2A" w14:paraId="495B8534" w14:textId="77777777" w:rsidTr="00C63271">
        <w:trPr>
          <w:trHeight w:val="972"/>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ED48432" w14:textId="29DA784B" w:rsidR="00704A14" w:rsidRPr="00A77F2A" w:rsidRDefault="00704A14" w:rsidP="00704A14">
            <w:pPr>
              <w:jc w:val="center"/>
              <w:rPr>
                <w:rFonts w:ascii="Arial" w:hAnsi="Arial" w:cs="Arial"/>
                <w:sz w:val="18"/>
                <w:szCs w:val="18"/>
              </w:rPr>
            </w:pPr>
            <w:r w:rsidRPr="00A77F2A">
              <w:rPr>
                <w:rFonts w:ascii="Arial" w:hAnsi="Arial" w:cs="Arial"/>
                <w:sz w:val="18"/>
                <w:szCs w:val="18"/>
              </w:rPr>
              <w:lastRenderedPageBreak/>
              <w:t>8</w:t>
            </w:r>
            <w:r w:rsidR="00DD1AED" w:rsidRPr="00A77F2A">
              <w:rPr>
                <w:rFonts w:ascii="Arial" w:hAnsi="Arial" w:cs="Arial"/>
                <w:sz w:val="18"/>
                <w:szCs w:val="18"/>
              </w:rPr>
              <w:t>2</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59E03081" w14:textId="77777777" w:rsidR="00704A14" w:rsidRPr="00A77F2A" w:rsidRDefault="00704A14" w:rsidP="009E2C5B">
            <w:pPr>
              <w:jc w:val="both"/>
              <w:rPr>
                <w:rFonts w:ascii="Arial" w:hAnsi="Arial" w:cs="Arial"/>
                <w:sz w:val="18"/>
                <w:szCs w:val="18"/>
              </w:rPr>
            </w:pPr>
            <w:r w:rsidRPr="00A77F2A">
              <w:rPr>
                <w:rFonts w:ascii="Arial" w:hAnsi="Arial" w:cs="Arial"/>
                <w:sz w:val="18"/>
                <w:szCs w:val="18"/>
              </w:rPr>
              <w:t>Recibir, escanear y publicar en el SECOP el contrato</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08B1A380" w14:textId="5AB39426" w:rsidR="00704A14" w:rsidRPr="00A77F2A" w:rsidRDefault="00704A1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21DA28CA" w14:textId="77777777" w:rsidR="00704A14" w:rsidRPr="00A77F2A" w:rsidRDefault="00704A1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Contrato publicado</w:t>
            </w:r>
          </w:p>
        </w:tc>
      </w:tr>
      <w:tr w:rsidR="00A77F2A" w:rsidRPr="00A77F2A" w14:paraId="5266F940" w14:textId="77777777" w:rsidTr="00C63271">
        <w:trPr>
          <w:trHeight w:val="559"/>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7120217" w14:textId="30FF62D8" w:rsidR="00704A14" w:rsidRPr="00A77F2A" w:rsidRDefault="00704A14" w:rsidP="00704A14">
            <w:pPr>
              <w:jc w:val="center"/>
              <w:rPr>
                <w:rFonts w:ascii="Arial" w:hAnsi="Arial" w:cs="Arial"/>
                <w:sz w:val="18"/>
                <w:szCs w:val="18"/>
              </w:rPr>
            </w:pPr>
            <w:r w:rsidRPr="00A77F2A">
              <w:rPr>
                <w:rFonts w:ascii="Arial" w:hAnsi="Arial" w:cs="Arial"/>
                <w:sz w:val="18"/>
                <w:szCs w:val="18"/>
              </w:rPr>
              <w:t>8</w:t>
            </w:r>
            <w:r w:rsidR="00DD1AED" w:rsidRPr="00A77F2A">
              <w:rPr>
                <w:rFonts w:ascii="Arial" w:hAnsi="Arial" w:cs="Arial"/>
                <w:sz w:val="18"/>
                <w:szCs w:val="18"/>
              </w:rPr>
              <w:t>3</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68E72344" w14:textId="77777777" w:rsidR="00704A14" w:rsidRPr="00A77F2A" w:rsidRDefault="00704A14" w:rsidP="009E2C5B">
            <w:pPr>
              <w:jc w:val="both"/>
              <w:rPr>
                <w:rFonts w:ascii="Arial" w:hAnsi="Arial" w:cs="Arial"/>
                <w:sz w:val="18"/>
                <w:szCs w:val="18"/>
              </w:rPr>
            </w:pPr>
            <w:r w:rsidRPr="00A77F2A">
              <w:rPr>
                <w:rFonts w:ascii="Arial" w:hAnsi="Arial" w:cs="Arial"/>
                <w:sz w:val="18"/>
                <w:szCs w:val="18"/>
              </w:rPr>
              <w:t>Archivar los registros generados en desarrollo del procedimiento</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0640CBA9" w14:textId="5AF62B03" w:rsidR="00704A14" w:rsidRPr="00A77F2A" w:rsidRDefault="00D82726"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Secretaría General</w:t>
            </w:r>
            <w:r w:rsidR="00724324" w:rsidRPr="00A77F2A">
              <w:rPr>
                <w:rFonts w:ascii="Arial" w:hAnsi="Arial" w:cs="Arial"/>
                <w:sz w:val="18"/>
                <w:szCs w:val="18"/>
              </w:rPr>
              <w:t xml:space="preserve"> </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7ED1D1B5" w14:textId="77777777" w:rsidR="00704A14" w:rsidRPr="00A77F2A" w:rsidRDefault="00704A14" w:rsidP="0048187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Expediente contentivo del proceso de contratación</w:t>
            </w:r>
          </w:p>
        </w:tc>
      </w:tr>
    </w:tbl>
    <w:p w14:paraId="50CB485B" w14:textId="77777777" w:rsidR="00DD1AED" w:rsidRPr="00A77F2A" w:rsidRDefault="00DD1AED" w:rsidP="004B1E18">
      <w:pPr>
        <w:pStyle w:val="Ttulo2"/>
        <w:pBdr>
          <w:bottom w:val="single" w:sz="6" w:space="1" w:color="auto"/>
        </w:pBdr>
        <w:rPr>
          <w:rFonts w:cs="Arial"/>
          <w:color w:val="auto"/>
          <w:sz w:val="22"/>
          <w:szCs w:val="22"/>
        </w:rPr>
      </w:pPr>
    </w:p>
    <w:p w14:paraId="5374E6B0" w14:textId="507FC592" w:rsidR="004B1E18" w:rsidRPr="00A77F2A" w:rsidRDefault="004B1E18" w:rsidP="004B1E18">
      <w:pPr>
        <w:pStyle w:val="Ttulo2"/>
        <w:pBdr>
          <w:bottom w:val="single" w:sz="6" w:space="1" w:color="auto"/>
        </w:pBdr>
        <w:rPr>
          <w:rFonts w:cs="Arial"/>
          <w:color w:val="auto"/>
          <w:sz w:val="22"/>
          <w:szCs w:val="22"/>
        </w:rPr>
      </w:pPr>
      <w:bookmarkStart w:id="24" w:name="_Toc95744630"/>
      <w:r w:rsidRPr="00A77F2A">
        <w:rPr>
          <w:rFonts w:cs="Arial"/>
          <w:color w:val="auto"/>
          <w:sz w:val="22"/>
          <w:szCs w:val="22"/>
        </w:rPr>
        <w:t>E. Contratación Directa</w:t>
      </w:r>
      <w:bookmarkEnd w:id="24"/>
    </w:p>
    <w:p w14:paraId="46C2D0FE" w14:textId="77777777" w:rsidR="004B1E18" w:rsidRPr="00A77F2A" w:rsidRDefault="004B1E18" w:rsidP="006774C7">
      <w:pPr>
        <w:jc w:val="both"/>
        <w:rPr>
          <w:rFonts w:ascii="Arial" w:hAnsi="Arial" w:cs="Arial"/>
          <w:sz w:val="22"/>
          <w:szCs w:val="22"/>
        </w:rPr>
      </w:pPr>
    </w:p>
    <w:p w14:paraId="3AD87F0F" w14:textId="77777777" w:rsidR="004B1E18" w:rsidRPr="00A77F2A" w:rsidRDefault="004B1E18" w:rsidP="006774C7">
      <w:pPr>
        <w:jc w:val="both"/>
        <w:rPr>
          <w:rFonts w:ascii="Arial" w:hAnsi="Arial" w:cs="Arial"/>
          <w:sz w:val="22"/>
          <w:szCs w:val="22"/>
        </w:rPr>
      </w:pPr>
      <w:r w:rsidRPr="00A77F2A">
        <w:rPr>
          <w:rFonts w:ascii="Arial" w:hAnsi="Arial" w:cs="Arial"/>
          <w:sz w:val="22"/>
          <w:szCs w:val="22"/>
        </w:rPr>
        <w:t>Es un procedimiento excepcional por medio del cual se busca seleccionar un contratista sin acudir a la licitación pública, la selección abreviada, el concurso de méritos o la comparación de cotizaciones u ofertas. Se puede acudir a ella, solo en los casos expresamente señalados por la ley. Se trata entonces de un procedimiento similar al que utilizan los particulares (Pinzón, 2014, p. 42)</w:t>
      </w:r>
    </w:p>
    <w:p w14:paraId="1E8F33AD" w14:textId="77777777" w:rsidR="004B1E18" w:rsidRPr="00A77F2A" w:rsidRDefault="004B1E18" w:rsidP="006774C7">
      <w:pPr>
        <w:jc w:val="both"/>
        <w:rPr>
          <w:rFonts w:ascii="Arial" w:hAnsi="Arial" w:cs="Arial"/>
          <w:sz w:val="22"/>
          <w:szCs w:val="22"/>
        </w:rPr>
      </w:pPr>
    </w:p>
    <w:p w14:paraId="76BE236D" w14:textId="650D239C" w:rsidR="004B1E18" w:rsidRPr="00A77F2A" w:rsidRDefault="004B1E18" w:rsidP="004B1E18">
      <w:pPr>
        <w:jc w:val="both"/>
        <w:rPr>
          <w:rFonts w:ascii="Arial" w:hAnsi="Arial" w:cs="Arial"/>
          <w:sz w:val="22"/>
          <w:szCs w:val="22"/>
        </w:rPr>
      </w:pPr>
      <w:r w:rsidRPr="00A77F2A">
        <w:rPr>
          <w:rFonts w:ascii="Arial" w:hAnsi="Arial" w:cs="Arial"/>
          <w:sz w:val="22"/>
          <w:szCs w:val="22"/>
        </w:rPr>
        <w:t>Para la suscripción de convenios y contratos interadministrativos se deberá expedir el Acto administrativo de justificación de la contratación directa, el cual debe contener:</w:t>
      </w:r>
    </w:p>
    <w:p w14:paraId="441BFE40" w14:textId="77777777" w:rsidR="002E19D0" w:rsidRPr="00A77F2A" w:rsidRDefault="002E19D0" w:rsidP="004B1E18">
      <w:pPr>
        <w:jc w:val="both"/>
        <w:rPr>
          <w:rFonts w:ascii="Arial" w:hAnsi="Arial" w:cs="Arial"/>
          <w:sz w:val="22"/>
          <w:szCs w:val="22"/>
        </w:rPr>
      </w:pPr>
    </w:p>
    <w:p w14:paraId="7761F38C" w14:textId="77777777" w:rsidR="004B1E18" w:rsidRPr="00A77F2A" w:rsidRDefault="004B1E18" w:rsidP="004B1E18">
      <w:pPr>
        <w:jc w:val="both"/>
        <w:rPr>
          <w:rFonts w:ascii="Arial" w:hAnsi="Arial" w:cs="Arial"/>
          <w:sz w:val="22"/>
          <w:szCs w:val="22"/>
        </w:rPr>
      </w:pPr>
      <w:r w:rsidRPr="00A77F2A">
        <w:rPr>
          <w:rFonts w:ascii="Arial" w:hAnsi="Arial" w:cs="Arial"/>
          <w:sz w:val="22"/>
          <w:szCs w:val="22"/>
        </w:rPr>
        <w:t>- Causal que invoca para contratar directamente</w:t>
      </w:r>
    </w:p>
    <w:p w14:paraId="03C931E2" w14:textId="77777777" w:rsidR="004B1E18" w:rsidRPr="00A77F2A" w:rsidRDefault="004B1E18" w:rsidP="004B1E18">
      <w:pPr>
        <w:jc w:val="both"/>
        <w:rPr>
          <w:rFonts w:ascii="Arial" w:hAnsi="Arial" w:cs="Arial"/>
          <w:sz w:val="22"/>
          <w:szCs w:val="22"/>
        </w:rPr>
      </w:pPr>
      <w:r w:rsidRPr="00A77F2A">
        <w:rPr>
          <w:rFonts w:ascii="Arial" w:hAnsi="Arial" w:cs="Arial"/>
          <w:sz w:val="22"/>
          <w:szCs w:val="22"/>
        </w:rPr>
        <w:t>- El objeto del contrato</w:t>
      </w:r>
    </w:p>
    <w:p w14:paraId="588B4D7E" w14:textId="77777777" w:rsidR="004B1E18" w:rsidRPr="00A77F2A" w:rsidRDefault="004B1E18" w:rsidP="004B1E18">
      <w:pPr>
        <w:jc w:val="both"/>
        <w:rPr>
          <w:rFonts w:ascii="Arial" w:hAnsi="Arial" w:cs="Arial"/>
          <w:sz w:val="22"/>
          <w:szCs w:val="22"/>
        </w:rPr>
      </w:pPr>
      <w:r w:rsidRPr="00A77F2A">
        <w:rPr>
          <w:rFonts w:ascii="Arial" w:hAnsi="Arial" w:cs="Arial"/>
          <w:sz w:val="22"/>
          <w:szCs w:val="22"/>
        </w:rPr>
        <w:t>- Presupuesto para la contratación y las condiciones que exigirá al contratista</w:t>
      </w:r>
    </w:p>
    <w:p w14:paraId="7328C2EC" w14:textId="77777777" w:rsidR="004B1E18" w:rsidRPr="00A77F2A" w:rsidRDefault="004B1E18" w:rsidP="004B1E18">
      <w:pPr>
        <w:jc w:val="both"/>
        <w:rPr>
          <w:rFonts w:ascii="Arial" w:hAnsi="Arial" w:cs="Arial"/>
          <w:sz w:val="22"/>
          <w:szCs w:val="22"/>
        </w:rPr>
      </w:pPr>
      <w:r w:rsidRPr="00A77F2A">
        <w:rPr>
          <w:rFonts w:ascii="Arial" w:hAnsi="Arial" w:cs="Arial"/>
          <w:sz w:val="22"/>
          <w:szCs w:val="22"/>
        </w:rPr>
        <w:t>- El lugar donde los interesados pueden consultar los estudios y documentos previos, salvo en el caso de Urgencia manifiesta.</w:t>
      </w:r>
    </w:p>
    <w:p w14:paraId="7DCAC401" w14:textId="77777777" w:rsidR="004B1E18" w:rsidRPr="00A77F2A" w:rsidRDefault="004B1E18" w:rsidP="004B1E18">
      <w:pPr>
        <w:jc w:val="both"/>
        <w:rPr>
          <w:rFonts w:ascii="Arial" w:hAnsi="Arial" w:cs="Arial"/>
          <w:sz w:val="22"/>
          <w:szCs w:val="22"/>
        </w:rPr>
      </w:pPr>
    </w:p>
    <w:p w14:paraId="66CE4655" w14:textId="19FF3FEB" w:rsidR="004B1E18" w:rsidRPr="00A77F2A" w:rsidRDefault="004B1E18" w:rsidP="004B1E18">
      <w:pPr>
        <w:jc w:val="both"/>
        <w:rPr>
          <w:rFonts w:ascii="Arial" w:hAnsi="Arial" w:cs="Arial"/>
          <w:sz w:val="22"/>
          <w:szCs w:val="22"/>
        </w:rPr>
      </w:pPr>
      <w:r w:rsidRPr="00A77F2A">
        <w:rPr>
          <w:rFonts w:ascii="Arial" w:hAnsi="Arial" w:cs="Arial"/>
          <w:sz w:val="22"/>
          <w:szCs w:val="22"/>
        </w:rPr>
        <w:t xml:space="preserve">El siguiente es </w:t>
      </w:r>
      <w:r w:rsidR="002E19D0" w:rsidRPr="00A77F2A">
        <w:rPr>
          <w:rFonts w:ascii="Arial" w:hAnsi="Arial" w:cs="Arial"/>
          <w:sz w:val="22"/>
          <w:szCs w:val="22"/>
        </w:rPr>
        <w:t>el procedimiento general que surtirse</w:t>
      </w:r>
      <w:r w:rsidRPr="00A77F2A">
        <w:rPr>
          <w:rFonts w:ascii="Arial" w:hAnsi="Arial" w:cs="Arial"/>
          <w:sz w:val="22"/>
          <w:szCs w:val="22"/>
        </w:rPr>
        <w:t xml:space="preserve"> para la contratación directa:</w:t>
      </w:r>
    </w:p>
    <w:p w14:paraId="126D2158" w14:textId="77777777" w:rsidR="004B1E18" w:rsidRPr="00A77F2A" w:rsidRDefault="004B1E18" w:rsidP="004B1E18">
      <w:pPr>
        <w:jc w:val="both"/>
        <w:rPr>
          <w:rFonts w:ascii="Arial" w:hAnsi="Arial" w:cs="Arial"/>
          <w:sz w:val="22"/>
          <w:szCs w:val="22"/>
        </w:rPr>
      </w:pPr>
    </w:p>
    <w:tbl>
      <w:tblPr>
        <w:tblW w:w="8929" w:type="dxa"/>
        <w:jc w:val="center"/>
        <w:tblCellMar>
          <w:left w:w="70" w:type="dxa"/>
          <w:right w:w="70" w:type="dxa"/>
        </w:tblCellMar>
        <w:tblLook w:val="04A0" w:firstRow="1" w:lastRow="0" w:firstColumn="1" w:lastColumn="0" w:noHBand="0" w:noVBand="1"/>
      </w:tblPr>
      <w:tblGrid>
        <w:gridCol w:w="460"/>
        <w:gridCol w:w="1600"/>
        <w:gridCol w:w="1479"/>
        <w:gridCol w:w="2410"/>
        <w:gridCol w:w="2980"/>
      </w:tblGrid>
      <w:tr w:rsidR="00A77F2A" w:rsidRPr="00A77F2A" w14:paraId="4D85C0BA" w14:textId="77777777" w:rsidTr="004B1E18">
        <w:trPr>
          <w:trHeight w:val="227"/>
          <w:tblHeader/>
          <w:jc w:val="cent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7FA4E71C" w14:textId="77777777" w:rsidR="004B1E18" w:rsidRPr="00A77F2A" w:rsidRDefault="004B1E18" w:rsidP="004B1E18">
            <w:pPr>
              <w:rPr>
                <w:rFonts w:ascii="Arial" w:hAnsi="Arial" w:cs="Arial"/>
                <w:b/>
                <w:bCs/>
                <w:sz w:val="18"/>
                <w:szCs w:val="18"/>
              </w:rPr>
            </w:pPr>
            <w:r w:rsidRPr="00A77F2A">
              <w:rPr>
                <w:rFonts w:ascii="Arial" w:hAnsi="Arial" w:cs="Arial"/>
                <w:b/>
                <w:bCs/>
                <w:sz w:val="18"/>
                <w:szCs w:val="18"/>
              </w:rPr>
              <w:t>PROCEDIMIENTO:</w:t>
            </w:r>
          </w:p>
        </w:tc>
        <w:tc>
          <w:tcPr>
            <w:tcW w:w="6869" w:type="dxa"/>
            <w:gridSpan w:val="3"/>
            <w:tcBorders>
              <w:top w:val="single" w:sz="4" w:space="0" w:color="auto"/>
              <w:left w:val="nil"/>
              <w:bottom w:val="single" w:sz="4" w:space="0" w:color="auto"/>
              <w:right w:val="single" w:sz="4" w:space="0" w:color="000000"/>
            </w:tcBorders>
            <w:vAlign w:val="center"/>
            <w:hideMark/>
          </w:tcPr>
          <w:p w14:paraId="74431B93" w14:textId="77777777" w:rsidR="004B1E18" w:rsidRPr="00A77F2A" w:rsidRDefault="004B1E18" w:rsidP="004B1E18">
            <w:pPr>
              <w:rPr>
                <w:rFonts w:ascii="Arial" w:hAnsi="Arial" w:cs="Arial"/>
                <w:sz w:val="18"/>
                <w:szCs w:val="18"/>
              </w:rPr>
            </w:pPr>
            <w:r w:rsidRPr="00A77F2A">
              <w:rPr>
                <w:rFonts w:ascii="Arial" w:hAnsi="Arial" w:cs="Arial"/>
                <w:sz w:val="18"/>
                <w:szCs w:val="18"/>
              </w:rPr>
              <w:t>Contratación directa</w:t>
            </w:r>
          </w:p>
        </w:tc>
      </w:tr>
      <w:tr w:rsidR="00A77F2A" w:rsidRPr="00A77F2A" w14:paraId="3A6F7350" w14:textId="77777777" w:rsidTr="004B1E18">
        <w:trPr>
          <w:trHeight w:val="227"/>
          <w:tblHeader/>
          <w:jc w:val="cent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1F3F6FD2" w14:textId="77777777" w:rsidR="004B1E18" w:rsidRPr="00A77F2A" w:rsidRDefault="004B1E18" w:rsidP="004B1E18">
            <w:pPr>
              <w:rPr>
                <w:rFonts w:ascii="Arial" w:hAnsi="Arial" w:cs="Arial"/>
                <w:b/>
                <w:bCs/>
                <w:sz w:val="18"/>
                <w:szCs w:val="18"/>
              </w:rPr>
            </w:pPr>
            <w:r w:rsidRPr="00A77F2A">
              <w:rPr>
                <w:rFonts w:ascii="Arial" w:hAnsi="Arial" w:cs="Arial"/>
                <w:b/>
                <w:bCs/>
                <w:sz w:val="18"/>
                <w:szCs w:val="18"/>
              </w:rPr>
              <w:t>RESPONSABLE:</w:t>
            </w:r>
          </w:p>
        </w:tc>
        <w:tc>
          <w:tcPr>
            <w:tcW w:w="6869" w:type="dxa"/>
            <w:gridSpan w:val="3"/>
            <w:tcBorders>
              <w:top w:val="single" w:sz="4" w:space="0" w:color="auto"/>
              <w:left w:val="nil"/>
              <w:bottom w:val="single" w:sz="4" w:space="0" w:color="auto"/>
              <w:right w:val="single" w:sz="4" w:space="0" w:color="000000"/>
            </w:tcBorders>
            <w:vAlign w:val="center"/>
            <w:hideMark/>
          </w:tcPr>
          <w:p w14:paraId="5FB1935E" w14:textId="6B98BE26" w:rsidR="004B1E18" w:rsidRPr="00A77F2A" w:rsidRDefault="00105F10" w:rsidP="004B1E18">
            <w:pPr>
              <w:rPr>
                <w:rFonts w:ascii="Arial" w:hAnsi="Arial" w:cs="Arial"/>
                <w:sz w:val="18"/>
                <w:szCs w:val="18"/>
              </w:rPr>
            </w:pPr>
            <w:r w:rsidRPr="00A77F2A">
              <w:rPr>
                <w:rFonts w:ascii="Arial" w:hAnsi="Arial" w:cs="Arial"/>
                <w:sz w:val="18"/>
                <w:szCs w:val="18"/>
              </w:rPr>
              <w:t>Secretaría General</w:t>
            </w:r>
          </w:p>
        </w:tc>
      </w:tr>
      <w:tr w:rsidR="00A77F2A" w:rsidRPr="00A77F2A" w14:paraId="6385032F" w14:textId="77777777" w:rsidTr="004B1E18">
        <w:trPr>
          <w:trHeight w:val="227"/>
          <w:tblHeader/>
          <w:jc w:val="cent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60A788B2" w14:textId="77777777" w:rsidR="004B1E18" w:rsidRPr="00A77F2A" w:rsidRDefault="004B1E18" w:rsidP="004B1E18">
            <w:pPr>
              <w:rPr>
                <w:rFonts w:ascii="Arial" w:hAnsi="Arial" w:cs="Arial"/>
                <w:b/>
                <w:bCs/>
                <w:sz w:val="18"/>
                <w:szCs w:val="18"/>
              </w:rPr>
            </w:pPr>
            <w:r w:rsidRPr="00A77F2A">
              <w:rPr>
                <w:rFonts w:ascii="Arial" w:hAnsi="Arial" w:cs="Arial"/>
                <w:b/>
                <w:bCs/>
                <w:sz w:val="18"/>
                <w:szCs w:val="18"/>
              </w:rPr>
              <w:t>OBJETIVO:</w:t>
            </w:r>
          </w:p>
        </w:tc>
        <w:tc>
          <w:tcPr>
            <w:tcW w:w="6869" w:type="dxa"/>
            <w:gridSpan w:val="3"/>
            <w:tcBorders>
              <w:top w:val="single" w:sz="4" w:space="0" w:color="auto"/>
              <w:left w:val="nil"/>
              <w:bottom w:val="single" w:sz="4" w:space="0" w:color="auto"/>
              <w:right w:val="single" w:sz="4" w:space="0" w:color="000000"/>
            </w:tcBorders>
            <w:vAlign w:val="center"/>
            <w:hideMark/>
          </w:tcPr>
          <w:p w14:paraId="1633FD31" w14:textId="77777777" w:rsidR="004B1E18" w:rsidRPr="00A77F2A" w:rsidRDefault="004B1E18" w:rsidP="002E19D0">
            <w:pPr>
              <w:jc w:val="both"/>
              <w:rPr>
                <w:rFonts w:ascii="Arial" w:hAnsi="Arial" w:cs="Arial"/>
                <w:sz w:val="18"/>
                <w:szCs w:val="18"/>
              </w:rPr>
            </w:pPr>
            <w:r w:rsidRPr="00A77F2A">
              <w:rPr>
                <w:rFonts w:ascii="Arial" w:hAnsi="Arial" w:cs="Arial"/>
                <w:sz w:val="18"/>
                <w:szCs w:val="18"/>
              </w:rPr>
              <w:t>Establecer cada una de las actividades que se deben seguir para la contratación a través de la modalidad de contratación directa, con el propósito de adelantar un proceso de selección bajo la egida de los principios de la contratación pública y el marco normativo que sobre la materia haya establecido el legislador.</w:t>
            </w:r>
          </w:p>
        </w:tc>
      </w:tr>
      <w:tr w:rsidR="00A77F2A" w:rsidRPr="00A77F2A" w14:paraId="6174D156" w14:textId="77777777" w:rsidTr="004B1E18">
        <w:trPr>
          <w:trHeight w:val="227"/>
          <w:tblHeader/>
          <w:jc w:val="cent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00D81FBC" w14:textId="77777777" w:rsidR="004B1E18" w:rsidRPr="00A77F2A" w:rsidRDefault="004B1E18" w:rsidP="004B1E18">
            <w:pPr>
              <w:rPr>
                <w:rFonts w:ascii="Arial" w:hAnsi="Arial" w:cs="Arial"/>
                <w:b/>
                <w:bCs/>
                <w:sz w:val="18"/>
                <w:szCs w:val="18"/>
              </w:rPr>
            </w:pPr>
            <w:r w:rsidRPr="00A77F2A">
              <w:rPr>
                <w:rFonts w:ascii="Arial" w:hAnsi="Arial" w:cs="Arial"/>
                <w:b/>
                <w:bCs/>
                <w:sz w:val="18"/>
                <w:szCs w:val="18"/>
              </w:rPr>
              <w:t>ALCANCE:</w:t>
            </w:r>
          </w:p>
        </w:tc>
        <w:tc>
          <w:tcPr>
            <w:tcW w:w="6869" w:type="dxa"/>
            <w:gridSpan w:val="3"/>
            <w:tcBorders>
              <w:top w:val="single" w:sz="4" w:space="0" w:color="auto"/>
              <w:left w:val="nil"/>
              <w:bottom w:val="single" w:sz="4" w:space="0" w:color="auto"/>
              <w:right w:val="single" w:sz="4" w:space="0" w:color="000000"/>
            </w:tcBorders>
            <w:vAlign w:val="center"/>
            <w:hideMark/>
          </w:tcPr>
          <w:p w14:paraId="7E4613DC" w14:textId="296D4D46" w:rsidR="004B1E18" w:rsidRPr="00A77F2A" w:rsidRDefault="004B1E18" w:rsidP="002E19D0">
            <w:pPr>
              <w:jc w:val="both"/>
              <w:rPr>
                <w:rFonts w:ascii="Arial" w:hAnsi="Arial" w:cs="Arial"/>
                <w:sz w:val="18"/>
                <w:szCs w:val="18"/>
              </w:rPr>
            </w:pPr>
            <w:r w:rsidRPr="00A77F2A">
              <w:rPr>
                <w:rFonts w:ascii="Arial" w:hAnsi="Arial" w:cs="Arial"/>
                <w:sz w:val="18"/>
                <w:szCs w:val="18"/>
              </w:rPr>
              <w:t xml:space="preserve">Inicia desde la radicación del expediente contractual en su fase de planeación por parte </w:t>
            </w:r>
            <w:r w:rsidR="00F3650D" w:rsidRPr="00A77F2A">
              <w:rPr>
                <w:rFonts w:ascii="Arial" w:hAnsi="Arial" w:cs="Arial"/>
                <w:sz w:val="18"/>
                <w:szCs w:val="18"/>
              </w:rPr>
              <w:t>del área</w:t>
            </w:r>
            <w:r w:rsidRPr="00A77F2A">
              <w:rPr>
                <w:rFonts w:ascii="Arial" w:hAnsi="Arial" w:cs="Arial"/>
                <w:sz w:val="18"/>
                <w:szCs w:val="18"/>
              </w:rPr>
              <w:t xml:space="preserve"> que presenta la necesidad, posteriormente se proyecta y aprueba la minuta del contrato hasta su legalización.</w:t>
            </w:r>
          </w:p>
        </w:tc>
      </w:tr>
      <w:tr w:rsidR="00A77F2A" w:rsidRPr="00A77F2A" w14:paraId="7B53CD11" w14:textId="77777777" w:rsidTr="004B1E18">
        <w:trPr>
          <w:trHeight w:val="227"/>
          <w:jc w:val="center"/>
        </w:trPr>
        <w:tc>
          <w:tcPr>
            <w:tcW w:w="8929" w:type="dxa"/>
            <w:gridSpan w:val="5"/>
            <w:tcBorders>
              <w:top w:val="nil"/>
              <w:left w:val="single" w:sz="4" w:space="0" w:color="auto"/>
              <w:bottom w:val="nil"/>
              <w:right w:val="single" w:sz="4" w:space="0" w:color="000000"/>
            </w:tcBorders>
            <w:shd w:val="clear" w:color="FFFF00" w:fill="9BBB59"/>
            <w:vAlign w:val="center"/>
            <w:hideMark/>
          </w:tcPr>
          <w:p w14:paraId="598FC3B5" w14:textId="77777777" w:rsidR="004B1E18" w:rsidRPr="00A77F2A" w:rsidRDefault="004B1E18" w:rsidP="004B1E18">
            <w:pPr>
              <w:jc w:val="center"/>
              <w:rPr>
                <w:rFonts w:ascii="Arial" w:hAnsi="Arial" w:cs="Arial"/>
                <w:b/>
                <w:bCs/>
                <w:sz w:val="18"/>
                <w:szCs w:val="18"/>
              </w:rPr>
            </w:pPr>
            <w:r w:rsidRPr="00A77F2A">
              <w:rPr>
                <w:rFonts w:ascii="Arial" w:hAnsi="Arial" w:cs="Arial"/>
                <w:b/>
                <w:bCs/>
                <w:sz w:val="18"/>
                <w:szCs w:val="18"/>
              </w:rPr>
              <w:t xml:space="preserve"> DESARROLLO</w:t>
            </w:r>
          </w:p>
        </w:tc>
      </w:tr>
      <w:tr w:rsidR="00A77F2A" w:rsidRPr="00A77F2A" w14:paraId="2EF9B953" w14:textId="77777777" w:rsidTr="004B1E18">
        <w:trPr>
          <w:trHeight w:val="227"/>
          <w:jc w:val="center"/>
        </w:trPr>
        <w:tc>
          <w:tcPr>
            <w:tcW w:w="460" w:type="dxa"/>
            <w:tcBorders>
              <w:top w:val="nil"/>
              <w:left w:val="single" w:sz="4" w:space="0" w:color="auto"/>
              <w:bottom w:val="nil"/>
              <w:right w:val="nil"/>
            </w:tcBorders>
            <w:shd w:val="clear" w:color="000000" w:fill="DDD9C4"/>
            <w:vAlign w:val="center"/>
            <w:hideMark/>
          </w:tcPr>
          <w:p w14:paraId="58EF0EF8" w14:textId="77777777" w:rsidR="004B1E18" w:rsidRPr="00A77F2A" w:rsidRDefault="004B1E18" w:rsidP="004B1E18">
            <w:pPr>
              <w:rPr>
                <w:rFonts w:ascii="Arial" w:hAnsi="Arial" w:cs="Arial"/>
                <w:b/>
                <w:bCs/>
                <w:sz w:val="18"/>
                <w:szCs w:val="18"/>
              </w:rPr>
            </w:pPr>
            <w:r w:rsidRPr="00A77F2A">
              <w:rPr>
                <w:rFonts w:ascii="Arial" w:hAnsi="Arial" w:cs="Arial"/>
                <w:b/>
                <w:bCs/>
                <w:sz w:val="18"/>
                <w:szCs w:val="18"/>
              </w:rPr>
              <w:t>#</w:t>
            </w:r>
          </w:p>
        </w:tc>
        <w:tc>
          <w:tcPr>
            <w:tcW w:w="3079" w:type="dxa"/>
            <w:gridSpan w:val="2"/>
            <w:tcBorders>
              <w:top w:val="single" w:sz="4" w:space="0" w:color="auto"/>
              <w:left w:val="single" w:sz="4" w:space="0" w:color="auto"/>
              <w:bottom w:val="single" w:sz="4" w:space="0" w:color="auto"/>
              <w:right w:val="single" w:sz="4" w:space="0" w:color="000000"/>
            </w:tcBorders>
            <w:shd w:val="clear" w:color="000000" w:fill="DDD9C4"/>
            <w:vAlign w:val="center"/>
            <w:hideMark/>
          </w:tcPr>
          <w:p w14:paraId="661E1B6E" w14:textId="77777777" w:rsidR="004B1E18" w:rsidRPr="00A77F2A" w:rsidRDefault="004B1E18" w:rsidP="004B1E18">
            <w:pPr>
              <w:jc w:val="center"/>
              <w:rPr>
                <w:rFonts w:ascii="Arial" w:hAnsi="Arial" w:cs="Arial"/>
                <w:b/>
                <w:bCs/>
                <w:sz w:val="18"/>
                <w:szCs w:val="18"/>
              </w:rPr>
            </w:pPr>
            <w:r w:rsidRPr="00A77F2A">
              <w:rPr>
                <w:rFonts w:ascii="Arial" w:hAnsi="Arial" w:cs="Arial"/>
                <w:b/>
                <w:bCs/>
                <w:sz w:val="18"/>
                <w:szCs w:val="18"/>
              </w:rPr>
              <w:t>DESCRIPCION DE LAS FASES O ETAPAS</w:t>
            </w:r>
          </w:p>
        </w:tc>
        <w:tc>
          <w:tcPr>
            <w:tcW w:w="2410" w:type="dxa"/>
            <w:tcBorders>
              <w:top w:val="single" w:sz="4" w:space="0" w:color="auto"/>
              <w:left w:val="nil"/>
              <w:bottom w:val="single" w:sz="4" w:space="0" w:color="auto"/>
              <w:right w:val="single" w:sz="4" w:space="0" w:color="000000"/>
            </w:tcBorders>
            <w:shd w:val="clear" w:color="000000" w:fill="DDD9C4"/>
            <w:vAlign w:val="center"/>
            <w:hideMark/>
          </w:tcPr>
          <w:p w14:paraId="2C0F34E9" w14:textId="77777777" w:rsidR="004B1E18" w:rsidRPr="00A77F2A" w:rsidRDefault="004B1E18" w:rsidP="004B1E18">
            <w:pPr>
              <w:jc w:val="center"/>
              <w:rPr>
                <w:rFonts w:ascii="Arial" w:hAnsi="Arial" w:cs="Arial"/>
                <w:b/>
                <w:bCs/>
                <w:sz w:val="18"/>
                <w:szCs w:val="18"/>
              </w:rPr>
            </w:pPr>
            <w:r w:rsidRPr="00A77F2A">
              <w:rPr>
                <w:rFonts w:ascii="Arial" w:hAnsi="Arial" w:cs="Arial"/>
                <w:b/>
                <w:bCs/>
                <w:sz w:val="18"/>
                <w:szCs w:val="18"/>
              </w:rPr>
              <w:t xml:space="preserve"> RESPONSABLE</w:t>
            </w:r>
          </w:p>
        </w:tc>
        <w:tc>
          <w:tcPr>
            <w:tcW w:w="2980" w:type="dxa"/>
            <w:tcBorders>
              <w:top w:val="single" w:sz="4" w:space="0" w:color="auto"/>
              <w:left w:val="nil"/>
              <w:bottom w:val="nil"/>
              <w:right w:val="single" w:sz="4" w:space="0" w:color="000000"/>
            </w:tcBorders>
            <w:shd w:val="clear" w:color="000000" w:fill="DDD9C4"/>
            <w:vAlign w:val="center"/>
            <w:hideMark/>
          </w:tcPr>
          <w:p w14:paraId="5E6DA257" w14:textId="77777777" w:rsidR="004B1E18" w:rsidRPr="00A77F2A" w:rsidRDefault="004B1E18" w:rsidP="004B1E18">
            <w:pPr>
              <w:jc w:val="center"/>
              <w:rPr>
                <w:rFonts w:ascii="Arial" w:hAnsi="Arial" w:cs="Arial"/>
                <w:b/>
                <w:bCs/>
                <w:sz w:val="18"/>
                <w:szCs w:val="18"/>
              </w:rPr>
            </w:pPr>
            <w:r w:rsidRPr="00A77F2A">
              <w:rPr>
                <w:rFonts w:ascii="Arial" w:hAnsi="Arial" w:cs="Arial"/>
                <w:b/>
                <w:bCs/>
                <w:sz w:val="18"/>
                <w:szCs w:val="18"/>
              </w:rPr>
              <w:t>REGISTRO</w:t>
            </w:r>
          </w:p>
        </w:tc>
      </w:tr>
      <w:tr w:rsidR="00A77F2A" w:rsidRPr="00A77F2A" w14:paraId="79B4B564" w14:textId="77777777" w:rsidTr="004B1E18">
        <w:trPr>
          <w:trHeight w:val="227"/>
          <w:jc w:val="center"/>
        </w:trPr>
        <w:tc>
          <w:tcPr>
            <w:tcW w:w="8929" w:type="dxa"/>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3D477733" w14:textId="24CF2CF3" w:rsidR="004B1E18" w:rsidRPr="00A77F2A" w:rsidRDefault="004B1E18" w:rsidP="004B1E18">
            <w:pPr>
              <w:jc w:val="center"/>
              <w:rPr>
                <w:rFonts w:ascii="Arial" w:hAnsi="Arial" w:cs="Arial"/>
                <w:i/>
                <w:iCs/>
                <w:sz w:val="18"/>
                <w:szCs w:val="18"/>
              </w:rPr>
            </w:pPr>
            <w:r w:rsidRPr="00A77F2A">
              <w:rPr>
                <w:rFonts w:ascii="Arial" w:hAnsi="Arial" w:cs="Arial"/>
                <w:i/>
                <w:iCs/>
                <w:sz w:val="18"/>
                <w:szCs w:val="18"/>
              </w:rPr>
              <w:t>Viene de la fase 1</w:t>
            </w:r>
            <w:r w:rsidR="00F272A1" w:rsidRPr="00A77F2A">
              <w:rPr>
                <w:rFonts w:ascii="Arial" w:hAnsi="Arial" w:cs="Arial"/>
                <w:i/>
                <w:iCs/>
                <w:sz w:val="18"/>
                <w:szCs w:val="18"/>
              </w:rPr>
              <w:t>5</w:t>
            </w:r>
            <w:r w:rsidRPr="00A77F2A">
              <w:rPr>
                <w:rFonts w:ascii="Arial" w:hAnsi="Arial" w:cs="Arial"/>
                <w:i/>
                <w:iCs/>
                <w:sz w:val="18"/>
                <w:szCs w:val="18"/>
              </w:rPr>
              <w:t xml:space="preserve"> del procedimiento de planeación de la contratación</w:t>
            </w:r>
          </w:p>
        </w:tc>
      </w:tr>
      <w:tr w:rsidR="00A77F2A" w:rsidRPr="00A77F2A" w14:paraId="23D10F31" w14:textId="77777777" w:rsidTr="00C63271">
        <w:trPr>
          <w:trHeight w:val="1024"/>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49FC3AD" w14:textId="77777777" w:rsidR="004B1E18" w:rsidRPr="00A77F2A" w:rsidRDefault="004B1E18" w:rsidP="004B1E18">
            <w:pPr>
              <w:jc w:val="center"/>
              <w:rPr>
                <w:rFonts w:ascii="Arial" w:hAnsi="Arial" w:cs="Arial"/>
                <w:sz w:val="18"/>
                <w:szCs w:val="18"/>
              </w:rPr>
            </w:pPr>
            <w:r w:rsidRPr="00A77F2A">
              <w:rPr>
                <w:rFonts w:ascii="Arial" w:hAnsi="Arial" w:cs="Arial"/>
                <w:sz w:val="18"/>
                <w:szCs w:val="18"/>
              </w:rPr>
              <w:t>1</w:t>
            </w:r>
          </w:p>
        </w:tc>
        <w:tc>
          <w:tcPr>
            <w:tcW w:w="3079" w:type="dxa"/>
            <w:gridSpan w:val="2"/>
            <w:tcBorders>
              <w:top w:val="single" w:sz="4" w:space="0" w:color="auto"/>
              <w:left w:val="nil"/>
              <w:bottom w:val="nil"/>
              <w:right w:val="single" w:sz="4" w:space="0" w:color="auto"/>
            </w:tcBorders>
            <w:shd w:val="clear" w:color="000000" w:fill="FFFFFF"/>
            <w:vAlign w:val="center"/>
            <w:hideMark/>
          </w:tcPr>
          <w:p w14:paraId="2022918D" w14:textId="7DAB2495" w:rsidR="004B1E18" w:rsidRPr="00A77F2A" w:rsidRDefault="004B1E18" w:rsidP="009E2C5B">
            <w:pPr>
              <w:jc w:val="both"/>
              <w:rPr>
                <w:rFonts w:ascii="Arial" w:hAnsi="Arial" w:cs="Arial"/>
                <w:sz w:val="18"/>
                <w:szCs w:val="18"/>
              </w:rPr>
            </w:pPr>
            <w:r w:rsidRPr="00A77F2A">
              <w:rPr>
                <w:rFonts w:ascii="Arial" w:hAnsi="Arial" w:cs="Arial"/>
                <w:sz w:val="18"/>
                <w:szCs w:val="18"/>
              </w:rPr>
              <w:t>Designación del funcionario (s) y/o contratista (s) para adelantar el proceso de contratación</w:t>
            </w:r>
            <w:r w:rsidR="00F3650D" w:rsidRPr="00A77F2A">
              <w:rPr>
                <w:rFonts w:ascii="Arial" w:hAnsi="Arial" w:cs="Arial"/>
                <w:sz w:val="18"/>
                <w:szCs w:val="18"/>
              </w:rPr>
              <w:t xml:space="preserve"> (según el caso)</w:t>
            </w:r>
            <w:r w:rsidRPr="00A77F2A">
              <w:rPr>
                <w:rFonts w:ascii="Arial" w:hAnsi="Arial" w:cs="Arial"/>
                <w:sz w:val="18"/>
                <w:szCs w:val="18"/>
              </w:rPr>
              <w:t>.</w:t>
            </w:r>
          </w:p>
        </w:tc>
        <w:tc>
          <w:tcPr>
            <w:tcW w:w="2410" w:type="dxa"/>
            <w:tcBorders>
              <w:top w:val="single" w:sz="4" w:space="0" w:color="auto"/>
              <w:left w:val="nil"/>
              <w:bottom w:val="single" w:sz="4" w:space="0" w:color="auto"/>
              <w:right w:val="single" w:sz="4" w:space="0" w:color="auto"/>
            </w:tcBorders>
            <w:shd w:val="clear" w:color="000000" w:fill="FFFFFF"/>
            <w:vAlign w:val="center"/>
            <w:hideMark/>
          </w:tcPr>
          <w:p w14:paraId="69368F8F" w14:textId="4796E65B" w:rsidR="004B1E18" w:rsidRPr="00A77F2A" w:rsidRDefault="000D0683"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980" w:type="dxa"/>
            <w:tcBorders>
              <w:top w:val="single" w:sz="4" w:space="0" w:color="auto"/>
              <w:left w:val="nil"/>
              <w:bottom w:val="nil"/>
              <w:right w:val="single" w:sz="4" w:space="0" w:color="000000"/>
            </w:tcBorders>
            <w:shd w:val="clear" w:color="000000" w:fill="FFFFFF"/>
            <w:vAlign w:val="center"/>
            <w:hideMark/>
          </w:tcPr>
          <w:p w14:paraId="6D2E49C5" w14:textId="63E883B7" w:rsidR="004B1E18" w:rsidRPr="00A77F2A" w:rsidRDefault="001F517C"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w:t>
            </w:r>
            <w:r w:rsidR="004B1E18" w:rsidRPr="00A77F2A">
              <w:rPr>
                <w:rFonts w:ascii="Arial" w:hAnsi="Arial" w:cs="Arial"/>
                <w:sz w:val="18"/>
                <w:szCs w:val="18"/>
              </w:rPr>
              <w:t xml:space="preserve"> de designación</w:t>
            </w:r>
            <w:r w:rsidR="00F272A1" w:rsidRPr="00A77F2A">
              <w:rPr>
                <w:rFonts w:ascii="Arial" w:hAnsi="Arial" w:cs="Arial"/>
                <w:sz w:val="18"/>
                <w:szCs w:val="18"/>
              </w:rPr>
              <w:t xml:space="preserve"> o registro en el libro radicador</w:t>
            </w:r>
          </w:p>
        </w:tc>
      </w:tr>
      <w:tr w:rsidR="00A77F2A" w:rsidRPr="00A77F2A" w14:paraId="187E5938" w14:textId="77777777" w:rsidTr="004B1E18">
        <w:trPr>
          <w:trHeight w:val="227"/>
          <w:jc w:val="center"/>
        </w:trPr>
        <w:tc>
          <w:tcPr>
            <w:tcW w:w="4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749A02B" w14:textId="4ECA8BFA" w:rsidR="004B1E18" w:rsidRPr="00A77F2A" w:rsidRDefault="00F272A1" w:rsidP="004B1E18">
            <w:pPr>
              <w:jc w:val="center"/>
              <w:rPr>
                <w:rFonts w:ascii="Arial" w:hAnsi="Arial" w:cs="Arial"/>
                <w:sz w:val="18"/>
                <w:szCs w:val="18"/>
              </w:rPr>
            </w:pPr>
            <w:r w:rsidRPr="00A77F2A">
              <w:rPr>
                <w:rFonts w:ascii="Arial" w:hAnsi="Arial" w:cs="Arial"/>
                <w:sz w:val="18"/>
                <w:szCs w:val="18"/>
              </w:rPr>
              <w:t>2</w:t>
            </w:r>
          </w:p>
        </w:tc>
        <w:tc>
          <w:tcPr>
            <w:tcW w:w="3079"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E928E01" w14:textId="1CDE9991" w:rsidR="004B1E18" w:rsidRPr="00A77F2A" w:rsidRDefault="004B1E18" w:rsidP="009E2C5B">
            <w:pPr>
              <w:jc w:val="both"/>
              <w:rPr>
                <w:rFonts w:ascii="Arial" w:hAnsi="Arial" w:cs="Arial"/>
                <w:sz w:val="18"/>
                <w:szCs w:val="18"/>
              </w:rPr>
            </w:pPr>
            <w:r w:rsidRPr="00A77F2A">
              <w:rPr>
                <w:rFonts w:ascii="Arial" w:hAnsi="Arial" w:cs="Arial"/>
                <w:sz w:val="18"/>
                <w:szCs w:val="18"/>
              </w:rPr>
              <w:t xml:space="preserve">Elaborar la minuta del contrato en el formato correspondiente, verificando: la coherencia en la redacción de cada clausula o acápite del contrato </w:t>
            </w:r>
            <w:r w:rsidR="004C68D5" w:rsidRPr="00A77F2A">
              <w:rPr>
                <w:rFonts w:ascii="Arial" w:hAnsi="Arial" w:cs="Arial"/>
                <w:sz w:val="18"/>
                <w:szCs w:val="18"/>
              </w:rPr>
              <w:t>de acuerdo con el</w:t>
            </w:r>
            <w:r w:rsidRPr="00A77F2A">
              <w:rPr>
                <w:rFonts w:ascii="Arial" w:hAnsi="Arial" w:cs="Arial"/>
                <w:sz w:val="18"/>
                <w:szCs w:val="18"/>
              </w:rPr>
              <w:t xml:space="preserve"> formato y al tipo de contrato a suscribir y sus estudios previos</w:t>
            </w:r>
          </w:p>
        </w:tc>
        <w:tc>
          <w:tcPr>
            <w:tcW w:w="2410" w:type="dxa"/>
            <w:vMerge w:val="restart"/>
            <w:tcBorders>
              <w:top w:val="single" w:sz="4" w:space="0" w:color="auto"/>
              <w:left w:val="single" w:sz="4" w:space="0" w:color="auto"/>
              <w:bottom w:val="nil"/>
              <w:right w:val="nil"/>
            </w:tcBorders>
            <w:shd w:val="clear" w:color="000000" w:fill="FFFFFF"/>
            <w:vAlign w:val="center"/>
            <w:hideMark/>
          </w:tcPr>
          <w:p w14:paraId="275E83EC" w14:textId="1E1C6B69" w:rsidR="004B1E18" w:rsidRPr="00A77F2A" w:rsidRDefault="004B1E18"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(s) y/o contratista (s) designado (s) para adelantar el proceso de contratación de la Secretaría </w:t>
            </w:r>
            <w:r w:rsidR="00D12132" w:rsidRPr="00A77F2A">
              <w:rPr>
                <w:rFonts w:ascii="Arial" w:hAnsi="Arial" w:cs="Arial"/>
                <w:sz w:val="18"/>
                <w:szCs w:val="18"/>
              </w:rPr>
              <w:t>General</w:t>
            </w:r>
          </w:p>
        </w:tc>
        <w:tc>
          <w:tcPr>
            <w:tcW w:w="2980" w:type="dxa"/>
            <w:tcBorders>
              <w:top w:val="single" w:sz="4" w:space="0" w:color="auto"/>
              <w:left w:val="single" w:sz="4" w:space="0" w:color="auto"/>
              <w:bottom w:val="nil"/>
              <w:right w:val="single" w:sz="4" w:space="0" w:color="000000"/>
            </w:tcBorders>
            <w:shd w:val="clear" w:color="000000" w:fill="FFFFFF"/>
            <w:vAlign w:val="center"/>
            <w:hideMark/>
          </w:tcPr>
          <w:p w14:paraId="6FF7BA1E" w14:textId="77777777" w:rsidR="00223993" w:rsidRPr="00A77F2A" w:rsidRDefault="00223993" w:rsidP="00223993">
            <w:pPr>
              <w:pStyle w:val="Prrafodelista"/>
              <w:ind w:left="214"/>
              <w:jc w:val="both"/>
              <w:rPr>
                <w:rFonts w:ascii="Arial" w:hAnsi="Arial" w:cs="Arial"/>
                <w:sz w:val="18"/>
                <w:szCs w:val="18"/>
              </w:rPr>
            </w:pPr>
          </w:p>
          <w:p w14:paraId="0DABF262" w14:textId="77777777" w:rsidR="004B1E18" w:rsidRPr="00A77F2A" w:rsidRDefault="004B1E18"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Borrador de minuta</w:t>
            </w:r>
          </w:p>
        </w:tc>
      </w:tr>
      <w:tr w:rsidR="00A77F2A" w:rsidRPr="00A77F2A" w14:paraId="69DB3C00" w14:textId="77777777" w:rsidTr="004B1E18">
        <w:trPr>
          <w:trHeight w:val="227"/>
          <w:jc w:val="center"/>
        </w:trPr>
        <w:tc>
          <w:tcPr>
            <w:tcW w:w="460" w:type="dxa"/>
            <w:vMerge/>
            <w:tcBorders>
              <w:top w:val="single" w:sz="4" w:space="0" w:color="auto"/>
              <w:left w:val="single" w:sz="4" w:space="0" w:color="auto"/>
              <w:bottom w:val="single" w:sz="4" w:space="0" w:color="000000"/>
              <w:right w:val="single" w:sz="4" w:space="0" w:color="auto"/>
            </w:tcBorders>
            <w:vAlign w:val="center"/>
            <w:hideMark/>
          </w:tcPr>
          <w:p w14:paraId="423174FD" w14:textId="77777777" w:rsidR="004B1E18" w:rsidRPr="00A77F2A" w:rsidRDefault="004B1E18" w:rsidP="004B1E18">
            <w:pPr>
              <w:rPr>
                <w:rFonts w:ascii="Arial" w:hAnsi="Arial" w:cs="Arial"/>
                <w:sz w:val="18"/>
                <w:szCs w:val="18"/>
              </w:rPr>
            </w:pPr>
          </w:p>
        </w:tc>
        <w:tc>
          <w:tcPr>
            <w:tcW w:w="3079" w:type="dxa"/>
            <w:gridSpan w:val="2"/>
            <w:vMerge/>
            <w:tcBorders>
              <w:top w:val="single" w:sz="4" w:space="0" w:color="auto"/>
              <w:left w:val="single" w:sz="4" w:space="0" w:color="auto"/>
              <w:bottom w:val="single" w:sz="4" w:space="0" w:color="000000"/>
              <w:right w:val="single" w:sz="4" w:space="0" w:color="000000"/>
            </w:tcBorders>
            <w:vAlign w:val="center"/>
            <w:hideMark/>
          </w:tcPr>
          <w:p w14:paraId="7E61D7DC" w14:textId="77777777" w:rsidR="004B1E18" w:rsidRPr="00A77F2A" w:rsidRDefault="004B1E18" w:rsidP="009E2C5B">
            <w:pPr>
              <w:jc w:val="both"/>
              <w:rPr>
                <w:rFonts w:ascii="Arial" w:hAnsi="Arial" w:cs="Arial"/>
                <w:sz w:val="18"/>
                <w:szCs w:val="18"/>
              </w:rPr>
            </w:pPr>
          </w:p>
        </w:tc>
        <w:tc>
          <w:tcPr>
            <w:tcW w:w="2410" w:type="dxa"/>
            <w:vMerge/>
            <w:tcBorders>
              <w:top w:val="single" w:sz="4" w:space="0" w:color="auto"/>
              <w:left w:val="single" w:sz="4" w:space="0" w:color="auto"/>
              <w:bottom w:val="nil"/>
              <w:right w:val="nil"/>
            </w:tcBorders>
            <w:vAlign w:val="center"/>
            <w:hideMark/>
          </w:tcPr>
          <w:p w14:paraId="0AA31DD8" w14:textId="77777777" w:rsidR="004B1E18" w:rsidRPr="00A77F2A" w:rsidRDefault="004B1E18" w:rsidP="00C63271">
            <w:pPr>
              <w:pStyle w:val="Prrafodelista"/>
              <w:numPr>
                <w:ilvl w:val="0"/>
                <w:numId w:val="15"/>
              </w:numPr>
              <w:ind w:left="214" w:hanging="142"/>
              <w:jc w:val="both"/>
              <w:rPr>
                <w:rFonts w:ascii="Arial" w:hAnsi="Arial" w:cs="Arial"/>
                <w:sz w:val="18"/>
                <w:szCs w:val="18"/>
              </w:rPr>
            </w:pPr>
          </w:p>
        </w:tc>
        <w:tc>
          <w:tcPr>
            <w:tcW w:w="2980" w:type="dxa"/>
            <w:tcBorders>
              <w:top w:val="nil"/>
              <w:left w:val="single" w:sz="4" w:space="0" w:color="auto"/>
              <w:bottom w:val="nil"/>
              <w:right w:val="single" w:sz="4" w:space="0" w:color="000000"/>
            </w:tcBorders>
            <w:shd w:val="clear" w:color="000000" w:fill="FFFFFF"/>
            <w:vAlign w:val="center"/>
            <w:hideMark/>
          </w:tcPr>
          <w:p w14:paraId="2EBC91F4" w14:textId="77777777" w:rsidR="00223993" w:rsidRPr="00A77F2A" w:rsidRDefault="00223993" w:rsidP="00223993">
            <w:pPr>
              <w:pStyle w:val="Prrafodelista"/>
              <w:ind w:left="214"/>
              <w:jc w:val="both"/>
              <w:rPr>
                <w:rFonts w:ascii="Arial" w:hAnsi="Arial" w:cs="Arial"/>
                <w:sz w:val="18"/>
                <w:szCs w:val="18"/>
              </w:rPr>
            </w:pPr>
          </w:p>
          <w:p w14:paraId="1338171C" w14:textId="77777777" w:rsidR="004B1E18" w:rsidRPr="00A77F2A" w:rsidRDefault="004B1E18"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Formatos</w:t>
            </w:r>
          </w:p>
        </w:tc>
      </w:tr>
      <w:tr w:rsidR="00A77F2A" w:rsidRPr="00A77F2A" w14:paraId="6EE0828F" w14:textId="77777777" w:rsidTr="00223993">
        <w:trPr>
          <w:trHeight w:val="681"/>
          <w:jc w:val="center"/>
        </w:trPr>
        <w:tc>
          <w:tcPr>
            <w:tcW w:w="460" w:type="dxa"/>
            <w:vMerge/>
            <w:tcBorders>
              <w:top w:val="single" w:sz="4" w:space="0" w:color="auto"/>
              <w:left w:val="single" w:sz="4" w:space="0" w:color="auto"/>
              <w:bottom w:val="single" w:sz="4" w:space="0" w:color="000000"/>
              <w:right w:val="single" w:sz="4" w:space="0" w:color="auto"/>
            </w:tcBorders>
            <w:vAlign w:val="center"/>
            <w:hideMark/>
          </w:tcPr>
          <w:p w14:paraId="1A99B9FF" w14:textId="77777777" w:rsidR="004B1E18" w:rsidRPr="00A77F2A" w:rsidRDefault="004B1E18" w:rsidP="004B1E18">
            <w:pPr>
              <w:rPr>
                <w:rFonts w:ascii="Arial" w:hAnsi="Arial" w:cs="Arial"/>
                <w:sz w:val="18"/>
                <w:szCs w:val="18"/>
              </w:rPr>
            </w:pPr>
          </w:p>
        </w:tc>
        <w:tc>
          <w:tcPr>
            <w:tcW w:w="3079" w:type="dxa"/>
            <w:gridSpan w:val="2"/>
            <w:vMerge/>
            <w:tcBorders>
              <w:top w:val="single" w:sz="4" w:space="0" w:color="auto"/>
              <w:left w:val="single" w:sz="4" w:space="0" w:color="auto"/>
              <w:bottom w:val="single" w:sz="4" w:space="0" w:color="000000"/>
              <w:right w:val="single" w:sz="4" w:space="0" w:color="000000"/>
            </w:tcBorders>
            <w:vAlign w:val="center"/>
            <w:hideMark/>
          </w:tcPr>
          <w:p w14:paraId="168137FE" w14:textId="77777777" w:rsidR="004B1E18" w:rsidRPr="00A77F2A" w:rsidRDefault="004B1E18" w:rsidP="009E2C5B">
            <w:pPr>
              <w:jc w:val="both"/>
              <w:rPr>
                <w:rFonts w:ascii="Arial" w:hAnsi="Arial" w:cs="Arial"/>
                <w:sz w:val="18"/>
                <w:szCs w:val="18"/>
              </w:rPr>
            </w:pPr>
          </w:p>
        </w:tc>
        <w:tc>
          <w:tcPr>
            <w:tcW w:w="2410" w:type="dxa"/>
            <w:vMerge/>
            <w:tcBorders>
              <w:top w:val="single" w:sz="4" w:space="0" w:color="auto"/>
              <w:left w:val="single" w:sz="4" w:space="0" w:color="auto"/>
              <w:bottom w:val="nil"/>
              <w:right w:val="nil"/>
            </w:tcBorders>
            <w:vAlign w:val="center"/>
            <w:hideMark/>
          </w:tcPr>
          <w:p w14:paraId="764DC245" w14:textId="77777777" w:rsidR="004B1E18" w:rsidRPr="00A77F2A" w:rsidRDefault="004B1E18" w:rsidP="00C63271">
            <w:pPr>
              <w:pStyle w:val="Prrafodelista"/>
              <w:numPr>
                <w:ilvl w:val="0"/>
                <w:numId w:val="15"/>
              </w:numPr>
              <w:ind w:left="214" w:hanging="142"/>
              <w:jc w:val="both"/>
              <w:rPr>
                <w:rFonts w:ascii="Arial" w:hAnsi="Arial" w:cs="Arial"/>
                <w:sz w:val="18"/>
                <w:szCs w:val="18"/>
              </w:rPr>
            </w:pPr>
          </w:p>
        </w:tc>
        <w:tc>
          <w:tcPr>
            <w:tcW w:w="2980" w:type="dxa"/>
            <w:tcBorders>
              <w:top w:val="nil"/>
              <w:left w:val="single" w:sz="4" w:space="0" w:color="auto"/>
              <w:bottom w:val="single" w:sz="4" w:space="0" w:color="auto"/>
              <w:right w:val="single" w:sz="4" w:space="0" w:color="000000"/>
            </w:tcBorders>
            <w:shd w:val="clear" w:color="000000" w:fill="FFFFFF"/>
            <w:vAlign w:val="center"/>
            <w:hideMark/>
          </w:tcPr>
          <w:p w14:paraId="2022B759" w14:textId="77777777" w:rsidR="004B1E18" w:rsidRPr="00A77F2A" w:rsidRDefault="004B1E18"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Otros anexos</w:t>
            </w:r>
          </w:p>
        </w:tc>
      </w:tr>
      <w:tr w:rsidR="00A77F2A" w:rsidRPr="00A77F2A" w14:paraId="72C4ABD3" w14:textId="77777777" w:rsidTr="004B1E18">
        <w:trPr>
          <w:trHeight w:val="227"/>
          <w:jc w:val="center"/>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5FD8EC0" w14:textId="0D1BED47" w:rsidR="004B1E18" w:rsidRPr="00A77F2A" w:rsidRDefault="00F272A1" w:rsidP="004B1E18">
            <w:pPr>
              <w:jc w:val="center"/>
              <w:rPr>
                <w:rFonts w:ascii="Arial" w:hAnsi="Arial" w:cs="Arial"/>
                <w:sz w:val="18"/>
                <w:szCs w:val="18"/>
              </w:rPr>
            </w:pPr>
            <w:r w:rsidRPr="00A77F2A">
              <w:rPr>
                <w:rFonts w:ascii="Arial" w:hAnsi="Arial" w:cs="Arial"/>
                <w:sz w:val="18"/>
                <w:szCs w:val="18"/>
              </w:rPr>
              <w:t>3</w:t>
            </w:r>
          </w:p>
        </w:tc>
        <w:tc>
          <w:tcPr>
            <w:tcW w:w="3079"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B5A3DAE" w14:textId="5F25ECF9" w:rsidR="004B1E18" w:rsidRPr="00A77F2A" w:rsidRDefault="004B1E18" w:rsidP="009E2C5B">
            <w:pPr>
              <w:jc w:val="both"/>
              <w:rPr>
                <w:rFonts w:ascii="Arial" w:hAnsi="Arial" w:cs="Arial"/>
                <w:sz w:val="18"/>
                <w:szCs w:val="18"/>
              </w:rPr>
            </w:pPr>
            <w:r w:rsidRPr="00A77F2A">
              <w:rPr>
                <w:rFonts w:ascii="Arial" w:hAnsi="Arial" w:cs="Arial"/>
                <w:sz w:val="18"/>
                <w:szCs w:val="18"/>
              </w:rPr>
              <w:t xml:space="preserve">Revisar por parte del (de la) titular de la </w:t>
            </w:r>
            <w:r w:rsidR="00105F10" w:rsidRPr="00A77F2A">
              <w:rPr>
                <w:rFonts w:ascii="Arial" w:hAnsi="Arial" w:cs="Arial"/>
                <w:sz w:val="18"/>
                <w:szCs w:val="18"/>
              </w:rPr>
              <w:t>Secretaría General</w:t>
            </w:r>
            <w:r w:rsidRPr="00A77F2A">
              <w:rPr>
                <w:rFonts w:ascii="Arial" w:hAnsi="Arial" w:cs="Arial"/>
                <w:sz w:val="18"/>
                <w:szCs w:val="18"/>
              </w:rPr>
              <w:t xml:space="preserve"> y </w:t>
            </w:r>
            <w:r w:rsidR="00CD7770" w:rsidRPr="00A77F2A">
              <w:rPr>
                <w:rFonts w:ascii="Arial" w:hAnsi="Arial" w:cs="Arial"/>
                <w:sz w:val="18"/>
                <w:szCs w:val="18"/>
              </w:rPr>
              <w:t>Suscripción por el (la) Ordenador (a) del Gasto</w:t>
            </w:r>
            <w:r w:rsidRPr="00A77F2A">
              <w:rPr>
                <w:rFonts w:ascii="Arial" w:hAnsi="Arial" w:cs="Arial"/>
                <w:sz w:val="18"/>
                <w:szCs w:val="18"/>
              </w:rPr>
              <w:t xml:space="preserve"> </w:t>
            </w:r>
            <w:r w:rsidR="001B571F" w:rsidRPr="00A77F2A">
              <w:rPr>
                <w:rFonts w:ascii="Arial" w:hAnsi="Arial" w:cs="Arial"/>
                <w:sz w:val="18"/>
                <w:szCs w:val="18"/>
              </w:rPr>
              <w:t xml:space="preserve">de </w:t>
            </w:r>
            <w:r w:rsidRPr="00A77F2A">
              <w:rPr>
                <w:rFonts w:ascii="Arial" w:hAnsi="Arial" w:cs="Arial"/>
                <w:sz w:val="18"/>
                <w:szCs w:val="18"/>
              </w:rPr>
              <w:t>la minuta del contrato</w:t>
            </w:r>
          </w:p>
        </w:tc>
        <w:tc>
          <w:tcPr>
            <w:tcW w:w="2410" w:type="dxa"/>
            <w:tcBorders>
              <w:top w:val="single" w:sz="4" w:space="0" w:color="auto"/>
              <w:left w:val="nil"/>
              <w:bottom w:val="nil"/>
              <w:right w:val="single" w:sz="4" w:space="0" w:color="000000"/>
            </w:tcBorders>
            <w:shd w:val="clear" w:color="000000" w:fill="FFFFFF"/>
            <w:vAlign w:val="center"/>
            <w:hideMark/>
          </w:tcPr>
          <w:p w14:paraId="2FFD2590" w14:textId="77777777" w:rsidR="00223993" w:rsidRPr="00A77F2A" w:rsidRDefault="00223993" w:rsidP="00223993">
            <w:pPr>
              <w:pStyle w:val="Prrafodelista"/>
              <w:ind w:left="214"/>
              <w:jc w:val="both"/>
              <w:rPr>
                <w:rFonts w:ascii="Arial" w:hAnsi="Arial" w:cs="Arial"/>
                <w:sz w:val="18"/>
                <w:szCs w:val="18"/>
              </w:rPr>
            </w:pPr>
          </w:p>
          <w:p w14:paraId="1D96C7A0" w14:textId="1ABDFCE0" w:rsidR="004B1E18" w:rsidRPr="00A77F2A" w:rsidRDefault="000D0683"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980"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C751573" w14:textId="7F477646" w:rsidR="004B1E18" w:rsidRPr="00A77F2A" w:rsidRDefault="004B1E18"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Contrato revisado por el (la) titular de la </w:t>
            </w:r>
            <w:r w:rsidR="00105F10" w:rsidRPr="00A77F2A">
              <w:rPr>
                <w:rFonts w:ascii="Arial" w:hAnsi="Arial" w:cs="Arial"/>
                <w:sz w:val="18"/>
                <w:szCs w:val="18"/>
              </w:rPr>
              <w:t>Secretaría General</w:t>
            </w:r>
            <w:r w:rsidRPr="00A77F2A">
              <w:rPr>
                <w:rFonts w:ascii="Arial" w:hAnsi="Arial" w:cs="Arial"/>
                <w:sz w:val="18"/>
                <w:szCs w:val="18"/>
              </w:rPr>
              <w:t xml:space="preserve"> y suscrito por el ordenador del gasto</w:t>
            </w:r>
          </w:p>
        </w:tc>
      </w:tr>
      <w:tr w:rsidR="00A77F2A" w:rsidRPr="00A77F2A" w14:paraId="40A79044" w14:textId="77777777" w:rsidTr="00FA141B">
        <w:trPr>
          <w:trHeight w:val="227"/>
          <w:jc w:val="center"/>
        </w:trPr>
        <w:tc>
          <w:tcPr>
            <w:tcW w:w="460" w:type="dxa"/>
            <w:vMerge/>
            <w:tcBorders>
              <w:top w:val="nil"/>
              <w:left w:val="single" w:sz="4" w:space="0" w:color="auto"/>
              <w:bottom w:val="single" w:sz="4" w:space="0" w:color="000000"/>
              <w:right w:val="single" w:sz="4" w:space="0" w:color="auto"/>
            </w:tcBorders>
            <w:vAlign w:val="center"/>
            <w:hideMark/>
          </w:tcPr>
          <w:p w14:paraId="7E00AFB1" w14:textId="77777777" w:rsidR="004B1E18" w:rsidRPr="00A77F2A" w:rsidRDefault="004B1E18" w:rsidP="004B1E18">
            <w:pPr>
              <w:rPr>
                <w:rFonts w:ascii="Arial" w:hAnsi="Arial" w:cs="Arial"/>
                <w:sz w:val="18"/>
                <w:szCs w:val="18"/>
              </w:rPr>
            </w:pPr>
          </w:p>
        </w:tc>
        <w:tc>
          <w:tcPr>
            <w:tcW w:w="3079" w:type="dxa"/>
            <w:gridSpan w:val="2"/>
            <w:vMerge/>
            <w:tcBorders>
              <w:top w:val="single" w:sz="4" w:space="0" w:color="auto"/>
              <w:left w:val="single" w:sz="4" w:space="0" w:color="auto"/>
              <w:bottom w:val="single" w:sz="4" w:space="0" w:color="000000"/>
              <w:right w:val="single" w:sz="4" w:space="0" w:color="000000"/>
            </w:tcBorders>
            <w:vAlign w:val="center"/>
            <w:hideMark/>
          </w:tcPr>
          <w:p w14:paraId="7B6104D2" w14:textId="77777777" w:rsidR="004B1E18" w:rsidRPr="00A77F2A" w:rsidRDefault="004B1E18" w:rsidP="009E2C5B">
            <w:pPr>
              <w:jc w:val="both"/>
              <w:rPr>
                <w:rFonts w:ascii="Arial" w:hAnsi="Arial" w:cs="Arial"/>
                <w:sz w:val="18"/>
                <w:szCs w:val="18"/>
              </w:rPr>
            </w:pPr>
          </w:p>
        </w:tc>
        <w:tc>
          <w:tcPr>
            <w:tcW w:w="2410" w:type="dxa"/>
            <w:tcBorders>
              <w:top w:val="nil"/>
              <w:left w:val="nil"/>
              <w:bottom w:val="nil"/>
              <w:right w:val="single" w:sz="4" w:space="0" w:color="000000"/>
            </w:tcBorders>
            <w:shd w:val="clear" w:color="000000" w:fill="FFFFFF"/>
            <w:vAlign w:val="center"/>
          </w:tcPr>
          <w:p w14:paraId="0D3D8649" w14:textId="0DA58F03" w:rsidR="004B1E18" w:rsidRPr="00A77F2A" w:rsidRDefault="004B1E18" w:rsidP="00FA141B">
            <w:pPr>
              <w:pStyle w:val="Prrafodelista"/>
              <w:ind w:left="214"/>
              <w:jc w:val="both"/>
              <w:rPr>
                <w:rFonts w:ascii="Arial" w:hAnsi="Arial" w:cs="Arial"/>
                <w:sz w:val="18"/>
                <w:szCs w:val="18"/>
              </w:rPr>
            </w:pPr>
          </w:p>
        </w:tc>
        <w:tc>
          <w:tcPr>
            <w:tcW w:w="2980" w:type="dxa"/>
            <w:vMerge/>
            <w:tcBorders>
              <w:top w:val="single" w:sz="4" w:space="0" w:color="auto"/>
              <w:left w:val="single" w:sz="4" w:space="0" w:color="auto"/>
              <w:bottom w:val="single" w:sz="4" w:space="0" w:color="000000"/>
              <w:right w:val="single" w:sz="4" w:space="0" w:color="000000"/>
            </w:tcBorders>
            <w:vAlign w:val="center"/>
            <w:hideMark/>
          </w:tcPr>
          <w:p w14:paraId="0C5554EC" w14:textId="77777777" w:rsidR="004B1E18" w:rsidRPr="00A77F2A" w:rsidRDefault="004B1E18" w:rsidP="00C63271">
            <w:pPr>
              <w:pStyle w:val="Prrafodelista"/>
              <w:numPr>
                <w:ilvl w:val="0"/>
                <w:numId w:val="15"/>
              </w:numPr>
              <w:ind w:left="214" w:hanging="142"/>
              <w:jc w:val="both"/>
              <w:rPr>
                <w:rFonts w:ascii="Arial" w:hAnsi="Arial" w:cs="Arial"/>
                <w:sz w:val="18"/>
                <w:szCs w:val="18"/>
              </w:rPr>
            </w:pPr>
          </w:p>
        </w:tc>
      </w:tr>
      <w:tr w:rsidR="00A77F2A" w:rsidRPr="00A77F2A" w14:paraId="2EB1EA10" w14:textId="77777777" w:rsidTr="009E2C5B">
        <w:trPr>
          <w:trHeight w:val="676"/>
          <w:jc w:val="center"/>
        </w:trPr>
        <w:tc>
          <w:tcPr>
            <w:tcW w:w="460" w:type="dxa"/>
            <w:vMerge/>
            <w:tcBorders>
              <w:top w:val="nil"/>
              <w:left w:val="single" w:sz="4" w:space="0" w:color="auto"/>
              <w:bottom w:val="single" w:sz="4" w:space="0" w:color="000000"/>
              <w:right w:val="single" w:sz="4" w:space="0" w:color="auto"/>
            </w:tcBorders>
            <w:vAlign w:val="center"/>
            <w:hideMark/>
          </w:tcPr>
          <w:p w14:paraId="775652D2" w14:textId="77777777" w:rsidR="004B1E18" w:rsidRPr="00A77F2A" w:rsidRDefault="004B1E18" w:rsidP="004B1E18">
            <w:pPr>
              <w:rPr>
                <w:rFonts w:ascii="Arial" w:hAnsi="Arial" w:cs="Arial"/>
                <w:sz w:val="18"/>
                <w:szCs w:val="18"/>
              </w:rPr>
            </w:pPr>
          </w:p>
        </w:tc>
        <w:tc>
          <w:tcPr>
            <w:tcW w:w="3079" w:type="dxa"/>
            <w:gridSpan w:val="2"/>
            <w:vMerge/>
            <w:tcBorders>
              <w:top w:val="single" w:sz="4" w:space="0" w:color="auto"/>
              <w:left w:val="single" w:sz="4" w:space="0" w:color="auto"/>
              <w:bottom w:val="single" w:sz="4" w:space="0" w:color="000000"/>
              <w:right w:val="single" w:sz="4" w:space="0" w:color="000000"/>
            </w:tcBorders>
            <w:vAlign w:val="center"/>
            <w:hideMark/>
          </w:tcPr>
          <w:p w14:paraId="45B4457D" w14:textId="77777777" w:rsidR="004B1E18" w:rsidRPr="00A77F2A" w:rsidRDefault="004B1E18" w:rsidP="009E2C5B">
            <w:pPr>
              <w:jc w:val="both"/>
              <w:rPr>
                <w:rFonts w:ascii="Arial" w:hAnsi="Arial" w:cs="Arial"/>
                <w:sz w:val="18"/>
                <w:szCs w:val="18"/>
              </w:rPr>
            </w:pPr>
          </w:p>
        </w:tc>
        <w:tc>
          <w:tcPr>
            <w:tcW w:w="2410" w:type="dxa"/>
            <w:tcBorders>
              <w:top w:val="nil"/>
              <w:left w:val="nil"/>
              <w:bottom w:val="single" w:sz="4" w:space="0" w:color="auto"/>
              <w:right w:val="single" w:sz="4" w:space="0" w:color="000000"/>
            </w:tcBorders>
            <w:shd w:val="clear" w:color="000000" w:fill="FFFFFF"/>
            <w:vAlign w:val="center"/>
            <w:hideMark/>
          </w:tcPr>
          <w:p w14:paraId="2FDAA859" w14:textId="77777777" w:rsidR="004B1E18" w:rsidRPr="00A77F2A" w:rsidRDefault="004B1E18"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Ordenador del gasto</w:t>
            </w:r>
          </w:p>
        </w:tc>
        <w:tc>
          <w:tcPr>
            <w:tcW w:w="2980" w:type="dxa"/>
            <w:vMerge/>
            <w:tcBorders>
              <w:top w:val="single" w:sz="4" w:space="0" w:color="auto"/>
              <w:left w:val="single" w:sz="4" w:space="0" w:color="auto"/>
              <w:bottom w:val="single" w:sz="4" w:space="0" w:color="000000"/>
              <w:right w:val="single" w:sz="4" w:space="0" w:color="000000"/>
            </w:tcBorders>
            <w:vAlign w:val="center"/>
            <w:hideMark/>
          </w:tcPr>
          <w:p w14:paraId="7279334C" w14:textId="77777777" w:rsidR="004B1E18" w:rsidRPr="00A77F2A" w:rsidRDefault="004B1E18" w:rsidP="00C63271">
            <w:pPr>
              <w:pStyle w:val="Prrafodelista"/>
              <w:numPr>
                <w:ilvl w:val="0"/>
                <w:numId w:val="15"/>
              </w:numPr>
              <w:ind w:left="214" w:hanging="142"/>
              <w:jc w:val="both"/>
              <w:rPr>
                <w:rFonts w:ascii="Arial" w:hAnsi="Arial" w:cs="Arial"/>
                <w:sz w:val="18"/>
                <w:szCs w:val="18"/>
              </w:rPr>
            </w:pPr>
          </w:p>
        </w:tc>
      </w:tr>
      <w:tr w:rsidR="00A77F2A" w:rsidRPr="00A77F2A" w14:paraId="5C8551DF" w14:textId="77777777" w:rsidTr="00FA141B">
        <w:trPr>
          <w:trHeight w:val="625"/>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A6D4099" w14:textId="4CDFA7E1" w:rsidR="004B1E18" w:rsidRPr="00A77F2A" w:rsidRDefault="00F272A1" w:rsidP="004B1E18">
            <w:pPr>
              <w:jc w:val="center"/>
              <w:rPr>
                <w:rFonts w:ascii="Arial" w:hAnsi="Arial" w:cs="Arial"/>
                <w:sz w:val="18"/>
                <w:szCs w:val="18"/>
              </w:rPr>
            </w:pPr>
            <w:r w:rsidRPr="00A77F2A">
              <w:rPr>
                <w:rFonts w:ascii="Arial" w:hAnsi="Arial" w:cs="Arial"/>
                <w:sz w:val="18"/>
                <w:szCs w:val="18"/>
              </w:rPr>
              <w:t>4</w:t>
            </w:r>
          </w:p>
        </w:tc>
        <w:tc>
          <w:tcPr>
            <w:tcW w:w="3079" w:type="dxa"/>
            <w:gridSpan w:val="2"/>
            <w:tcBorders>
              <w:top w:val="single" w:sz="4" w:space="0" w:color="auto"/>
              <w:left w:val="nil"/>
              <w:bottom w:val="single" w:sz="4" w:space="0" w:color="auto"/>
              <w:right w:val="single" w:sz="4" w:space="0" w:color="000000"/>
            </w:tcBorders>
            <w:shd w:val="clear" w:color="000000" w:fill="FFFFFF"/>
            <w:vAlign w:val="center"/>
            <w:hideMark/>
          </w:tcPr>
          <w:p w14:paraId="4C543726"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Convocar al contratista para la firma del contrato</w:t>
            </w:r>
          </w:p>
        </w:tc>
        <w:tc>
          <w:tcPr>
            <w:tcW w:w="2410" w:type="dxa"/>
            <w:tcBorders>
              <w:top w:val="single" w:sz="4" w:space="0" w:color="auto"/>
              <w:left w:val="nil"/>
              <w:bottom w:val="single" w:sz="4" w:space="0" w:color="auto"/>
              <w:right w:val="single" w:sz="4" w:space="0" w:color="000000"/>
            </w:tcBorders>
            <w:shd w:val="clear" w:color="000000" w:fill="FFFFFF"/>
            <w:vAlign w:val="center"/>
            <w:hideMark/>
          </w:tcPr>
          <w:p w14:paraId="55D49986" w14:textId="46080780" w:rsidR="004B1E18" w:rsidRPr="00A77F2A" w:rsidRDefault="00FA141B"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Secretaría General</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58129906" w14:textId="77777777" w:rsidR="004B1E18" w:rsidRPr="00A77F2A" w:rsidRDefault="004B1E18"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Contrato perfeccionado</w:t>
            </w:r>
          </w:p>
        </w:tc>
      </w:tr>
      <w:tr w:rsidR="00A77F2A" w:rsidRPr="00A77F2A" w14:paraId="1E9228C7" w14:textId="77777777" w:rsidTr="00FA141B">
        <w:trPr>
          <w:trHeight w:val="1130"/>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1A2B7ED" w14:textId="78E5DB03" w:rsidR="004B1E18" w:rsidRPr="00A77F2A" w:rsidRDefault="00F272A1" w:rsidP="004B1E18">
            <w:pPr>
              <w:jc w:val="center"/>
              <w:rPr>
                <w:rFonts w:ascii="Arial" w:hAnsi="Arial" w:cs="Arial"/>
                <w:sz w:val="18"/>
                <w:szCs w:val="18"/>
              </w:rPr>
            </w:pPr>
            <w:r w:rsidRPr="00A77F2A">
              <w:rPr>
                <w:rFonts w:ascii="Arial" w:hAnsi="Arial" w:cs="Arial"/>
                <w:sz w:val="18"/>
                <w:szCs w:val="18"/>
              </w:rPr>
              <w:t>5</w:t>
            </w:r>
          </w:p>
        </w:tc>
        <w:tc>
          <w:tcPr>
            <w:tcW w:w="3079" w:type="dxa"/>
            <w:gridSpan w:val="2"/>
            <w:tcBorders>
              <w:top w:val="single" w:sz="4" w:space="0" w:color="auto"/>
              <w:left w:val="nil"/>
              <w:bottom w:val="single" w:sz="4" w:space="0" w:color="auto"/>
              <w:right w:val="single" w:sz="4" w:space="0" w:color="000000"/>
            </w:tcBorders>
            <w:shd w:val="clear" w:color="000000" w:fill="FFFFFF"/>
            <w:vAlign w:val="center"/>
            <w:hideMark/>
          </w:tcPr>
          <w:p w14:paraId="5A769F64"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Asignar número de consecutivo y fechar contrato</w:t>
            </w:r>
          </w:p>
        </w:tc>
        <w:tc>
          <w:tcPr>
            <w:tcW w:w="2410" w:type="dxa"/>
            <w:tcBorders>
              <w:top w:val="single" w:sz="4" w:space="0" w:color="auto"/>
              <w:left w:val="nil"/>
              <w:bottom w:val="single" w:sz="4" w:space="0" w:color="auto"/>
              <w:right w:val="single" w:sz="4" w:space="0" w:color="000000"/>
            </w:tcBorders>
            <w:shd w:val="clear" w:color="000000" w:fill="FFFFFF"/>
            <w:vAlign w:val="center"/>
            <w:hideMark/>
          </w:tcPr>
          <w:p w14:paraId="13CDA430" w14:textId="273C2CA4" w:rsidR="004B1E18" w:rsidRPr="00A77F2A" w:rsidRDefault="004B1E18"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(s) y/o contratista (s) de la </w:t>
            </w:r>
            <w:r w:rsidR="00105F10" w:rsidRPr="00A77F2A">
              <w:rPr>
                <w:rFonts w:ascii="Arial" w:hAnsi="Arial" w:cs="Arial"/>
                <w:sz w:val="18"/>
                <w:szCs w:val="18"/>
              </w:rPr>
              <w:t>Secretaría General</w:t>
            </w:r>
            <w:r w:rsidRPr="00A77F2A">
              <w:rPr>
                <w:rFonts w:ascii="Arial" w:hAnsi="Arial" w:cs="Arial"/>
                <w:sz w:val="18"/>
                <w:szCs w:val="18"/>
              </w:rPr>
              <w:t xml:space="preserve"> designado para llevar el consecutivo de los contratos</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532070BF" w14:textId="77777777" w:rsidR="004B1E18" w:rsidRPr="00A77F2A" w:rsidRDefault="004B1E18"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Contrato numerado y fechado</w:t>
            </w:r>
          </w:p>
        </w:tc>
      </w:tr>
      <w:tr w:rsidR="00A77F2A" w:rsidRPr="00A77F2A" w14:paraId="0DF92644" w14:textId="77777777" w:rsidTr="00223993">
        <w:trPr>
          <w:trHeight w:val="1413"/>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8332884" w14:textId="6E71D43D" w:rsidR="004B1E18" w:rsidRPr="00A77F2A" w:rsidRDefault="00F272A1" w:rsidP="004B1E18">
            <w:pPr>
              <w:jc w:val="center"/>
              <w:rPr>
                <w:rFonts w:ascii="Arial" w:hAnsi="Arial" w:cs="Arial"/>
                <w:sz w:val="18"/>
                <w:szCs w:val="18"/>
              </w:rPr>
            </w:pPr>
            <w:r w:rsidRPr="00A77F2A">
              <w:rPr>
                <w:rFonts w:ascii="Arial" w:hAnsi="Arial" w:cs="Arial"/>
                <w:sz w:val="18"/>
                <w:szCs w:val="18"/>
              </w:rPr>
              <w:lastRenderedPageBreak/>
              <w:t>6</w:t>
            </w:r>
          </w:p>
        </w:tc>
        <w:tc>
          <w:tcPr>
            <w:tcW w:w="3079" w:type="dxa"/>
            <w:gridSpan w:val="2"/>
            <w:tcBorders>
              <w:top w:val="single" w:sz="4" w:space="0" w:color="auto"/>
              <w:left w:val="nil"/>
              <w:bottom w:val="single" w:sz="4" w:space="0" w:color="auto"/>
              <w:right w:val="single" w:sz="4" w:space="0" w:color="000000"/>
            </w:tcBorders>
            <w:shd w:val="clear" w:color="000000" w:fill="FFFFFF"/>
            <w:vAlign w:val="center"/>
            <w:hideMark/>
          </w:tcPr>
          <w:p w14:paraId="0DA64213" w14:textId="10A23A0E" w:rsidR="004B1E18" w:rsidRPr="00A77F2A" w:rsidRDefault="00F272A1" w:rsidP="009E2C5B">
            <w:pPr>
              <w:jc w:val="both"/>
              <w:rPr>
                <w:rFonts w:ascii="Arial" w:hAnsi="Arial" w:cs="Arial"/>
                <w:sz w:val="18"/>
                <w:szCs w:val="18"/>
              </w:rPr>
            </w:pPr>
            <w:r w:rsidRPr="00A77F2A">
              <w:rPr>
                <w:rFonts w:ascii="Arial" w:hAnsi="Arial" w:cs="Arial"/>
                <w:sz w:val="18"/>
                <w:szCs w:val="18"/>
              </w:rPr>
              <w:t>Dar trámite a la expedición</w:t>
            </w:r>
            <w:r w:rsidR="004B1E18" w:rsidRPr="00A77F2A">
              <w:rPr>
                <w:rFonts w:ascii="Arial" w:hAnsi="Arial" w:cs="Arial"/>
                <w:sz w:val="18"/>
                <w:szCs w:val="18"/>
              </w:rPr>
              <w:t xml:space="preserve"> de</w:t>
            </w:r>
            <w:r w:rsidRPr="00A77F2A">
              <w:rPr>
                <w:rFonts w:ascii="Arial" w:hAnsi="Arial" w:cs="Arial"/>
                <w:sz w:val="18"/>
                <w:szCs w:val="18"/>
              </w:rPr>
              <w:t>l</w:t>
            </w:r>
            <w:r w:rsidR="004B1E18" w:rsidRPr="00A77F2A">
              <w:rPr>
                <w:rFonts w:ascii="Arial" w:hAnsi="Arial" w:cs="Arial"/>
                <w:sz w:val="18"/>
                <w:szCs w:val="18"/>
              </w:rPr>
              <w:t xml:space="preserve"> registro presupuestal</w:t>
            </w:r>
          </w:p>
        </w:tc>
        <w:tc>
          <w:tcPr>
            <w:tcW w:w="2410" w:type="dxa"/>
            <w:tcBorders>
              <w:top w:val="single" w:sz="4" w:space="0" w:color="auto"/>
              <w:left w:val="nil"/>
              <w:bottom w:val="single" w:sz="4" w:space="0" w:color="auto"/>
              <w:right w:val="single" w:sz="4" w:space="0" w:color="000000"/>
            </w:tcBorders>
            <w:shd w:val="clear" w:color="000000" w:fill="FFFFFF"/>
            <w:vAlign w:val="center"/>
            <w:hideMark/>
          </w:tcPr>
          <w:p w14:paraId="6062369A" w14:textId="77777777" w:rsidR="004B1E18" w:rsidRPr="00A77F2A" w:rsidRDefault="004B1E18"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(s) y/o contratista (s) de la </w:t>
            </w:r>
            <w:r w:rsidR="00105F10" w:rsidRPr="00A77F2A">
              <w:rPr>
                <w:rFonts w:ascii="Arial" w:hAnsi="Arial" w:cs="Arial"/>
                <w:sz w:val="18"/>
                <w:szCs w:val="18"/>
              </w:rPr>
              <w:t>Secretaría General</w:t>
            </w:r>
            <w:r w:rsidRPr="00A77F2A">
              <w:rPr>
                <w:rFonts w:ascii="Arial" w:hAnsi="Arial" w:cs="Arial"/>
                <w:sz w:val="18"/>
                <w:szCs w:val="18"/>
              </w:rPr>
              <w:t xml:space="preserve"> designado para realizar la solicitud de RPs</w:t>
            </w:r>
          </w:p>
          <w:p w14:paraId="3E417884" w14:textId="4047D137" w:rsidR="00F272A1" w:rsidRPr="00A77F2A" w:rsidRDefault="00F272A1"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Subdirección administrativa y financiera</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636B5897" w14:textId="2832911E" w:rsidR="004B1E18" w:rsidRPr="00A77F2A" w:rsidRDefault="004B1E18"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Documento de solicitud</w:t>
            </w:r>
            <w:r w:rsidR="00F272A1" w:rsidRPr="00A77F2A">
              <w:rPr>
                <w:rFonts w:ascii="Arial" w:hAnsi="Arial" w:cs="Arial"/>
                <w:sz w:val="18"/>
                <w:szCs w:val="18"/>
              </w:rPr>
              <w:t xml:space="preserve"> o constancia de radicación</w:t>
            </w:r>
          </w:p>
          <w:p w14:paraId="36F5F3D5" w14:textId="77777777" w:rsidR="00217B82" w:rsidRPr="00A77F2A" w:rsidRDefault="00217B82" w:rsidP="00217B82">
            <w:pPr>
              <w:pStyle w:val="Prrafodelista"/>
              <w:ind w:left="214"/>
              <w:jc w:val="both"/>
              <w:rPr>
                <w:rFonts w:ascii="Arial" w:hAnsi="Arial" w:cs="Arial"/>
                <w:sz w:val="18"/>
                <w:szCs w:val="18"/>
              </w:rPr>
            </w:pPr>
          </w:p>
          <w:p w14:paraId="70B940D5" w14:textId="72B7E81B" w:rsidR="00217B82" w:rsidRPr="00A77F2A" w:rsidRDefault="00217B82"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Registro presupuestal</w:t>
            </w:r>
          </w:p>
        </w:tc>
      </w:tr>
      <w:tr w:rsidR="00A77F2A" w:rsidRPr="00A77F2A" w14:paraId="28F42B97" w14:textId="77777777" w:rsidTr="00FA141B">
        <w:trPr>
          <w:trHeight w:val="1110"/>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A3DADFC" w14:textId="283BEB4A" w:rsidR="004B1E18" w:rsidRPr="00A77F2A" w:rsidRDefault="00F272A1" w:rsidP="004B1E18">
            <w:pPr>
              <w:jc w:val="center"/>
              <w:rPr>
                <w:rFonts w:ascii="Arial" w:hAnsi="Arial" w:cs="Arial"/>
                <w:sz w:val="18"/>
                <w:szCs w:val="18"/>
              </w:rPr>
            </w:pPr>
            <w:r w:rsidRPr="00A77F2A">
              <w:rPr>
                <w:rFonts w:ascii="Arial" w:hAnsi="Arial" w:cs="Arial"/>
                <w:sz w:val="18"/>
                <w:szCs w:val="18"/>
              </w:rPr>
              <w:t>7</w:t>
            </w:r>
          </w:p>
        </w:tc>
        <w:tc>
          <w:tcPr>
            <w:tcW w:w="3079" w:type="dxa"/>
            <w:gridSpan w:val="2"/>
            <w:tcBorders>
              <w:top w:val="single" w:sz="4" w:space="0" w:color="auto"/>
              <w:left w:val="nil"/>
              <w:bottom w:val="single" w:sz="4" w:space="0" w:color="auto"/>
              <w:right w:val="single" w:sz="4" w:space="0" w:color="000000"/>
            </w:tcBorders>
            <w:shd w:val="clear" w:color="000000" w:fill="FFFFFF"/>
            <w:vAlign w:val="center"/>
            <w:hideMark/>
          </w:tcPr>
          <w:p w14:paraId="1B4867A1" w14:textId="23E934CD" w:rsidR="004B1E18" w:rsidRPr="00A77F2A" w:rsidRDefault="00FA141B" w:rsidP="009E2C5B">
            <w:pPr>
              <w:jc w:val="both"/>
              <w:rPr>
                <w:rFonts w:ascii="Arial" w:hAnsi="Arial" w:cs="Arial"/>
                <w:sz w:val="18"/>
                <w:szCs w:val="18"/>
              </w:rPr>
            </w:pPr>
            <w:r w:rsidRPr="00A77F2A">
              <w:rPr>
                <w:rFonts w:ascii="Arial" w:hAnsi="Arial" w:cs="Arial"/>
                <w:sz w:val="18"/>
                <w:szCs w:val="18"/>
              </w:rPr>
              <w:t>A</w:t>
            </w:r>
            <w:r w:rsidR="004B1E18" w:rsidRPr="00A77F2A">
              <w:rPr>
                <w:rFonts w:ascii="Arial" w:hAnsi="Arial" w:cs="Arial"/>
                <w:sz w:val="18"/>
                <w:szCs w:val="18"/>
              </w:rPr>
              <w:t>probar las pólizas de cumplimiento y/o responsabilidad civil extracontractual</w:t>
            </w:r>
            <w:r w:rsidR="00217B82" w:rsidRPr="00A77F2A">
              <w:rPr>
                <w:rFonts w:ascii="Arial" w:hAnsi="Arial" w:cs="Arial"/>
                <w:sz w:val="18"/>
                <w:szCs w:val="18"/>
              </w:rPr>
              <w:t xml:space="preserve"> en el caso que estas hubieren sido solicitadas</w:t>
            </w:r>
          </w:p>
        </w:tc>
        <w:tc>
          <w:tcPr>
            <w:tcW w:w="2410" w:type="dxa"/>
            <w:tcBorders>
              <w:top w:val="single" w:sz="4" w:space="0" w:color="auto"/>
              <w:left w:val="nil"/>
              <w:bottom w:val="single" w:sz="4" w:space="0" w:color="auto"/>
              <w:right w:val="single" w:sz="4" w:space="0" w:color="000000"/>
            </w:tcBorders>
            <w:shd w:val="clear" w:color="000000" w:fill="FFFFFF"/>
            <w:vAlign w:val="center"/>
            <w:hideMark/>
          </w:tcPr>
          <w:p w14:paraId="43BC3F1D" w14:textId="4ACA21D0" w:rsidR="004B1E18" w:rsidRPr="00A77F2A" w:rsidRDefault="001B571F"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27CE1B25" w14:textId="77777777" w:rsidR="004B1E18" w:rsidRPr="00A77F2A" w:rsidRDefault="004B1E18"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Formato de aprobación de pólizas</w:t>
            </w:r>
          </w:p>
        </w:tc>
      </w:tr>
      <w:tr w:rsidR="00A77F2A" w:rsidRPr="00A77F2A" w14:paraId="206EEA84" w14:textId="77777777" w:rsidTr="00FA141B">
        <w:trPr>
          <w:trHeight w:val="559"/>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A390ED5" w14:textId="27926E90" w:rsidR="004B1E18" w:rsidRPr="00A77F2A" w:rsidRDefault="00F272A1" w:rsidP="004B1E18">
            <w:pPr>
              <w:jc w:val="center"/>
              <w:rPr>
                <w:rFonts w:ascii="Arial" w:hAnsi="Arial" w:cs="Arial"/>
                <w:sz w:val="18"/>
                <w:szCs w:val="18"/>
              </w:rPr>
            </w:pPr>
            <w:r w:rsidRPr="00A77F2A">
              <w:rPr>
                <w:rFonts w:ascii="Arial" w:hAnsi="Arial" w:cs="Arial"/>
                <w:sz w:val="18"/>
                <w:szCs w:val="18"/>
              </w:rPr>
              <w:t>8</w:t>
            </w:r>
          </w:p>
        </w:tc>
        <w:tc>
          <w:tcPr>
            <w:tcW w:w="3079" w:type="dxa"/>
            <w:gridSpan w:val="2"/>
            <w:tcBorders>
              <w:top w:val="single" w:sz="4" w:space="0" w:color="auto"/>
              <w:left w:val="nil"/>
              <w:bottom w:val="single" w:sz="4" w:space="0" w:color="auto"/>
              <w:right w:val="single" w:sz="4" w:space="0" w:color="000000"/>
            </w:tcBorders>
            <w:shd w:val="clear" w:color="000000" w:fill="FFFFFF"/>
            <w:vAlign w:val="center"/>
            <w:hideMark/>
          </w:tcPr>
          <w:p w14:paraId="39FAC617"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Designación del supervisor del contrato</w:t>
            </w:r>
          </w:p>
        </w:tc>
        <w:tc>
          <w:tcPr>
            <w:tcW w:w="2410" w:type="dxa"/>
            <w:tcBorders>
              <w:top w:val="single" w:sz="4" w:space="0" w:color="auto"/>
              <w:left w:val="nil"/>
              <w:bottom w:val="single" w:sz="4" w:space="0" w:color="auto"/>
              <w:right w:val="single" w:sz="4" w:space="0" w:color="000000"/>
            </w:tcBorders>
            <w:shd w:val="clear" w:color="000000" w:fill="FFFFFF"/>
            <w:vAlign w:val="center"/>
            <w:hideMark/>
          </w:tcPr>
          <w:p w14:paraId="648E297C" w14:textId="6A69A190" w:rsidR="004B1E18" w:rsidRPr="00A77F2A" w:rsidRDefault="00FA141B"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3CDA5EAD" w14:textId="0508B5ED" w:rsidR="004B1E18" w:rsidRPr="00A77F2A" w:rsidRDefault="001F517C"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w:t>
            </w:r>
            <w:r w:rsidR="004B1E18" w:rsidRPr="00A77F2A">
              <w:rPr>
                <w:rFonts w:ascii="Arial" w:hAnsi="Arial" w:cs="Arial"/>
                <w:sz w:val="18"/>
                <w:szCs w:val="18"/>
              </w:rPr>
              <w:t xml:space="preserve"> de designación</w:t>
            </w:r>
          </w:p>
        </w:tc>
      </w:tr>
      <w:tr w:rsidR="00A77F2A" w:rsidRPr="00A77F2A" w14:paraId="35E8BFA8" w14:textId="77777777" w:rsidTr="00223993">
        <w:trPr>
          <w:trHeight w:val="846"/>
          <w:jc w:val="center"/>
        </w:trPr>
        <w:tc>
          <w:tcPr>
            <w:tcW w:w="460" w:type="dxa"/>
            <w:tcBorders>
              <w:top w:val="nil"/>
              <w:left w:val="single" w:sz="4" w:space="0" w:color="auto"/>
              <w:bottom w:val="nil"/>
              <w:right w:val="single" w:sz="4" w:space="0" w:color="auto"/>
            </w:tcBorders>
            <w:shd w:val="clear" w:color="000000" w:fill="FFFFFF"/>
            <w:vAlign w:val="center"/>
            <w:hideMark/>
          </w:tcPr>
          <w:p w14:paraId="5A27915C" w14:textId="5133E80E" w:rsidR="004B1E18" w:rsidRPr="00A77F2A" w:rsidRDefault="00F272A1" w:rsidP="004B1E18">
            <w:pPr>
              <w:jc w:val="center"/>
              <w:rPr>
                <w:rFonts w:ascii="Arial" w:hAnsi="Arial" w:cs="Arial"/>
                <w:sz w:val="18"/>
                <w:szCs w:val="18"/>
              </w:rPr>
            </w:pPr>
            <w:r w:rsidRPr="00A77F2A">
              <w:rPr>
                <w:rFonts w:ascii="Arial" w:hAnsi="Arial" w:cs="Arial"/>
                <w:sz w:val="18"/>
                <w:szCs w:val="18"/>
              </w:rPr>
              <w:t>9</w:t>
            </w:r>
          </w:p>
        </w:tc>
        <w:tc>
          <w:tcPr>
            <w:tcW w:w="3079" w:type="dxa"/>
            <w:gridSpan w:val="2"/>
            <w:tcBorders>
              <w:top w:val="single" w:sz="4" w:space="0" w:color="auto"/>
              <w:left w:val="nil"/>
              <w:bottom w:val="single" w:sz="4" w:space="0" w:color="auto"/>
              <w:right w:val="single" w:sz="4" w:space="0" w:color="000000"/>
            </w:tcBorders>
            <w:shd w:val="clear" w:color="000000" w:fill="FFFFFF"/>
            <w:vAlign w:val="center"/>
            <w:hideMark/>
          </w:tcPr>
          <w:p w14:paraId="3B00543C"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Recepción y aprobación del programa de inversión del anticipo, si es del caso</w:t>
            </w:r>
          </w:p>
        </w:tc>
        <w:tc>
          <w:tcPr>
            <w:tcW w:w="2410" w:type="dxa"/>
            <w:tcBorders>
              <w:top w:val="single" w:sz="4" w:space="0" w:color="auto"/>
              <w:left w:val="nil"/>
              <w:bottom w:val="single" w:sz="4" w:space="0" w:color="auto"/>
              <w:right w:val="single" w:sz="4" w:space="0" w:color="000000"/>
            </w:tcBorders>
            <w:shd w:val="clear" w:color="000000" w:fill="FFFFFF"/>
            <w:vAlign w:val="center"/>
            <w:hideMark/>
          </w:tcPr>
          <w:p w14:paraId="16AC4529" w14:textId="77777777" w:rsidR="004B1E18" w:rsidRPr="00A77F2A" w:rsidRDefault="004B1E18"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designado para la vigilancia y ejecución del contrato</w:t>
            </w:r>
          </w:p>
        </w:tc>
        <w:tc>
          <w:tcPr>
            <w:tcW w:w="2980" w:type="dxa"/>
            <w:tcBorders>
              <w:top w:val="single" w:sz="4" w:space="0" w:color="auto"/>
              <w:left w:val="nil"/>
              <w:bottom w:val="single" w:sz="4" w:space="0" w:color="auto"/>
              <w:right w:val="single" w:sz="4" w:space="0" w:color="000000"/>
            </w:tcBorders>
            <w:shd w:val="clear" w:color="000000" w:fill="FFFFFF"/>
            <w:vAlign w:val="center"/>
            <w:hideMark/>
          </w:tcPr>
          <w:p w14:paraId="69E5F4AF" w14:textId="77777777" w:rsidR="004B1E18" w:rsidRPr="00A77F2A" w:rsidRDefault="004B1E18"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Vo Bo otorgado al documento</w:t>
            </w:r>
          </w:p>
        </w:tc>
      </w:tr>
      <w:tr w:rsidR="00A77F2A" w:rsidRPr="00A77F2A" w14:paraId="5C7C59D8" w14:textId="77777777" w:rsidTr="004B1E18">
        <w:trPr>
          <w:trHeight w:val="227"/>
          <w:jc w:val="center"/>
        </w:trPr>
        <w:tc>
          <w:tcPr>
            <w:tcW w:w="4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3D0D60F4" w14:textId="08BBE9ED" w:rsidR="004B1E18" w:rsidRPr="00A77F2A" w:rsidRDefault="004B1E18" w:rsidP="004B1E18">
            <w:pPr>
              <w:jc w:val="center"/>
              <w:rPr>
                <w:rFonts w:ascii="Arial" w:hAnsi="Arial" w:cs="Arial"/>
                <w:sz w:val="18"/>
                <w:szCs w:val="18"/>
              </w:rPr>
            </w:pPr>
            <w:r w:rsidRPr="00A77F2A">
              <w:rPr>
                <w:rFonts w:ascii="Arial" w:hAnsi="Arial" w:cs="Arial"/>
                <w:sz w:val="18"/>
                <w:szCs w:val="18"/>
              </w:rPr>
              <w:t>1</w:t>
            </w:r>
            <w:r w:rsidR="00F272A1" w:rsidRPr="00A77F2A">
              <w:rPr>
                <w:rFonts w:ascii="Arial" w:hAnsi="Arial" w:cs="Arial"/>
                <w:sz w:val="18"/>
                <w:szCs w:val="18"/>
              </w:rPr>
              <w:t>0</w:t>
            </w:r>
          </w:p>
        </w:tc>
        <w:tc>
          <w:tcPr>
            <w:tcW w:w="3079"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454D5113"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 xml:space="preserve">Suscribir acta de inicio del contrato </w:t>
            </w:r>
          </w:p>
        </w:tc>
        <w:tc>
          <w:tcPr>
            <w:tcW w:w="2410" w:type="dxa"/>
            <w:tcBorders>
              <w:top w:val="single" w:sz="4" w:space="0" w:color="auto"/>
              <w:left w:val="single" w:sz="4" w:space="0" w:color="auto"/>
              <w:bottom w:val="nil"/>
              <w:right w:val="single" w:sz="4" w:space="0" w:color="000000"/>
            </w:tcBorders>
            <w:shd w:val="clear" w:color="000000" w:fill="FFFFFF"/>
            <w:vAlign w:val="center"/>
            <w:hideMark/>
          </w:tcPr>
          <w:p w14:paraId="422C16FA" w14:textId="77777777" w:rsidR="004B1E18" w:rsidRPr="00A77F2A" w:rsidRDefault="004B1E18"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Contratista</w:t>
            </w:r>
          </w:p>
        </w:tc>
        <w:tc>
          <w:tcPr>
            <w:tcW w:w="2980"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07A3CD4" w14:textId="77777777" w:rsidR="004B1E18" w:rsidRPr="00A77F2A" w:rsidRDefault="004B1E18"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Acta de inicio suscrita</w:t>
            </w:r>
          </w:p>
        </w:tc>
      </w:tr>
      <w:tr w:rsidR="00A77F2A" w:rsidRPr="00A77F2A" w14:paraId="643061FD" w14:textId="77777777" w:rsidTr="00223993">
        <w:trPr>
          <w:trHeight w:val="904"/>
          <w:jc w:val="center"/>
        </w:trPr>
        <w:tc>
          <w:tcPr>
            <w:tcW w:w="460" w:type="dxa"/>
            <w:vMerge/>
            <w:tcBorders>
              <w:top w:val="single" w:sz="4" w:space="0" w:color="auto"/>
              <w:left w:val="single" w:sz="4" w:space="0" w:color="auto"/>
              <w:bottom w:val="single" w:sz="4" w:space="0" w:color="000000"/>
              <w:right w:val="single" w:sz="4" w:space="0" w:color="auto"/>
            </w:tcBorders>
            <w:vAlign w:val="center"/>
            <w:hideMark/>
          </w:tcPr>
          <w:p w14:paraId="298FA297" w14:textId="77777777" w:rsidR="004B1E18" w:rsidRPr="00A77F2A" w:rsidRDefault="004B1E18" w:rsidP="004B1E18">
            <w:pPr>
              <w:rPr>
                <w:rFonts w:ascii="Arial" w:hAnsi="Arial" w:cs="Arial"/>
                <w:sz w:val="18"/>
                <w:szCs w:val="18"/>
              </w:rPr>
            </w:pPr>
          </w:p>
        </w:tc>
        <w:tc>
          <w:tcPr>
            <w:tcW w:w="3079" w:type="dxa"/>
            <w:gridSpan w:val="2"/>
            <w:vMerge/>
            <w:tcBorders>
              <w:top w:val="single" w:sz="4" w:space="0" w:color="auto"/>
              <w:left w:val="single" w:sz="4" w:space="0" w:color="auto"/>
              <w:bottom w:val="single" w:sz="4" w:space="0" w:color="000000"/>
              <w:right w:val="nil"/>
            </w:tcBorders>
            <w:vAlign w:val="center"/>
            <w:hideMark/>
          </w:tcPr>
          <w:p w14:paraId="065D3CA5" w14:textId="77777777" w:rsidR="004B1E18" w:rsidRPr="00A77F2A" w:rsidRDefault="004B1E18" w:rsidP="009E2C5B">
            <w:pPr>
              <w:jc w:val="both"/>
              <w:rPr>
                <w:rFonts w:ascii="Arial" w:hAnsi="Arial" w:cs="Arial"/>
                <w:sz w:val="18"/>
                <w:szCs w:val="18"/>
              </w:rPr>
            </w:pPr>
          </w:p>
        </w:tc>
        <w:tc>
          <w:tcPr>
            <w:tcW w:w="2410" w:type="dxa"/>
            <w:tcBorders>
              <w:top w:val="nil"/>
              <w:left w:val="single" w:sz="4" w:space="0" w:color="auto"/>
              <w:bottom w:val="single" w:sz="4" w:space="0" w:color="auto"/>
              <w:right w:val="single" w:sz="4" w:space="0" w:color="000000"/>
            </w:tcBorders>
            <w:shd w:val="clear" w:color="000000" w:fill="FFFFFF"/>
            <w:vAlign w:val="center"/>
            <w:hideMark/>
          </w:tcPr>
          <w:p w14:paraId="41EC4BDA" w14:textId="77777777" w:rsidR="004B1E18" w:rsidRPr="00A77F2A" w:rsidRDefault="004B1E18"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designado para la vigilancia y ejecución del contrato</w:t>
            </w:r>
          </w:p>
        </w:tc>
        <w:tc>
          <w:tcPr>
            <w:tcW w:w="2980" w:type="dxa"/>
            <w:vMerge/>
            <w:tcBorders>
              <w:top w:val="single" w:sz="4" w:space="0" w:color="auto"/>
              <w:left w:val="single" w:sz="4" w:space="0" w:color="auto"/>
              <w:bottom w:val="single" w:sz="4" w:space="0" w:color="000000"/>
              <w:right w:val="single" w:sz="4" w:space="0" w:color="000000"/>
            </w:tcBorders>
            <w:vAlign w:val="center"/>
            <w:hideMark/>
          </w:tcPr>
          <w:p w14:paraId="2126AFBB" w14:textId="77777777" w:rsidR="004B1E18" w:rsidRPr="00A77F2A" w:rsidRDefault="004B1E18" w:rsidP="00C63271">
            <w:pPr>
              <w:pStyle w:val="Prrafodelista"/>
              <w:numPr>
                <w:ilvl w:val="0"/>
                <w:numId w:val="15"/>
              </w:numPr>
              <w:ind w:left="214" w:hanging="142"/>
              <w:jc w:val="both"/>
              <w:rPr>
                <w:rFonts w:ascii="Arial" w:hAnsi="Arial" w:cs="Arial"/>
                <w:sz w:val="18"/>
                <w:szCs w:val="18"/>
              </w:rPr>
            </w:pPr>
          </w:p>
        </w:tc>
      </w:tr>
      <w:tr w:rsidR="00A77F2A" w:rsidRPr="00A77F2A" w14:paraId="21991345" w14:textId="77777777" w:rsidTr="00223993">
        <w:trPr>
          <w:trHeight w:val="1271"/>
          <w:jc w:val="center"/>
        </w:trPr>
        <w:tc>
          <w:tcPr>
            <w:tcW w:w="460" w:type="dxa"/>
            <w:tcBorders>
              <w:top w:val="single" w:sz="4" w:space="0" w:color="auto"/>
              <w:left w:val="single" w:sz="4" w:space="0" w:color="auto"/>
              <w:bottom w:val="single" w:sz="4" w:space="0" w:color="000000"/>
              <w:right w:val="single" w:sz="4" w:space="0" w:color="auto"/>
            </w:tcBorders>
            <w:vAlign w:val="center"/>
          </w:tcPr>
          <w:p w14:paraId="2F2C0492" w14:textId="13510EB4" w:rsidR="007D1A11" w:rsidRPr="00A77F2A" w:rsidRDefault="007D1A11" w:rsidP="007D1A11">
            <w:pPr>
              <w:jc w:val="center"/>
              <w:rPr>
                <w:rFonts w:ascii="Arial" w:hAnsi="Arial" w:cs="Arial"/>
                <w:sz w:val="18"/>
                <w:szCs w:val="18"/>
              </w:rPr>
            </w:pPr>
            <w:r w:rsidRPr="00A77F2A">
              <w:rPr>
                <w:rFonts w:ascii="Arial" w:hAnsi="Arial" w:cs="Arial"/>
                <w:sz w:val="18"/>
                <w:szCs w:val="18"/>
              </w:rPr>
              <w:t>1</w:t>
            </w:r>
            <w:r w:rsidR="00F272A1" w:rsidRPr="00A77F2A">
              <w:rPr>
                <w:rFonts w:ascii="Arial" w:hAnsi="Arial" w:cs="Arial"/>
                <w:sz w:val="18"/>
                <w:szCs w:val="18"/>
              </w:rPr>
              <w:t>1</w:t>
            </w:r>
          </w:p>
        </w:tc>
        <w:tc>
          <w:tcPr>
            <w:tcW w:w="3079" w:type="dxa"/>
            <w:gridSpan w:val="2"/>
            <w:tcBorders>
              <w:top w:val="single" w:sz="4" w:space="0" w:color="auto"/>
              <w:left w:val="single" w:sz="4" w:space="0" w:color="auto"/>
              <w:bottom w:val="single" w:sz="4" w:space="0" w:color="000000"/>
              <w:right w:val="nil"/>
            </w:tcBorders>
            <w:vAlign w:val="center"/>
          </w:tcPr>
          <w:p w14:paraId="46B830D3" w14:textId="77777777" w:rsidR="007D1A11" w:rsidRPr="00A77F2A" w:rsidRDefault="007D1A11" w:rsidP="009E2C5B">
            <w:pPr>
              <w:jc w:val="both"/>
              <w:rPr>
                <w:rFonts w:ascii="Arial" w:hAnsi="Arial" w:cs="Arial"/>
                <w:sz w:val="18"/>
                <w:szCs w:val="18"/>
              </w:rPr>
            </w:pPr>
            <w:r w:rsidRPr="00A77F2A">
              <w:rPr>
                <w:rFonts w:ascii="Arial" w:hAnsi="Arial" w:cs="Arial"/>
                <w:sz w:val="18"/>
                <w:szCs w:val="18"/>
              </w:rPr>
              <w:t>Recibir, escanear y publicar en el SECOP el contrato</w:t>
            </w:r>
          </w:p>
        </w:tc>
        <w:tc>
          <w:tcPr>
            <w:tcW w:w="2410" w:type="dxa"/>
            <w:tcBorders>
              <w:top w:val="nil"/>
              <w:left w:val="single" w:sz="4" w:space="0" w:color="auto"/>
              <w:bottom w:val="single" w:sz="4" w:space="0" w:color="auto"/>
              <w:right w:val="single" w:sz="4" w:space="0" w:color="000000"/>
            </w:tcBorders>
            <w:shd w:val="clear" w:color="000000" w:fill="FFFFFF"/>
            <w:vAlign w:val="center"/>
          </w:tcPr>
          <w:p w14:paraId="2335FC0D" w14:textId="14F715AC" w:rsidR="007D1A11" w:rsidRPr="00A77F2A" w:rsidRDefault="007D1A11"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980" w:type="dxa"/>
            <w:tcBorders>
              <w:top w:val="single" w:sz="4" w:space="0" w:color="auto"/>
              <w:left w:val="single" w:sz="4" w:space="0" w:color="auto"/>
              <w:bottom w:val="single" w:sz="4" w:space="0" w:color="000000"/>
              <w:right w:val="single" w:sz="4" w:space="0" w:color="000000"/>
            </w:tcBorders>
            <w:vAlign w:val="center"/>
          </w:tcPr>
          <w:p w14:paraId="691339B0" w14:textId="3EB11120" w:rsidR="007D1A11" w:rsidRPr="00A77F2A" w:rsidRDefault="007D1A11"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Contrato</w:t>
            </w:r>
            <w:r w:rsidR="00724324" w:rsidRPr="00A77F2A">
              <w:rPr>
                <w:rFonts w:ascii="Arial" w:hAnsi="Arial" w:cs="Arial"/>
                <w:sz w:val="18"/>
                <w:szCs w:val="18"/>
              </w:rPr>
              <w:t xml:space="preserve"> </w:t>
            </w:r>
            <w:r w:rsidRPr="00A77F2A">
              <w:rPr>
                <w:rFonts w:ascii="Arial" w:hAnsi="Arial" w:cs="Arial"/>
                <w:sz w:val="18"/>
                <w:szCs w:val="18"/>
              </w:rPr>
              <w:t>y demás documentos requeridos publicados</w:t>
            </w:r>
          </w:p>
        </w:tc>
      </w:tr>
      <w:tr w:rsidR="00A77F2A" w:rsidRPr="00A77F2A" w14:paraId="54194E8B" w14:textId="77777777" w:rsidTr="00FA141B">
        <w:trPr>
          <w:trHeight w:val="885"/>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884FAFD" w14:textId="526C958D" w:rsidR="004B1E18" w:rsidRPr="00A77F2A" w:rsidRDefault="007D1A11" w:rsidP="004B1E18">
            <w:pPr>
              <w:jc w:val="center"/>
              <w:rPr>
                <w:rFonts w:ascii="Arial" w:hAnsi="Arial" w:cs="Arial"/>
                <w:sz w:val="18"/>
                <w:szCs w:val="18"/>
              </w:rPr>
            </w:pPr>
            <w:r w:rsidRPr="00A77F2A">
              <w:rPr>
                <w:rFonts w:ascii="Arial" w:hAnsi="Arial" w:cs="Arial"/>
                <w:sz w:val="18"/>
                <w:szCs w:val="18"/>
              </w:rPr>
              <w:t>1</w:t>
            </w:r>
            <w:r w:rsidR="00F272A1" w:rsidRPr="00A77F2A">
              <w:rPr>
                <w:rFonts w:ascii="Arial" w:hAnsi="Arial" w:cs="Arial"/>
                <w:sz w:val="18"/>
                <w:szCs w:val="18"/>
              </w:rPr>
              <w:t>2</w:t>
            </w:r>
          </w:p>
        </w:tc>
        <w:tc>
          <w:tcPr>
            <w:tcW w:w="3079" w:type="dxa"/>
            <w:gridSpan w:val="2"/>
            <w:tcBorders>
              <w:top w:val="single" w:sz="4" w:space="0" w:color="auto"/>
              <w:left w:val="nil"/>
              <w:bottom w:val="single" w:sz="4" w:space="0" w:color="auto"/>
              <w:right w:val="single" w:sz="4" w:space="0" w:color="000000"/>
            </w:tcBorders>
            <w:shd w:val="clear" w:color="000000" w:fill="FFFFFF"/>
            <w:vAlign w:val="center"/>
            <w:hideMark/>
          </w:tcPr>
          <w:p w14:paraId="709D62DF"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Archivar los registros generados en desarrollo del procedimiento</w:t>
            </w:r>
          </w:p>
        </w:tc>
        <w:tc>
          <w:tcPr>
            <w:tcW w:w="2410" w:type="dxa"/>
            <w:tcBorders>
              <w:top w:val="single" w:sz="4" w:space="0" w:color="auto"/>
              <w:left w:val="nil"/>
              <w:bottom w:val="single" w:sz="4" w:space="0" w:color="auto"/>
              <w:right w:val="single" w:sz="4" w:space="0" w:color="000000"/>
            </w:tcBorders>
            <w:shd w:val="clear" w:color="000000" w:fill="FFFFFF"/>
            <w:vAlign w:val="center"/>
            <w:hideMark/>
          </w:tcPr>
          <w:p w14:paraId="60E6F03C" w14:textId="6EDE3CC3" w:rsidR="004B1E18" w:rsidRPr="00A77F2A" w:rsidRDefault="00FA141B"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Secretaría General</w:t>
            </w:r>
          </w:p>
        </w:tc>
        <w:tc>
          <w:tcPr>
            <w:tcW w:w="2980" w:type="dxa"/>
            <w:tcBorders>
              <w:top w:val="nil"/>
              <w:left w:val="nil"/>
              <w:bottom w:val="single" w:sz="4" w:space="0" w:color="auto"/>
              <w:right w:val="single" w:sz="4" w:space="0" w:color="000000"/>
            </w:tcBorders>
            <w:shd w:val="clear" w:color="000000" w:fill="FFFFFF"/>
            <w:vAlign w:val="center"/>
            <w:hideMark/>
          </w:tcPr>
          <w:p w14:paraId="169B04F1" w14:textId="77777777" w:rsidR="004B1E18" w:rsidRPr="00A77F2A" w:rsidRDefault="004B1E18" w:rsidP="00C63271">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Expediente contentivo del proceso de contratación</w:t>
            </w:r>
          </w:p>
        </w:tc>
      </w:tr>
    </w:tbl>
    <w:p w14:paraId="69E6FECA" w14:textId="77777777" w:rsidR="004B1E18" w:rsidRPr="00A77F2A" w:rsidRDefault="004B1E18" w:rsidP="004B1E18">
      <w:pPr>
        <w:jc w:val="both"/>
        <w:rPr>
          <w:rFonts w:ascii="Arial" w:hAnsi="Arial" w:cs="Arial"/>
          <w:sz w:val="22"/>
          <w:szCs w:val="22"/>
        </w:rPr>
      </w:pPr>
    </w:p>
    <w:p w14:paraId="5DC9727C" w14:textId="77777777" w:rsidR="004B1E18" w:rsidRPr="00A77F2A" w:rsidRDefault="004B1E18" w:rsidP="004B1E18">
      <w:pPr>
        <w:jc w:val="both"/>
        <w:rPr>
          <w:rFonts w:ascii="Arial" w:hAnsi="Arial" w:cs="Arial"/>
          <w:sz w:val="22"/>
          <w:szCs w:val="22"/>
        </w:rPr>
      </w:pPr>
    </w:p>
    <w:p w14:paraId="1439D67E" w14:textId="77777777" w:rsidR="00424DE6" w:rsidRPr="00A77F2A" w:rsidRDefault="002B570C" w:rsidP="00424DE6">
      <w:pPr>
        <w:pStyle w:val="Ttulo2"/>
        <w:pBdr>
          <w:bottom w:val="single" w:sz="6" w:space="1" w:color="auto"/>
        </w:pBdr>
        <w:rPr>
          <w:rFonts w:cs="Arial"/>
          <w:color w:val="auto"/>
          <w:sz w:val="22"/>
          <w:szCs w:val="22"/>
        </w:rPr>
      </w:pPr>
      <w:bookmarkStart w:id="25" w:name="_Toc95744631"/>
      <w:r w:rsidRPr="00A77F2A">
        <w:rPr>
          <w:rFonts w:cs="Arial"/>
          <w:color w:val="auto"/>
          <w:sz w:val="22"/>
          <w:szCs w:val="22"/>
        </w:rPr>
        <w:t>F</w:t>
      </w:r>
      <w:r w:rsidR="00424DE6" w:rsidRPr="00A77F2A">
        <w:rPr>
          <w:rFonts w:cs="Arial"/>
          <w:color w:val="auto"/>
          <w:sz w:val="22"/>
          <w:szCs w:val="22"/>
        </w:rPr>
        <w:t>. Mínima Cuantía</w:t>
      </w:r>
      <w:bookmarkEnd w:id="25"/>
    </w:p>
    <w:p w14:paraId="09E65247" w14:textId="77777777" w:rsidR="006774C7" w:rsidRPr="00A77F2A" w:rsidRDefault="006774C7" w:rsidP="00424DE6">
      <w:pPr>
        <w:jc w:val="both"/>
        <w:rPr>
          <w:rFonts w:ascii="Arial" w:hAnsi="Arial" w:cs="Arial"/>
          <w:sz w:val="22"/>
          <w:szCs w:val="22"/>
        </w:rPr>
      </w:pPr>
    </w:p>
    <w:p w14:paraId="63EF319A" w14:textId="6B7133ED" w:rsidR="00424DE6" w:rsidRPr="00A77F2A" w:rsidRDefault="00424DE6" w:rsidP="00424DE6">
      <w:pPr>
        <w:jc w:val="both"/>
        <w:rPr>
          <w:rFonts w:ascii="Arial" w:hAnsi="Arial" w:cs="Arial"/>
          <w:sz w:val="22"/>
          <w:szCs w:val="22"/>
        </w:rPr>
      </w:pPr>
      <w:r w:rsidRPr="00A77F2A">
        <w:rPr>
          <w:rFonts w:ascii="Arial" w:hAnsi="Arial" w:cs="Arial"/>
          <w:sz w:val="22"/>
          <w:szCs w:val="22"/>
        </w:rPr>
        <w:t xml:space="preserve">(Artículo 2.2.1.2.1.5.2 del Decreto 1082 de 2015, complementado por el artículo 94 Ley 1474 de 2011) Contratación cuyo valor no excede del 10% de la menor cuantía de </w:t>
      </w:r>
      <w:r w:rsidR="003E09FF" w:rsidRPr="00A77F2A">
        <w:rPr>
          <w:rFonts w:ascii="Arial" w:hAnsi="Arial" w:cs="Arial"/>
          <w:sz w:val="22"/>
          <w:szCs w:val="22"/>
        </w:rPr>
        <w:t>Corporación</w:t>
      </w:r>
      <w:r w:rsidRPr="00A77F2A">
        <w:rPr>
          <w:rFonts w:ascii="Arial" w:hAnsi="Arial" w:cs="Arial"/>
          <w:sz w:val="22"/>
          <w:szCs w:val="22"/>
        </w:rPr>
        <w:t xml:space="preserve"> Estatal.</w:t>
      </w:r>
    </w:p>
    <w:p w14:paraId="6A4EC98B" w14:textId="77777777" w:rsidR="00424DE6" w:rsidRPr="00A77F2A" w:rsidRDefault="00424DE6" w:rsidP="00424DE6">
      <w:pPr>
        <w:jc w:val="both"/>
        <w:rPr>
          <w:rFonts w:ascii="Arial" w:hAnsi="Arial" w:cs="Arial"/>
          <w:sz w:val="22"/>
          <w:szCs w:val="22"/>
        </w:rPr>
      </w:pPr>
    </w:p>
    <w:p w14:paraId="5508A19F" w14:textId="77777777" w:rsidR="00424DE6" w:rsidRPr="00A77F2A" w:rsidRDefault="00424DE6" w:rsidP="00424DE6">
      <w:pPr>
        <w:jc w:val="both"/>
        <w:rPr>
          <w:rFonts w:ascii="Arial" w:hAnsi="Arial" w:cs="Arial"/>
          <w:sz w:val="22"/>
          <w:szCs w:val="22"/>
        </w:rPr>
      </w:pPr>
      <w:r w:rsidRPr="00A77F2A">
        <w:rPr>
          <w:rFonts w:ascii="Arial" w:hAnsi="Arial" w:cs="Arial"/>
          <w:sz w:val="22"/>
          <w:szCs w:val="22"/>
        </w:rPr>
        <w:t>En atención a lo dispuesto en precedencia y para dar cumplimiento al procedimiento simplificado establecido por el legislador, el siguiente será el flujograma del proceso:</w:t>
      </w:r>
    </w:p>
    <w:p w14:paraId="472D273B" w14:textId="2231A8DB" w:rsidR="003601F3" w:rsidRPr="00A77F2A" w:rsidRDefault="003601F3" w:rsidP="00424DE6">
      <w:pPr>
        <w:jc w:val="both"/>
        <w:rPr>
          <w:rFonts w:ascii="Arial" w:hAnsi="Arial" w:cs="Arial"/>
          <w:sz w:val="22"/>
          <w:szCs w:val="22"/>
        </w:rPr>
      </w:pPr>
    </w:p>
    <w:p w14:paraId="662790C7" w14:textId="221B10D6" w:rsidR="00E85E9E" w:rsidRPr="00A77F2A" w:rsidRDefault="00E85E9E" w:rsidP="00424DE6">
      <w:pPr>
        <w:jc w:val="both"/>
        <w:rPr>
          <w:rFonts w:ascii="Arial" w:hAnsi="Arial" w:cs="Arial"/>
          <w:sz w:val="22"/>
          <w:szCs w:val="22"/>
        </w:rPr>
      </w:pPr>
      <w:r w:rsidRPr="00A77F2A">
        <w:rPr>
          <w:noProof/>
        </w:rPr>
        <w:drawing>
          <wp:inline distT="0" distB="0" distL="0" distR="0" wp14:anchorId="0361B285" wp14:editId="6B5AD42C">
            <wp:extent cx="5610225" cy="3371850"/>
            <wp:effectExtent l="38100" t="38100" r="104775" b="9525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9844"/>
                    <a:stretch/>
                  </pic:blipFill>
                  <pic:spPr bwMode="auto">
                    <a:xfrm>
                      <a:off x="0" y="0"/>
                      <a:ext cx="5610225" cy="3371850"/>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2E799C7A" w14:textId="77777777" w:rsidR="00E85E9E" w:rsidRPr="00A77F2A" w:rsidRDefault="00E85E9E" w:rsidP="00424DE6">
      <w:pPr>
        <w:jc w:val="both"/>
        <w:rPr>
          <w:rFonts w:ascii="Arial" w:hAnsi="Arial" w:cs="Arial"/>
          <w:sz w:val="22"/>
          <w:szCs w:val="22"/>
        </w:rPr>
      </w:pPr>
    </w:p>
    <w:p w14:paraId="43DB477C" w14:textId="0A65B36B" w:rsidR="003601F3" w:rsidRPr="00A77F2A" w:rsidRDefault="00F37DCF" w:rsidP="00424DE6">
      <w:pPr>
        <w:jc w:val="both"/>
        <w:rPr>
          <w:rFonts w:ascii="Arial" w:hAnsi="Arial" w:cs="Arial"/>
          <w:sz w:val="22"/>
          <w:szCs w:val="22"/>
        </w:rPr>
      </w:pPr>
      <w:r w:rsidRPr="00A77F2A">
        <w:rPr>
          <w:rFonts w:ascii="Arial" w:hAnsi="Arial" w:cs="Arial"/>
          <w:sz w:val="22"/>
          <w:szCs w:val="22"/>
        </w:rPr>
        <w:t xml:space="preserve">El siguiente es </w:t>
      </w:r>
      <w:r w:rsidR="00BA111B" w:rsidRPr="00A77F2A">
        <w:rPr>
          <w:rFonts w:ascii="Arial" w:hAnsi="Arial" w:cs="Arial"/>
          <w:sz w:val="22"/>
          <w:szCs w:val="22"/>
        </w:rPr>
        <w:t>el procedimiento por seguir</w:t>
      </w:r>
      <w:r w:rsidRPr="00A77F2A">
        <w:rPr>
          <w:rFonts w:ascii="Arial" w:hAnsi="Arial" w:cs="Arial"/>
          <w:sz w:val="22"/>
          <w:szCs w:val="22"/>
        </w:rPr>
        <w:t xml:space="preserve"> para la contratación en modalidad de mínima cuantía:</w:t>
      </w:r>
    </w:p>
    <w:p w14:paraId="4E5230E5" w14:textId="77777777" w:rsidR="00F37DCF" w:rsidRPr="00A77F2A" w:rsidRDefault="00F37DCF" w:rsidP="00424DE6">
      <w:pPr>
        <w:jc w:val="both"/>
        <w:rPr>
          <w:rFonts w:ascii="Arial" w:hAnsi="Arial" w:cs="Arial"/>
          <w:sz w:val="22"/>
          <w:szCs w:val="22"/>
        </w:rPr>
      </w:pPr>
    </w:p>
    <w:tbl>
      <w:tblPr>
        <w:tblW w:w="8926" w:type="dxa"/>
        <w:jc w:val="center"/>
        <w:tblCellMar>
          <w:left w:w="70" w:type="dxa"/>
          <w:right w:w="70" w:type="dxa"/>
        </w:tblCellMar>
        <w:tblLook w:val="04A0" w:firstRow="1" w:lastRow="0" w:firstColumn="1" w:lastColumn="0" w:noHBand="0" w:noVBand="1"/>
      </w:tblPr>
      <w:tblGrid>
        <w:gridCol w:w="460"/>
        <w:gridCol w:w="1600"/>
        <w:gridCol w:w="2046"/>
        <w:gridCol w:w="2552"/>
        <w:gridCol w:w="2268"/>
      </w:tblGrid>
      <w:tr w:rsidR="00A77F2A" w:rsidRPr="00A77F2A" w14:paraId="69551CB3" w14:textId="77777777" w:rsidTr="004B1E18">
        <w:trPr>
          <w:trHeight w:val="227"/>
          <w:tblHeader/>
          <w:jc w:val="cent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422A9AA8" w14:textId="77777777" w:rsidR="004B1E18" w:rsidRPr="00A77F2A" w:rsidRDefault="004B1E18" w:rsidP="004B1E18">
            <w:pPr>
              <w:rPr>
                <w:rFonts w:ascii="Arial" w:hAnsi="Arial" w:cs="Arial"/>
                <w:b/>
                <w:bCs/>
                <w:sz w:val="18"/>
                <w:szCs w:val="18"/>
              </w:rPr>
            </w:pPr>
            <w:r w:rsidRPr="00A77F2A">
              <w:rPr>
                <w:rFonts w:ascii="Arial" w:hAnsi="Arial" w:cs="Arial"/>
                <w:b/>
                <w:bCs/>
                <w:sz w:val="18"/>
                <w:szCs w:val="18"/>
              </w:rPr>
              <w:lastRenderedPageBreak/>
              <w:t>PROCEDIMIENTO:</w:t>
            </w:r>
          </w:p>
        </w:tc>
        <w:tc>
          <w:tcPr>
            <w:tcW w:w="6866" w:type="dxa"/>
            <w:gridSpan w:val="3"/>
            <w:tcBorders>
              <w:top w:val="single" w:sz="4" w:space="0" w:color="auto"/>
              <w:left w:val="nil"/>
              <w:bottom w:val="single" w:sz="4" w:space="0" w:color="auto"/>
              <w:right w:val="single" w:sz="4" w:space="0" w:color="000000"/>
            </w:tcBorders>
            <w:vAlign w:val="center"/>
            <w:hideMark/>
          </w:tcPr>
          <w:p w14:paraId="777BF439" w14:textId="77777777" w:rsidR="004B1E18" w:rsidRPr="00A77F2A" w:rsidRDefault="004B1E18" w:rsidP="004B1E18">
            <w:pPr>
              <w:rPr>
                <w:rFonts w:ascii="Arial" w:hAnsi="Arial" w:cs="Arial"/>
                <w:sz w:val="18"/>
                <w:szCs w:val="18"/>
              </w:rPr>
            </w:pPr>
            <w:r w:rsidRPr="00A77F2A">
              <w:rPr>
                <w:rFonts w:ascii="Arial" w:hAnsi="Arial" w:cs="Arial"/>
                <w:sz w:val="18"/>
                <w:szCs w:val="18"/>
              </w:rPr>
              <w:t>Mínima Cuantía</w:t>
            </w:r>
          </w:p>
        </w:tc>
      </w:tr>
      <w:tr w:rsidR="00A77F2A" w:rsidRPr="00A77F2A" w14:paraId="66180CE1" w14:textId="77777777" w:rsidTr="004B1E18">
        <w:trPr>
          <w:trHeight w:val="227"/>
          <w:tblHeader/>
          <w:jc w:val="cent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013AF1BF" w14:textId="77777777" w:rsidR="004B1E18" w:rsidRPr="00A77F2A" w:rsidRDefault="004B1E18" w:rsidP="004B1E18">
            <w:pPr>
              <w:rPr>
                <w:rFonts w:ascii="Arial" w:hAnsi="Arial" w:cs="Arial"/>
                <w:b/>
                <w:bCs/>
                <w:sz w:val="18"/>
                <w:szCs w:val="18"/>
              </w:rPr>
            </w:pPr>
            <w:r w:rsidRPr="00A77F2A">
              <w:rPr>
                <w:rFonts w:ascii="Arial" w:hAnsi="Arial" w:cs="Arial"/>
                <w:b/>
                <w:bCs/>
                <w:sz w:val="18"/>
                <w:szCs w:val="18"/>
              </w:rPr>
              <w:t>RESPONSABLE:</w:t>
            </w:r>
          </w:p>
        </w:tc>
        <w:tc>
          <w:tcPr>
            <w:tcW w:w="6866" w:type="dxa"/>
            <w:gridSpan w:val="3"/>
            <w:tcBorders>
              <w:top w:val="single" w:sz="4" w:space="0" w:color="auto"/>
              <w:left w:val="nil"/>
              <w:bottom w:val="single" w:sz="4" w:space="0" w:color="auto"/>
              <w:right w:val="single" w:sz="4" w:space="0" w:color="000000"/>
            </w:tcBorders>
            <w:vAlign w:val="center"/>
            <w:hideMark/>
          </w:tcPr>
          <w:p w14:paraId="4D58E362" w14:textId="3D9BB342" w:rsidR="004B1E18" w:rsidRPr="00A77F2A" w:rsidRDefault="00105F10" w:rsidP="004B1E18">
            <w:pPr>
              <w:rPr>
                <w:rFonts w:ascii="Arial" w:hAnsi="Arial" w:cs="Arial"/>
                <w:sz w:val="18"/>
                <w:szCs w:val="18"/>
              </w:rPr>
            </w:pPr>
            <w:r w:rsidRPr="00A77F2A">
              <w:rPr>
                <w:rFonts w:ascii="Arial" w:hAnsi="Arial" w:cs="Arial"/>
                <w:sz w:val="18"/>
                <w:szCs w:val="18"/>
              </w:rPr>
              <w:t>Secretaría General</w:t>
            </w:r>
          </w:p>
        </w:tc>
      </w:tr>
      <w:tr w:rsidR="00A77F2A" w:rsidRPr="00A77F2A" w14:paraId="49B1D0BD" w14:textId="77777777" w:rsidTr="004B1E18">
        <w:trPr>
          <w:trHeight w:val="227"/>
          <w:tblHeader/>
          <w:jc w:val="cent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43B2F6B8" w14:textId="77777777" w:rsidR="004B1E18" w:rsidRPr="00A77F2A" w:rsidRDefault="004B1E18" w:rsidP="004B1E18">
            <w:pPr>
              <w:rPr>
                <w:rFonts w:ascii="Arial" w:hAnsi="Arial" w:cs="Arial"/>
                <w:b/>
                <w:bCs/>
                <w:sz w:val="18"/>
                <w:szCs w:val="18"/>
              </w:rPr>
            </w:pPr>
            <w:r w:rsidRPr="00A77F2A">
              <w:rPr>
                <w:rFonts w:ascii="Arial" w:hAnsi="Arial" w:cs="Arial"/>
                <w:b/>
                <w:bCs/>
                <w:sz w:val="18"/>
                <w:szCs w:val="18"/>
              </w:rPr>
              <w:t>OBJETIVO:</w:t>
            </w:r>
          </w:p>
        </w:tc>
        <w:tc>
          <w:tcPr>
            <w:tcW w:w="6866" w:type="dxa"/>
            <w:gridSpan w:val="3"/>
            <w:tcBorders>
              <w:top w:val="single" w:sz="4" w:space="0" w:color="auto"/>
              <w:left w:val="nil"/>
              <w:bottom w:val="single" w:sz="4" w:space="0" w:color="auto"/>
              <w:right w:val="single" w:sz="4" w:space="0" w:color="000000"/>
            </w:tcBorders>
            <w:vAlign w:val="center"/>
            <w:hideMark/>
          </w:tcPr>
          <w:p w14:paraId="43AFC8A9" w14:textId="77777777" w:rsidR="004B1E18" w:rsidRPr="00A77F2A" w:rsidRDefault="004B1E18" w:rsidP="00BA111B">
            <w:pPr>
              <w:jc w:val="both"/>
              <w:rPr>
                <w:rFonts w:ascii="Arial" w:hAnsi="Arial" w:cs="Arial"/>
                <w:sz w:val="18"/>
                <w:szCs w:val="18"/>
              </w:rPr>
            </w:pPr>
            <w:r w:rsidRPr="00A77F2A">
              <w:rPr>
                <w:rFonts w:ascii="Arial" w:hAnsi="Arial" w:cs="Arial"/>
                <w:sz w:val="18"/>
                <w:szCs w:val="18"/>
              </w:rPr>
              <w:t>Establecer cada una de las actividades que se deben seguir para la contratación a través de la modalidad de Mínima Cuantía, con el propósito de adelantar un proceso de selección bajo la egida de los principios de la contratación pública y el marco normativo que sobre la materia haya establecido el legislador.</w:t>
            </w:r>
          </w:p>
        </w:tc>
      </w:tr>
      <w:tr w:rsidR="00A77F2A" w:rsidRPr="00A77F2A" w14:paraId="7FCE799A" w14:textId="77777777" w:rsidTr="004B1E18">
        <w:trPr>
          <w:trHeight w:val="227"/>
          <w:tblHeader/>
          <w:jc w:val="cent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45A1B83A" w14:textId="77777777" w:rsidR="004B1E18" w:rsidRPr="00A77F2A" w:rsidRDefault="004B1E18" w:rsidP="004B1E18">
            <w:pPr>
              <w:rPr>
                <w:rFonts w:ascii="Arial" w:hAnsi="Arial" w:cs="Arial"/>
                <w:b/>
                <w:bCs/>
                <w:sz w:val="18"/>
                <w:szCs w:val="18"/>
              </w:rPr>
            </w:pPr>
            <w:r w:rsidRPr="00A77F2A">
              <w:rPr>
                <w:rFonts w:ascii="Arial" w:hAnsi="Arial" w:cs="Arial"/>
                <w:b/>
                <w:bCs/>
                <w:sz w:val="18"/>
                <w:szCs w:val="18"/>
              </w:rPr>
              <w:t>ALCANCE:</w:t>
            </w:r>
          </w:p>
        </w:tc>
        <w:tc>
          <w:tcPr>
            <w:tcW w:w="6866" w:type="dxa"/>
            <w:gridSpan w:val="3"/>
            <w:tcBorders>
              <w:top w:val="single" w:sz="4" w:space="0" w:color="auto"/>
              <w:left w:val="nil"/>
              <w:bottom w:val="single" w:sz="4" w:space="0" w:color="auto"/>
              <w:right w:val="single" w:sz="4" w:space="0" w:color="000000"/>
            </w:tcBorders>
            <w:vAlign w:val="center"/>
            <w:hideMark/>
          </w:tcPr>
          <w:p w14:paraId="6825738B" w14:textId="0AAFAC05" w:rsidR="004B1E18" w:rsidRPr="00A77F2A" w:rsidRDefault="004B1E18" w:rsidP="00BA111B">
            <w:pPr>
              <w:jc w:val="both"/>
              <w:rPr>
                <w:rFonts w:ascii="Arial" w:hAnsi="Arial" w:cs="Arial"/>
                <w:sz w:val="18"/>
                <w:szCs w:val="18"/>
              </w:rPr>
            </w:pPr>
            <w:r w:rsidRPr="00A77F2A">
              <w:rPr>
                <w:rFonts w:ascii="Arial" w:hAnsi="Arial" w:cs="Arial"/>
                <w:sz w:val="18"/>
                <w:szCs w:val="18"/>
              </w:rPr>
              <w:t xml:space="preserve">Inicia desde la radicación del expediente contractual en su fase de planeación por parte </w:t>
            </w:r>
            <w:r w:rsidR="00BA111B" w:rsidRPr="00A77F2A">
              <w:rPr>
                <w:rFonts w:ascii="Arial" w:hAnsi="Arial" w:cs="Arial"/>
                <w:sz w:val="18"/>
                <w:szCs w:val="18"/>
              </w:rPr>
              <w:t>del área</w:t>
            </w:r>
            <w:r w:rsidRPr="00A77F2A">
              <w:rPr>
                <w:rFonts w:ascii="Arial" w:hAnsi="Arial" w:cs="Arial"/>
                <w:sz w:val="18"/>
                <w:szCs w:val="18"/>
              </w:rPr>
              <w:t xml:space="preserve"> que presenta la necesidad. Posteriormente, se estructura la invitación pública, cierre, evaluación y comunicación de la aceptación de la oferta.</w:t>
            </w:r>
          </w:p>
        </w:tc>
      </w:tr>
      <w:tr w:rsidR="00A77F2A" w:rsidRPr="00A77F2A" w14:paraId="6266BF3D" w14:textId="77777777" w:rsidTr="004B1E18">
        <w:trPr>
          <w:trHeight w:val="227"/>
          <w:tblHeader/>
          <w:jc w:val="center"/>
        </w:trPr>
        <w:tc>
          <w:tcPr>
            <w:tcW w:w="8926" w:type="dxa"/>
            <w:gridSpan w:val="5"/>
            <w:tcBorders>
              <w:top w:val="nil"/>
              <w:left w:val="single" w:sz="4" w:space="0" w:color="auto"/>
              <w:bottom w:val="nil"/>
              <w:right w:val="single" w:sz="4" w:space="0" w:color="000000"/>
            </w:tcBorders>
            <w:shd w:val="clear" w:color="FFFF00" w:fill="9BBB59"/>
            <w:vAlign w:val="center"/>
            <w:hideMark/>
          </w:tcPr>
          <w:p w14:paraId="2F1C0E8B" w14:textId="77777777" w:rsidR="004B1E18" w:rsidRPr="00A77F2A" w:rsidRDefault="004B1E18" w:rsidP="004B1E18">
            <w:pPr>
              <w:jc w:val="center"/>
              <w:rPr>
                <w:rFonts w:ascii="Arial" w:hAnsi="Arial" w:cs="Arial"/>
                <w:b/>
                <w:bCs/>
                <w:sz w:val="18"/>
                <w:szCs w:val="18"/>
              </w:rPr>
            </w:pPr>
            <w:r w:rsidRPr="00A77F2A">
              <w:rPr>
                <w:rFonts w:ascii="Arial" w:hAnsi="Arial" w:cs="Arial"/>
                <w:b/>
                <w:bCs/>
                <w:sz w:val="18"/>
                <w:szCs w:val="18"/>
              </w:rPr>
              <w:t xml:space="preserve"> DESARROLLO</w:t>
            </w:r>
          </w:p>
        </w:tc>
      </w:tr>
      <w:tr w:rsidR="00A77F2A" w:rsidRPr="00A77F2A" w14:paraId="7BF91AFB" w14:textId="77777777" w:rsidTr="004B1E18">
        <w:trPr>
          <w:trHeight w:val="227"/>
          <w:tblHeader/>
          <w:jc w:val="center"/>
        </w:trPr>
        <w:tc>
          <w:tcPr>
            <w:tcW w:w="460" w:type="dxa"/>
            <w:tcBorders>
              <w:top w:val="nil"/>
              <w:left w:val="single" w:sz="4" w:space="0" w:color="auto"/>
              <w:bottom w:val="nil"/>
              <w:right w:val="nil"/>
            </w:tcBorders>
            <w:shd w:val="clear" w:color="000000" w:fill="DDD9C4"/>
            <w:vAlign w:val="center"/>
            <w:hideMark/>
          </w:tcPr>
          <w:p w14:paraId="1AC371B6" w14:textId="77777777" w:rsidR="004B1E18" w:rsidRPr="00A77F2A" w:rsidRDefault="004B1E18" w:rsidP="004B1E18">
            <w:pPr>
              <w:rPr>
                <w:rFonts w:ascii="Arial" w:hAnsi="Arial" w:cs="Arial"/>
                <w:b/>
                <w:bCs/>
                <w:sz w:val="18"/>
                <w:szCs w:val="18"/>
              </w:rPr>
            </w:pPr>
            <w:r w:rsidRPr="00A77F2A">
              <w:rPr>
                <w:rFonts w:ascii="Arial" w:hAnsi="Arial" w:cs="Arial"/>
                <w:b/>
                <w:bCs/>
                <w:sz w:val="18"/>
                <w:szCs w:val="18"/>
              </w:rPr>
              <w:t>#</w:t>
            </w:r>
          </w:p>
        </w:tc>
        <w:tc>
          <w:tcPr>
            <w:tcW w:w="3646" w:type="dxa"/>
            <w:gridSpan w:val="2"/>
            <w:tcBorders>
              <w:top w:val="single" w:sz="4" w:space="0" w:color="auto"/>
              <w:left w:val="single" w:sz="4" w:space="0" w:color="auto"/>
              <w:bottom w:val="single" w:sz="4" w:space="0" w:color="auto"/>
              <w:right w:val="single" w:sz="4" w:space="0" w:color="000000"/>
            </w:tcBorders>
            <w:shd w:val="clear" w:color="000000" w:fill="DDD9C4"/>
            <w:vAlign w:val="center"/>
            <w:hideMark/>
          </w:tcPr>
          <w:p w14:paraId="56EE11D5" w14:textId="77777777" w:rsidR="004B1E18" w:rsidRPr="00A77F2A" w:rsidRDefault="004B1E18" w:rsidP="004B1E18">
            <w:pPr>
              <w:jc w:val="center"/>
              <w:rPr>
                <w:rFonts w:ascii="Arial" w:hAnsi="Arial" w:cs="Arial"/>
                <w:b/>
                <w:bCs/>
                <w:sz w:val="18"/>
                <w:szCs w:val="18"/>
              </w:rPr>
            </w:pPr>
            <w:r w:rsidRPr="00A77F2A">
              <w:rPr>
                <w:rFonts w:ascii="Arial" w:hAnsi="Arial" w:cs="Arial"/>
                <w:b/>
                <w:bCs/>
                <w:sz w:val="18"/>
                <w:szCs w:val="18"/>
              </w:rPr>
              <w:t>DESCRIPCION DE LAS FASES O ETAPAS</w:t>
            </w:r>
          </w:p>
        </w:tc>
        <w:tc>
          <w:tcPr>
            <w:tcW w:w="2552" w:type="dxa"/>
            <w:tcBorders>
              <w:top w:val="single" w:sz="4" w:space="0" w:color="auto"/>
              <w:left w:val="nil"/>
              <w:bottom w:val="single" w:sz="4" w:space="0" w:color="auto"/>
              <w:right w:val="single" w:sz="4" w:space="0" w:color="000000"/>
            </w:tcBorders>
            <w:shd w:val="clear" w:color="000000" w:fill="DDD9C4"/>
            <w:vAlign w:val="center"/>
            <w:hideMark/>
          </w:tcPr>
          <w:p w14:paraId="062EF37F" w14:textId="77777777" w:rsidR="004B1E18" w:rsidRPr="00A77F2A" w:rsidRDefault="004B1E18" w:rsidP="004B1E18">
            <w:pPr>
              <w:jc w:val="center"/>
              <w:rPr>
                <w:rFonts w:ascii="Arial" w:hAnsi="Arial" w:cs="Arial"/>
                <w:b/>
                <w:bCs/>
                <w:sz w:val="18"/>
                <w:szCs w:val="18"/>
              </w:rPr>
            </w:pPr>
            <w:r w:rsidRPr="00A77F2A">
              <w:rPr>
                <w:rFonts w:ascii="Arial" w:hAnsi="Arial" w:cs="Arial"/>
                <w:b/>
                <w:bCs/>
                <w:sz w:val="18"/>
                <w:szCs w:val="18"/>
              </w:rPr>
              <w:t xml:space="preserve"> RESPONSABLE</w:t>
            </w:r>
          </w:p>
        </w:tc>
        <w:tc>
          <w:tcPr>
            <w:tcW w:w="2268" w:type="dxa"/>
            <w:tcBorders>
              <w:top w:val="single" w:sz="4" w:space="0" w:color="auto"/>
              <w:left w:val="nil"/>
              <w:bottom w:val="nil"/>
              <w:right w:val="single" w:sz="4" w:space="0" w:color="000000"/>
            </w:tcBorders>
            <w:shd w:val="clear" w:color="000000" w:fill="DDD9C4"/>
            <w:vAlign w:val="center"/>
            <w:hideMark/>
          </w:tcPr>
          <w:p w14:paraId="523FFDD1" w14:textId="77777777" w:rsidR="004B1E18" w:rsidRPr="00A77F2A" w:rsidRDefault="004B1E18" w:rsidP="004B1E18">
            <w:pPr>
              <w:jc w:val="center"/>
              <w:rPr>
                <w:rFonts w:ascii="Arial" w:hAnsi="Arial" w:cs="Arial"/>
                <w:b/>
                <w:bCs/>
                <w:sz w:val="18"/>
                <w:szCs w:val="18"/>
              </w:rPr>
            </w:pPr>
            <w:r w:rsidRPr="00A77F2A">
              <w:rPr>
                <w:rFonts w:ascii="Arial" w:hAnsi="Arial" w:cs="Arial"/>
                <w:b/>
                <w:bCs/>
                <w:sz w:val="18"/>
                <w:szCs w:val="18"/>
              </w:rPr>
              <w:t>REGISTRO</w:t>
            </w:r>
          </w:p>
        </w:tc>
      </w:tr>
      <w:tr w:rsidR="00A77F2A" w:rsidRPr="00A77F2A" w14:paraId="23CAE3C4" w14:textId="77777777" w:rsidTr="004B1E18">
        <w:trPr>
          <w:trHeight w:val="227"/>
          <w:jc w:val="center"/>
        </w:trPr>
        <w:tc>
          <w:tcPr>
            <w:tcW w:w="8926" w:type="dxa"/>
            <w:gridSpan w:val="5"/>
            <w:tcBorders>
              <w:top w:val="single" w:sz="4" w:space="0" w:color="auto"/>
              <w:left w:val="single" w:sz="4" w:space="0" w:color="auto"/>
              <w:bottom w:val="single" w:sz="4" w:space="0" w:color="auto"/>
              <w:right w:val="single" w:sz="4" w:space="0" w:color="000000"/>
            </w:tcBorders>
            <w:shd w:val="clear" w:color="000000" w:fill="FFFFFF"/>
            <w:vAlign w:val="center"/>
            <w:hideMark/>
          </w:tcPr>
          <w:p w14:paraId="1E8D0A25" w14:textId="3A442FCD" w:rsidR="004B1E18" w:rsidRPr="00A77F2A" w:rsidRDefault="004B1E18" w:rsidP="004B1E18">
            <w:pPr>
              <w:jc w:val="center"/>
              <w:rPr>
                <w:rFonts w:ascii="Arial" w:hAnsi="Arial" w:cs="Arial"/>
                <w:i/>
                <w:iCs/>
                <w:sz w:val="18"/>
                <w:szCs w:val="18"/>
              </w:rPr>
            </w:pPr>
            <w:r w:rsidRPr="00A77F2A">
              <w:rPr>
                <w:rFonts w:ascii="Arial" w:hAnsi="Arial" w:cs="Arial"/>
                <w:i/>
                <w:iCs/>
                <w:sz w:val="18"/>
                <w:szCs w:val="18"/>
              </w:rPr>
              <w:t>Viene de la fase 1</w:t>
            </w:r>
            <w:r w:rsidR="00E173DD" w:rsidRPr="00A77F2A">
              <w:rPr>
                <w:rFonts w:ascii="Arial" w:hAnsi="Arial" w:cs="Arial"/>
                <w:i/>
                <w:iCs/>
                <w:sz w:val="18"/>
                <w:szCs w:val="18"/>
              </w:rPr>
              <w:t>5</w:t>
            </w:r>
            <w:r w:rsidRPr="00A77F2A">
              <w:rPr>
                <w:rFonts w:ascii="Arial" w:hAnsi="Arial" w:cs="Arial"/>
                <w:i/>
                <w:iCs/>
                <w:sz w:val="18"/>
                <w:szCs w:val="18"/>
              </w:rPr>
              <w:t xml:space="preserve"> del procedimiento de planeación de la contratación</w:t>
            </w:r>
          </w:p>
        </w:tc>
      </w:tr>
      <w:tr w:rsidR="00A77F2A" w:rsidRPr="00A77F2A" w14:paraId="474870D3" w14:textId="77777777" w:rsidTr="004B1E18">
        <w:trPr>
          <w:trHeight w:val="227"/>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990A421" w14:textId="77777777" w:rsidR="004B1E18" w:rsidRPr="00A77F2A" w:rsidRDefault="004B1E18" w:rsidP="004B1E18">
            <w:pPr>
              <w:jc w:val="center"/>
              <w:rPr>
                <w:rFonts w:ascii="Arial" w:hAnsi="Arial" w:cs="Arial"/>
                <w:sz w:val="18"/>
                <w:szCs w:val="18"/>
              </w:rPr>
            </w:pPr>
            <w:r w:rsidRPr="00A77F2A">
              <w:rPr>
                <w:rFonts w:ascii="Arial" w:hAnsi="Arial" w:cs="Arial"/>
                <w:sz w:val="18"/>
                <w:szCs w:val="18"/>
              </w:rPr>
              <w:t>1</w:t>
            </w:r>
          </w:p>
        </w:tc>
        <w:tc>
          <w:tcPr>
            <w:tcW w:w="3646" w:type="dxa"/>
            <w:gridSpan w:val="2"/>
            <w:tcBorders>
              <w:top w:val="single" w:sz="4" w:space="0" w:color="auto"/>
              <w:left w:val="nil"/>
              <w:bottom w:val="nil"/>
              <w:right w:val="single" w:sz="4" w:space="0" w:color="auto"/>
            </w:tcBorders>
            <w:shd w:val="clear" w:color="000000" w:fill="FFFFFF"/>
            <w:vAlign w:val="center"/>
            <w:hideMark/>
          </w:tcPr>
          <w:p w14:paraId="7CF55C3A"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Designación del funcionario (s) y/o contratista (s) para adelantar el proceso de contratación.</w:t>
            </w:r>
          </w:p>
        </w:tc>
        <w:tc>
          <w:tcPr>
            <w:tcW w:w="2552" w:type="dxa"/>
            <w:tcBorders>
              <w:top w:val="single" w:sz="4" w:space="0" w:color="auto"/>
              <w:left w:val="nil"/>
              <w:bottom w:val="single" w:sz="4" w:space="0" w:color="auto"/>
              <w:right w:val="single" w:sz="4" w:space="0" w:color="auto"/>
            </w:tcBorders>
            <w:shd w:val="clear" w:color="000000" w:fill="FFFFFF"/>
            <w:vAlign w:val="center"/>
            <w:hideMark/>
          </w:tcPr>
          <w:p w14:paraId="6BE01FE5" w14:textId="1FA9FF9B" w:rsidR="004B1E18" w:rsidRPr="00A77F2A" w:rsidRDefault="000D0683"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103473BA" w14:textId="1E66A31D" w:rsidR="004B1E18" w:rsidRPr="00A77F2A" w:rsidRDefault="001F517C"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w:t>
            </w:r>
            <w:r w:rsidR="004B1E18" w:rsidRPr="00A77F2A">
              <w:rPr>
                <w:rFonts w:ascii="Arial" w:hAnsi="Arial" w:cs="Arial"/>
                <w:sz w:val="18"/>
                <w:szCs w:val="18"/>
              </w:rPr>
              <w:t xml:space="preserve"> de designación</w:t>
            </w:r>
            <w:r w:rsidR="0078035F" w:rsidRPr="00A77F2A">
              <w:rPr>
                <w:rFonts w:ascii="Arial" w:hAnsi="Arial" w:cs="Arial"/>
                <w:sz w:val="18"/>
                <w:szCs w:val="18"/>
              </w:rPr>
              <w:t xml:space="preserve"> o registro en el libro radicador</w:t>
            </w:r>
          </w:p>
        </w:tc>
      </w:tr>
      <w:tr w:rsidR="00A77F2A" w:rsidRPr="00A77F2A" w14:paraId="4877C791" w14:textId="77777777" w:rsidTr="00223993">
        <w:trPr>
          <w:trHeight w:val="1122"/>
          <w:jc w:val="center"/>
        </w:trPr>
        <w:tc>
          <w:tcPr>
            <w:tcW w:w="4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0BC2EE44" w14:textId="0CD0D895" w:rsidR="004B1E18" w:rsidRPr="00A77F2A" w:rsidRDefault="00C56E0A" w:rsidP="004B1E18">
            <w:pPr>
              <w:jc w:val="center"/>
              <w:rPr>
                <w:rFonts w:ascii="Arial" w:hAnsi="Arial" w:cs="Arial"/>
                <w:sz w:val="18"/>
                <w:szCs w:val="18"/>
              </w:rPr>
            </w:pPr>
            <w:r w:rsidRPr="00A77F2A">
              <w:rPr>
                <w:rFonts w:ascii="Arial" w:hAnsi="Arial" w:cs="Arial"/>
                <w:sz w:val="18"/>
                <w:szCs w:val="18"/>
              </w:rPr>
              <w:t>2</w:t>
            </w:r>
          </w:p>
        </w:tc>
        <w:tc>
          <w:tcPr>
            <w:tcW w:w="3646" w:type="dxa"/>
            <w:gridSpan w:val="2"/>
            <w:tcBorders>
              <w:top w:val="single" w:sz="4" w:space="0" w:color="auto"/>
              <w:left w:val="nil"/>
              <w:bottom w:val="single" w:sz="4" w:space="0" w:color="auto"/>
              <w:right w:val="single" w:sz="4" w:space="0" w:color="auto"/>
            </w:tcBorders>
            <w:shd w:val="clear" w:color="000000" w:fill="FFFFFF"/>
            <w:vAlign w:val="center"/>
            <w:hideMark/>
          </w:tcPr>
          <w:p w14:paraId="503B4BCB" w14:textId="331193F0" w:rsidR="004B1E18" w:rsidRPr="00A77F2A" w:rsidRDefault="004B1E18" w:rsidP="00A113BD">
            <w:pPr>
              <w:jc w:val="both"/>
              <w:rPr>
                <w:rFonts w:ascii="Arial" w:hAnsi="Arial" w:cs="Arial"/>
                <w:sz w:val="18"/>
                <w:szCs w:val="18"/>
              </w:rPr>
            </w:pPr>
            <w:r w:rsidRPr="00A77F2A">
              <w:rPr>
                <w:rFonts w:ascii="Arial" w:hAnsi="Arial" w:cs="Arial"/>
                <w:sz w:val="18"/>
                <w:szCs w:val="18"/>
              </w:rPr>
              <w:t>Proyectar invitación pública, formatos y anexos</w:t>
            </w:r>
            <w:r w:rsidR="00A113BD" w:rsidRPr="00A77F2A">
              <w:rPr>
                <w:rFonts w:ascii="Arial" w:hAnsi="Arial" w:cs="Arial"/>
                <w:sz w:val="18"/>
                <w:szCs w:val="18"/>
              </w:rPr>
              <w:t xml:space="preserve"> (en dicho documento será designado el</w:t>
            </w:r>
            <w:r w:rsidR="00BA111B" w:rsidRPr="00A77F2A">
              <w:rPr>
                <w:rFonts w:ascii="Arial" w:hAnsi="Arial" w:cs="Arial"/>
                <w:sz w:val="18"/>
                <w:szCs w:val="18"/>
              </w:rPr>
              <w:t xml:space="preserve"> (los) funcionario</w:t>
            </w:r>
            <w:r w:rsidR="00A113BD" w:rsidRPr="00A77F2A">
              <w:rPr>
                <w:rFonts w:ascii="Arial" w:hAnsi="Arial" w:cs="Arial"/>
                <w:sz w:val="18"/>
                <w:szCs w:val="18"/>
              </w:rPr>
              <w:t xml:space="preserve"> (s) y/o contratista (s) que tendrán a cargo la evaluación de las propuestas)</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0DD78137"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(s) para adelantar el proceso de contratación.</w:t>
            </w:r>
          </w:p>
        </w:tc>
        <w:tc>
          <w:tcPr>
            <w:tcW w:w="2268" w:type="dxa"/>
            <w:tcBorders>
              <w:top w:val="single" w:sz="4" w:space="0" w:color="auto"/>
              <w:left w:val="nil"/>
              <w:bottom w:val="nil"/>
              <w:right w:val="single" w:sz="4" w:space="0" w:color="000000"/>
            </w:tcBorders>
            <w:shd w:val="clear" w:color="000000" w:fill="FFFFFF"/>
            <w:vAlign w:val="center"/>
            <w:hideMark/>
          </w:tcPr>
          <w:p w14:paraId="1F84E5FC"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Borrador invitación pública</w:t>
            </w:r>
          </w:p>
        </w:tc>
      </w:tr>
      <w:tr w:rsidR="00A77F2A" w:rsidRPr="00A77F2A" w14:paraId="1DC6F22C" w14:textId="77777777" w:rsidTr="004B1E18">
        <w:trPr>
          <w:trHeight w:val="227"/>
          <w:jc w:val="center"/>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62FE968" w14:textId="101FDD15" w:rsidR="004B1E18" w:rsidRPr="00A77F2A" w:rsidRDefault="00C56E0A" w:rsidP="004B1E18">
            <w:pPr>
              <w:jc w:val="center"/>
              <w:rPr>
                <w:rFonts w:ascii="Arial" w:hAnsi="Arial" w:cs="Arial"/>
                <w:sz w:val="18"/>
                <w:szCs w:val="18"/>
              </w:rPr>
            </w:pPr>
            <w:r w:rsidRPr="00A77F2A">
              <w:rPr>
                <w:rFonts w:ascii="Arial" w:hAnsi="Arial" w:cs="Arial"/>
                <w:sz w:val="18"/>
                <w:szCs w:val="18"/>
              </w:rPr>
              <w:t>3</w:t>
            </w:r>
          </w:p>
        </w:tc>
        <w:tc>
          <w:tcPr>
            <w:tcW w:w="3646"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71A0B8D"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Aprobar invitación pública, formatos y anexos</w:t>
            </w:r>
          </w:p>
        </w:tc>
        <w:tc>
          <w:tcPr>
            <w:tcW w:w="2552" w:type="dxa"/>
            <w:vMerge w:val="restart"/>
            <w:tcBorders>
              <w:top w:val="single" w:sz="4" w:space="0" w:color="auto"/>
              <w:left w:val="single" w:sz="4" w:space="0" w:color="auto"/>
              <w:bottom w:val="single" w:sz="4" w:space="0" w:color="000000"/>
              <w:right w:val="nil"/>
            </w:tcBorders>
            <w:shd w:val="clear" w:color="000000" w:fill="FFFFFF"/>
            <w:vAlign w:val="center"/>
            <w:hideMark/>
          </w:tcPr>
          <w:p w14:paraId="6D3A1914" w14:textId="6C52F2FB" w:rsidR="004B1E18" w:rsidRPr="00A77F2A" w:rsidRDefault="000D0683"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268" w:type="dxa"/>
            <w:tcBorders>
              <w:top w:val="single" w:sz="4" w:space="0" w:color="auto"/>
              <w:left w:val="single" w:sz="4" w:space="0" w:color="auto"/>
              <w:bottom w:val="nil"/>
              <w:right w:val="single" w:sz="4" w:space="0" w:color="000000"/>
            </w:tcBorders>
            <w:shd w:val="clear" w:color="000000" w:fill="FFFFFF"/>
            <w:vAlign w:val="center"/>
            <w:hideMark/>
          </w:tcPr>
          <w:p w14:paraId="68E113F1"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Invitación pública aprobada</w:t>
            </w:r>
          </w:p>
        </w:tc>
      </w:tr>
      <w:tr w:rsidR="00A77F2A" w:rsidRPr="00A77F2A" w14:paraId="1D7CB0C7" w14:textId="77777777" w:rsidTr="004B1E18">
        <w:trPr>
          <w:trHeight w:val="227"/>
          <w:jc w:val="center"/>
        </w:trPr>
        <w:tc>
          <w:tcPr>
            <w:tcW w:w="460" w:type="dxa"/>
            <w:vMerge/>
            <w:tcBorders>
              <w:top w:val="nil"/>
              <w:left w:val="single" w:sz="4" w:space="0" w:color="auto"/>
              <w:bottom w:val="single" w:sz="4" w:space="0" w:color="000000"/>
              <w:right w:val="single" w:sz="4" w:space="0" w:color="auto"/>
            </w:tcBorders>
            <w:vAlign w:val="center"/>
            <w:hideMark/>
          </w:tcPr>
          <w:p w14:paraId="744551DB" w14:textId="77777777" w:rsidR="004B1E18" w:rsidRPr="00A77F2A" w:rsidRDefault="004B1E18" w:rsidP="004B1E18">
            <w:pPr>
              <w:rPr>
                <w:rFonts w:ascii="Arial" w:hAnsi="Arial" w:cs="Arial"/>
                <w:sz w:val="18"/>
                <w:szCs w:val="18"/>
              </w:rPr>
            </w:pPr>
          </w:p>
        </w:tc>
        <w:tc>
          <w:tcPr>
            <w:tcW w:w="3646" w:type="dxa"/>
            <w:gridSpan w:val="2"/>
            <w:vMerge/>
            <w:tcBorders>
              <w:top w:val="single" w:sz="4" w:space="0" w:color="auto"/>
              <w:left w:val="single" w:sz="4" w:space="0" w:color="auto"/>
              <w:bottom w:val="single" w:sz="4" w:space="0" w:color="000000"/>
              <w:right w:val="single" w:sz="4" w:space="0" w:color="000000"/>
            </w:tcBorders>
            <w:vAlign w:val="center"/>
            <w:hideMark/>
          </w:tcPr>
          <w:p w14:paraId="22623087" w14:textId="77777777" w:rsidR="004B1E18" w:rsidRPr="00A77F2A" w:rsidRDefault="004B1E18" w:rsidP="009E2C5B">
            <w:pPr>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nil"/>
            </w:tcBorders>
            <w:vAlign w:val="center"/>
            <w:hideMark/>
          </w:tcPr>
          <w:p w14:paraId="2BEC6929"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c>
          <w:tcPr>
            <w:tcW w:w="2268" w:type="dxa"/>
            <w:tcBorders>
              <w:top w:val="nil"/>
              <w:left w:val="single" w:sz="4" w:space="0" w:color="auto"/>
              <w:bottom w:val="nil"/>
              <w:right w:val="single" w:sz="4" w:space="0" w:color="000000"/>
            </w:tcBorders>
            <w:shd w:val="clear" w:color="000000" w:fill="FFFFFF"/>
            <w:vAlign w:val="center"/>
            <w:hideMark/>
          </w:tcPr>
          <w:p w14:paraId="278B13A0"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Formatos</w:t>
            </w:r>
          </w:p>
        </w:tc>
      </w:tr>
      <w:tr w:rsidR="00A77F2A" w:rsidRPr="00A77F2A" w14:paraId="17B0E466" w14:textId="77777777" w:rsidTr="00223993">
        <w:trPr>
          <w:trHeight w:val="507"/>
          <w:jc w:val="center"/>
        </w:trPr>
        <w:tc>
          <w:tcPr>
            <w:tcW w:w="460" w:type="dxa"/>
            <w:vMerge/>
            <w:tcBorders>
              <w:top w:val="nil"/>
              <w:left w:val="single" w:sz="4" w:space="0" w:color="auto"/>
              <w:bottom w:val="single" w:sz="4" w:space="0" w:color="000000"/>
              <w:right w:val="single" w:sz="4" w:space="0" w:color="auto"/>
            </w:tcBorders>
            <w:vAlign w:val="center"/>
            <w:hideMark/>
          </w:tcPr>
          <w:p w14:paraId="539678FD" w14:textId="77777777" w:rsidR="004B1E18" w:rsidRPr="00A77F2A" w:rsidRDefault="004B1E18" w:rsidP="004B1E18">
            <w:pPr>
              <w:rPr>
                <w:rFonts w:ascii="Arial" w:hAnsi="Arial" w:cs="Arial"/>
                <w:sz w:val="18"/>
                <w:szCs w:val="18"/>
              </w:rPr>
            </w:pPr>
          </w:p>
        </w:tc>
        <w:tc>
          <w:tcPr>
            <w:tcW w:w="3646" w:type="dxa"/>
            <w:gridSpan w:val="2"/>
            <w:vMerge/>
            <w:tcBorders>
              <w:top w:val="single" w:sz="4" w:space="0" w:color="auto"/>
              <w:left w:val="single" w:sz="4" w:space="0" w:color="auto"/>
              <w:bottom w:val="single" w:sz="4" w:space="0" w:color="000000"/>
              <w:right w:val="single" w:sz="4" w:space="0" w:color="000000"/>
            </w:tcBorders>
            <w:vAlign w:val="center"/>
            <w:hideMark/>
          </w:tcPr>
          <w:p w14:paraId="4EAC72AD" w14:textId="77777777" w:rsidR="004B1E18" w:rsidRPr="00A77F2A" w:rsidRDefault="004B1E18" w:rsidP="009E2C5B">
            <w:pPr>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nil"/>
            </w:tcBorders>
            <w:vAlign w:val="center"/>
            <w:hideMark/>
          </w:tcPr>
          <w:p w14:paraId="48B83ED9"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c>
          <w:tcPr>
            <w:tcW w:w="2268" w:type="dxa"/>
            <w:tcBorders>
              <w:top w:val="nil"/>
              <w:left w:val="single" w:sz="4" w:space="0" w:color="auto"/>
              <w:bottom w:val="single" w:sz="4" w:space="0" w:color="auto"/>
              <w:right w:val="single" w:sz="4" w:space="0" w:color="000000"/>
            </w:tcBorders>
            <w:shd w:val="clear" w:color="000000" w:fill="FFFFFF"/>
            <w:vAlign w:val="center"/>
            <w:hideMark/>
          </w:tcPr>
          <w:p w14:paraId="5F4FE92A"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Otros anexos</w:t>
            </w:r>
          </w:p>
        </w:tc>
      </w:tr>
      <w:tr w:rsidR="00A77F2A" w:rsidRPr="00A77F2A" w14:paraId="1AA8062F" w14:textId="77777777" w:rsidTr="004B1E18">
        <w:trPr>
          <w:trHeight w:val="227"/>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836E55B" w14:textId="5A78AB86" w:rsidR="004B1E18" w:rsidRPr="00A77F2A" w:rsidRDefault="00C56E0A" w:rsidP="004B1E18">
            <w:pPr>
              <w:jc w:val="center"/>
              <w:rPr>
                <w:rFonts w:ascii="Arial" w:hAnsi="Arial" w:cs="Arial"/>
                <w:sz w:val="18"/>
                <w:szCs w:val="18"/>
              </w:rPr>
            </w:pPr>
            <w:r w:rsidRPr="00A77F2A">
              <w:rPr>
                <w:rFonts w:ascii="Arial" w:hAnsi="Arial" w:cs="Arial"/>
                <w:sz w:val="18"/>
                <w:szCs w:val="18"/>
              </w:rPr>
              <w:t>4</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6D09DF20" w14:textId="47E186DD" w:rsidR="004B1E18" w:rsidRPr="00A77F2A" w:rsidRDefault="00CD7770" w:rsidP="009E2C5B">
            <w:pPr>
              <w:jc w:val="both"/>
              <w:rPr>
                <w:rFonts w:ascii="Arial" w:hAnsi="Arial" w:cs="Arial"/>
                <w:sz w:val="18"/>
                <w:szCs w:val="18"/>
              </w:rPr>
            </w:pPr>
            <w:r w:rsidRPr="00A77F2A">
              <w:rPr>
                <w:rFonts w:ascii="Arial" w:hAnsi="Arial" w:cs="Arial"/>
                <w:sz w:val="18"/>
                <w:szCs w:val="18"/>
              </w:rPr>
              <w:t>Suscripción por el (la) Ordenador (a) del Gasto</w:t>
            </w:r>
            <w:r w:rsidR="00BA111B" w:rsidRPr="00A77F2A">
              <w:rPr>
                <w:rFonts w:ascii="Arial" w:hAnsi="Arial" w:cs="Arial"/>
                <w:sz w:val="18"/>
                <w:szCs w:val="18"/>
              </w:rPr>
              <w:t xml:space="preserve"> de</w:t>
            </w:r>
            <w:r w:rsidR="004B1E18" w:rsidRPr="00A77F2A">
              <w:rPr>
                <w:rFonts w:ascii="Arial" w:hAnsi="Arial" w:cs="Arial"/>
                <w:sz w:val="18"/>
                <w:szCs w:val="18"/>
              </w:rPr>
              <w:t xml:space="preserve"> la invitación pública</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2EC1AD43" w14:textId="5E841465" w:rsidR="004B1E18" w:rsidRPr="00A77F2A" w:rsidRDefault="00BA111B"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w:t>
            </w:r>
            <w:r w:rsidR="000D0683" w:rsidRPr="00A77F2A">
              <w:rPr>
                <w:rFonts w:ascii="Arial" w:hAnsi="Arial" w:cs="Arial"/>
                <w:sz w:val="18"/>
                <w:szCs w:val="18"/>
              </w:rPr>
              <w:t xml:space="preserve"> (a) General</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5720A6B3"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Invitación pública</w:t>
            </w:r>
          </w:p>
        </w:tc>
      </w:tr>
      <w:tr w:rsidR="00A77F2A" w:rsidRPr="00A77F2A" w14:paraId="7C4FB366" w14:textId="77777777" w:rsidTr="00223993">
        <w:trPr>
          <w:trHeight w:val="1138"/>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B01F4CB" w14:textId="11146EB4" w:rsidR="004B1E18" w:rsidRPr="00A77F2A" w:rsidRDefault="00C56E0A" w:rsidP="004B1E18">
            <w:pPr>
              <w:jc w:val="center"/>
              <w:rPr>
                <w:rFonts w:ascii="Arial" w:hAnsi="Arial" w:cs="Arial"/>
                <w:sz w:val="18"/>
                <w:szCs w:val="18"/>
              </w:rPr>
            </w:pPr>
            <w:r w:rsidRPr="00A77F2A">
              <w:rPr>
                <w:rFonts w:ascii="Arial" w:hAnsi="Arial" w:cs="Arial"/>
                <w:sz w:val="18"/>
                <w:szCs w:val="18"/>
              </w:rPr>
              <w:t>5</w:t>
            </w:r>
          </w:p>
        </w:tc>
        <w:tc>
          <w:tcPr>
            <w:tcW w:w="3646" w:type="dxa"/>
            <w:gridSpan w:val="2"/>
            <w:tcBorders>
              <w:top w:val="single" w:sz="4" w:space="0" w:color="auto"/>
              <w:left w:val="nil"/>
              <w:bottom w:val="single" w:sz="4" w:space="0" w:color="auto"/>
              <w:right w:val="single" w:sz="4" w:space="0" w:color="auto"/>
            </w:tcBorders>
            <w:shd w:val="clear" w:color="000000" w:fill="FFFFFF"/>
            <w:vAlign w:val="center"/>
            <w:hideMark/>
          </w:tcPr>
          <w:p w14:paraId="5518E0AB"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 xml:space="preserve">Recibir, escanear y publicar estudios previos, análisis del sector, matriz de riesgos, demás anexos técnicos de la etapa de planeación, invitación pública en el Portal Único de contratación - SECOP. </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366FE08E" w14:textId="31A9DA2F"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268" w:type="dxa"/>
            <w:tcBorders>
              <w:top w:val="nil"/>
              <w:left w:val="nil"/>
              <w:bottom w:val="nil"/>
              <w:right w:val="single" w:sz="4" w:space="0" w:color="000000"/>
            </w:tcBorders>
            <w:shd w:val="clear" w:color="000000" w:fill="FFFFFF"/>
            <w:vAlign w:val="center"/>
            <w:hideMark/>
          </w:tcPr>
          <w:p w14:paraId="7D0678A8"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Constancia de publicación en el SECOP, registrada en el formato radicador</w:t>
            </w:r>
          </w:p>
        </w:tc>
      </w:tr>
      <w:tr w:rsidR="00A77F2A" w:rsidRPr="00A77F2A" w14:paraId="0DB09165" w14:textId="77777777" w:rsidTr="004B1E18">
        <w:trPr>
          <w:trHeight w:val="227"/>
          <w:jc w:val="center"/>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8A23F53" w14:textId="6B93D980" w:rsidR="004B1E18" w:rsidRPr="00A77F2A" w:rsidRDefault="00C56E0A" w:rsidP="004B1E18">
            <w:pPr>
              <w:jc w:val="center"/>
              <w:rPr>
                <w:rFonts w:ascii="Arial" w:hAnsi="Arial" w:cs="Arial"/>
                <w:sz w:val="18"/>
                <w:szCs w:val="18"/>
              </w:rPr>
            </w:pPr>
            <w:r w:rsidRPr="00A77F2A">
              <w:rPr>
                <w:rFonts w:ascii="Arial" w:hAnsi="Arial" w:cs="Arial"/>
                <w:sz w:val="18"/>
                <w:szCs w:val="18"/>
              </w:rPr>
              <w:t>6</w:t>
            </w:r>
          </w:p>
        </w:tc>
        <w:tc>
          <w:tcPr>
            <w:tcW w:w="3646"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236422F4" w14:textId="2CFFEF35" w:rsidR="004B1E18" w:rsidRPr="00A77F2A" w:rsidRDefault="004B1E18" w:rsidP="009E2C5B">
            <w:pPr>
              <w:jc w:val="both"/>
              <w:rPr>
                <w:rFonts w:ascii="Arial" w:hAnsi="Arial" w:cs="Arial"/>
                <w:sz w:val="18"/>
                <w:szCs w:val="18"/>
              </w:rPr>
            </w:pPr>
            <w:r w:rsidRPr="00A77F2A">
              <w:rPr>
                <w:rFonts w:ascii="Arial" w:hAnsi="Arial" w:cs="Arial"/>
                <w:sz w:val="18"/>
                <w:szCs w:val="18"/>
              </w:rPr>
              <w:t xml:space="preserve">Recibir las observaciones, dudas o aclaraciones a la invitación pública, </w:t>
            </w:r>
            <w:r w:rsidR="00EB1827" w:rsidRPr="00A77F2A">
              <w:rPr>
                <w:rFonts w:ascii="Arial" w:hAnsi="Arial" w:cs="Arial"/>
                <w:sz w:val="18"/>
                <w:szCs w:val="18"/>
              </w:rPr>
              <w:t>radicadas en medio impreso</w:t>
            </w:r>
            <w:r w:rsidRPr="00A77F2A">
              <w:rPr>
                <w:rFonts w:ascii="Arial" w:hAnsi="Arial" w:cs="Arial"/>
                <w:sz w:val="18"/>
                <w:szCs w:val="18"/>
              </w:rPr>
              <w:t xml:space="preserve"> o digital al correo institucional</w:t>
            </w:r>
          </w:p>
        </w:tc>
        <w:tc>
          <w:tcPr>
            <w:tcW w:w="2552" w:type="dxa"/>
            <w:tcBorders>
              <w:top w:val="single" w:sz="4" w:space="0" w:color="auto"/>
              <w:left w:val="single" w:sz="4" w:space="0" w:color="auto"/>
              <w:bottom w:val="nil"/>
              <w:right w:val="single" w:sz="4" w:space="0" w:color="000000"/>
            </w:tcBorders>
            <w:shd w:val="clear" w:color="000000" w:fill="FFFFFF"/>
            <w:vAlign w:val="center"/>
            <w:hideMark/>
          </w:tcPr>
          <w:p w14:paraId="539DAF46" w14:textId="53EC3D60" w:rsidR="004B1E18" w:rsidRPr="00A77F2A" w:rsidRDefault="00545395"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4B1E18" w:rsidRPr="00A77F2A">
              <w:rPr>
                <w:rFonts w:ascii="Arial" w:hAnsi="Arial" w:cs="Arial"/>
                <w:sz w:val="18"/>
                <w:szCs w:val="18"/>
              </w:rPr>
              <w:t>para la administración del correo institucional</w:t>
            </w:r>
          </w:p>
        </w:tc>
        <w:tc>
          <w:tcPr>
            <w:tcW w:w="2268"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359F8F4"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Observaciones, dudas o aclaraciones radicadas a la invitación pública</w:t>
            </w:r>
          </w:p>
        </w:tc>
      </w:tr>
      <w:tr w:rsidR="00A77F2A" w:rsidRPr="00A77F2A" w14:paraId="671C14FE" w14:textId="77777777" w:rsidTr="004B1E18">
        <w:trPr>
          <w:trHeight w:val="227"/>
          <w:jc w:val="center"/>
        </w:trPr>
        <w:tc>
          <w:tcPr>
            <w:tcW w:w="460" w:type="dxa"/>
            <w:vMerge/>
            <w:tcBorders>
              <w:top w:val="nil"/>
              <w:left w:val="single" w:sz="4" w:space="0" w:color="auto"/>
              <w:bottom w:val="single" w:sz="4" w:space="0" w:color="000000"/>
              <w:right w:val="single" w:sz="4" w:space="0" w:color="auto"/>
            </w:tcBorders>
            <w:vAlign w:val="center"/>
            <w:hideMark/>
          </w:tcPr>
          <w:p w14:paraId="49C6809F" w14:textId="77777777" w:rsidR="004B1E18" w:rsidRPr="00A77F2A" w:rsidRDefault="004B1E18" w:rsidP="004B1E18">
            <w:pPr>
              <w:rPr>
                <w:rFonts w:ascii="Arial" w:hAnsi="Arial" w:cs="Arial"/>
                <w:sz w:val="18"/>
                <w:szCs w:val="18"/>
              </w:rPr>
            </w:pPr>
          </w:p>
        </w:tc>
        <w:tc>
          <w:tcPr>
            <w:tcW w:w="3646" w:type="dxa"/>
            <w:gridSpan w:val="2"/>
            <w:vMerge/>
            <w:tcBorders>
              <w:top w:val="single" w:sz="4" w:space="0" w:color="auto"/>
              <w:left w:val="single" w:sz="4" w:space="0" w:color="auto"/>
              <w:bottom w:val="single" w:sz="4" w:space="0" w:color="000000"/>
              <w:right w:val="nil"/>
            </w:tcBorders>
            <w:vAlign w:val="center"/>
            <w:hideMark/>
          </w:tcPr>
          <w:p w14:paraId="5F411EB0" w14:textId="77777777" w:rsidR="004B1E18" w:rsidRPr="00A77F2A" w:rsidRDefault="004B1E18" w:rsidP="009E2C5B">
            <w:pPr>
              <w:jc w:val="both"/>
              <w:rPr>
                <w:rFonts w:ascii="Arial" w:hAnsi="Arial" w:cs="Arial"/>
                <w:sz w:val="18"/>
                <w:szCs w:val="18"/>
              </w:rPr>
            </w:pPr>
          </w:p>
        </w:tc>
        <w:tc>
          <w:tcPr>
            <w:tcW w:w="2552" w:type="dxa"/>
            <w:tcBorders>
              <w:top w:val="nil"/>
              <w:left w:val="single" w:sz="4" w:space="0" w:color="auto"/>
              <w:bottom w:val="single" w:sz="4" w:space="0" w:color="auto"/>
              <w:right w:val="single" w:sz="4" w:space="0" w:color="000000"/>
            </w:tcBorders>
            <w:shd w:val="clear" w:color="000000" w:fill="FFFFFF"/>
            <w:vAlign w:val="center"/>
            <w:hideMark/>
          </w:tcPr>
          <w:p w14:paraId="6043385A" w14:textId="529ECAF1" w:rsidR="004B1E18" w:rsidRPr="00A77F2A" w:rsidRDefault="00545395"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4B1E18" w:rsidRPr="00A77F2A">
              <w:rPr>
                <w:rFonts w:ascii="Arial" w:hAnsi="Arial" w:cs="Arial"/>
                <w:sz w:val="18"/>
                <w:szCs w:val="18"/>
              </w:rPr>
              <w:t>para la radicación de correspondencia</w:t>
            </w:r>
          </w:p>
          <w:p w14:paraId="0DD5BC8D" w14:textId="77777777" w:rsidR="00223993" w:rsidRPr="00A77F2A" w:rsidRDefault="00223993" w:rsidP="00223993">
            <w:pPr>
              <w:pStyle w:val="Prrafodelista"/>
              <w:ind w:left="214"/>
              <w:jc w:val="both"/>
              <w:rPr>
                <w:rFonts w:ascii="Arial" w:hAnsi="Arial" w:cs="Arial"/>
                <w:sz w:val="18"/>
                <w:szCs w:val="18"/>
              </w:rPr>
            </w:pPr>
          </w:p>
        </w:tc>
        <w:tc>
          <w:tcPr>
            <w:tcW w:w="2268" w:type="dxa"/>
            <w:vMerge/>
            <w:tcBorders>
              <w:top w:val="single" w:sz="4" w:space="0" w:color="auto"/>
              <w:left w:val="single" w:sz="4" w:space="0" w:color="auto"/>
              <w:bottom w:val="single" w:sz="4" w:space="0" w:color="000000"/>
              <w:right w:val="single" w:sz="4" w:space="0" w:color="000000"/>
            </w:tcBorders>
            <w:vAlign w:val="center"/>
            <w:hideMark/>
          </w:tcPr>
          <w:p w14:paraId="5BAF1742"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r>
      <w:tr w:rsidR="00A77F2A" w:rsidRPr="00A77F2A" w14:paraId="7D2DFCC6" w14:textId="77777777" w:rsidTr="004B1E18">
        <w:trPr>
          <w:trHeight w:val="227"/>
          <w:jc w:val="center"/>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B5E4232" w14:textId="3FC09BB1" w:rsidR="004B1E18" w:rsidRPr="00A77F2A" w:rsidRDefault="00C56E0A" w:rsidP="004B1E18">
            <w:pPr>
              <w:jc w:val="center"/>
              <w:rPr>
                <w:rFonts w:ascii="Arial" w:hAnsi="Arial" w:cs="Arial"/>
                <w:sz w:val="18"/>
                <w:szCs w:val="18"/>
              </w:rPr>
            </w:pPr>
            <w:r w:rsidRPr="00A77F2A">
              <w:rPr>
                <w:rFonts w:ascii="Arial" w:hAnsi="Arial" w:cs="Arial"/>
                <w:sz w:val="18"/>
                <w:szCs w:val="18"/>
              </w:rPr>
              <w:lastRenderedPageBreak/>
              <w:t>7</w:t>
            </w:r>
          </w:p>
        </w:tc>
        <w:tc>
          <w:tcPr>
            <w:tcW w:w="3646"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A1E3D8D" w14:textId="44392464" w:rsidR="004B1E18" w:rsidRPr="00A77F2A" w:rsidRDefault="004B1E18" w:rsidP="009E2C5B">
            <w:pPr>
              <w:jc w:val="both"/>
              <w:rPr>
                <w:rFonts w:ascii="Arial" w:hAnsi="Arial" w:cs="Arial"/>
                <w:sz w:val="18"/>
                <w:szCs w:val="18"/>
              </w:rPr>
            </w:pPr>
            <w:r w:rsidRPr="00A77F2A">
              <w:rPr>
                <w:rFonts w:ascii="Arial" w:hAnsi="Arial" w:cs="Arial"/>
                <w:sz w:val="18"/>
                <w:szCs w:val="18"/>
              </w:rPr>
              <w:t xml:space="preserve">Notificar al </w:t>
            </w:r>
            <w:r w:rsidR="00BA111B" w:rsidRPr="00A77F2A">
              <w:rPr>
                <w:rFonts w:ascii="Arial" w:hAnsi="Arial" w:cs="Arial"/>
                <w:sz w:val="18"/>
                <w:szCs w:val="18"/>
              </w:rPr>
              <w:t>funcionario</w:t>
            </w:r>
            <w:r w:rsidRPr="00A77F2A">
              <w:rPr>
                <w:rFonts w:ascii="Arial" w:hAnsi="Arial" w:cs="Arial"/>
                <w:sz w:val="18"/>
                <w:szCs w:val="18"/>
              </w:rPr>
              <w:t xml:space="preserve"> (s) y/o contratista (s) designado (s) para adelantar el proceso de contratación, respecto de las observaciones radicadas a la invitación pública</w:t>
            </w:r>
          </w:p>
        </w:tc>
        <w:tc>
          <w:tcPr>
            <w:tcW w:w="2552" w:type="dxa"/>
            <w:tcBorders>
              <w:top w:val="single" w:sz="4" w:space="0" w:color="auto"/>
              <w:left w:val="nil"/>
              <w:bottom w:val="nil"/>
              <w:right w:val="single" w:sz="4" w:space="0" w:color="000000"/>
            </w:tcBorders>
            <w:shd w:val="clear" w:color="000000" w:fill="FFFFFF"/>
            <w:vAlign w:val="center"/>
            <w:hideMark/>
          </w:tcPr>
          <w:p w14:paraId="652C0557" w14:textId="77777777" w:rsidR="00223993" w:rsidRPr="00A77F2A" w:rsidRDefault="00223993" w:rsidP="00223993">
            <w:pPr>
              <w:pStyle w:val="Prrafodelista"/>
              <w:ind w:left="214"/>
              <w:jc w:val="both"/>
              <w:rPr>
                <w:rFonts w:ascii="Arial" w:hAnsi="Arial" w:cs="Arial"/>
                <w:sz w:val="18"/>
                <w:szCs w:val="18"/>
              </w:rPr>
            </w:pPr>
          </w:p>
          <w:p w14:paraId="64D5C082" w14:textId="0FD9E8F4" w:rsidR="004B1E18" w:rsidRPr="00A77F2A" w:rsidRDefault="00545395"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4B1E18" w:rsidRPr="00A77F2A">
              <w:rPr>
                <w:rFonts w:ascii="Arial" w:hAnsi="Arial" w:cs="Arial"/>
                <w:sz w:val="18"/>
                <w:szCs w:val="18"/>
              </w:rPr>
              <w:t>para la administración del correo institucional</w:t>
            </w:r>
          </w:p>
        </w:tc>
        <w:tc>
          <w:tcPr>
            <w:tcW w:w="2268"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7471643"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Constancia de entrega de observaciones a la invitación pública</w:t>
            </w:r>
          </w:p>
        </w:tc>
      </w:tr>
      <w:tr w:rsidR="00A77F2A" w:rsidRPr="00A77F2A" w14:paraId="1C2D52C1" w14:textId="77777777" w:rsidTr="00223993">
        <w:trPr>
          <w:trHeight w:val="876"/>
          <w:jc w:val="center"/>
        </w:trPr>
        <w:tc>
          <w:tcPr>
            <w:tcW w:w="460" w:type="dxa"/>
            <w:vMerge/>
            <w:tcBorders>
              <w:top w:val="nil"/>
              <w:left w:val="single" w:sz="4" w:space="0" w:color="auto"/>
              <w:bottom w:val="single" w:sz="4" w:space="0" w:color="000000"/>
              <w:right w:val="single" w:sz="4" w:space="0" w:color="auto"/>
            </w:tcBorders>
            <w:vAlign w:val="center"/>
            <w:hideMark/>
          </w:tcPr>
          <w:p w14:paraId="6847429F" w14:textId="77777777" w:rsidR="004B1E18" w:rsidRPr="00A77F2A" w:rsidRDefault="004B1E18" w:rsidP="004B1E18">
            <w:pPr>
              <w:rPr>
                <w:rFonts w:ascii="Arial" w:hAnsi="Arial" w:cs="Arial"/>
                <w:sz w:val="18"/>
                <w:szCs w:val="18"/>
              </w:rPr>
            </w:pPr>
          </w:p>
        </w:tc>
        <w:tc>
          <w:tcPr>
            <w:tcW w:w="3646" w:type="dxa"/>
            <w:gridSpan w:val="2"/>
            <w:vMerge/>
            <w:tcBorders>
              <w:top w:val="single" w:sz="4" w:space="0" w:color="auto"/>
              <w:left w:val="single" w:sz="4" w:space="0" w:color="auto"/>
              <w:bottom w:val="single" w:sz="4" w:space="0" w:color="000000"/>
              <w:right w:val="single" w:sz="4" w:space="0" w:color="000000"/>
            </w:tcBorders>
            <w:vAlign w:val="center"/>
            <w:hideMark/>
          </w:tcPr>
          <w:p w14:paraId="10D3AFFF" w14:textId="77777777" w:rsidR="004B1E18" w:rsidRPr="00A77F2A" w:rsidRDefault="004B1E18" w:rsidP="009E2C5B">
            <w:pPr>
              <w:jc w:val="both"/>
              <w:rPr>
                <w:rFonts w:ascii="Arial" w:hAnsi="Arial" w:cs="Arial"/>
                <w:sz w:val="18"/>
                <w:szCs w:val="18"/>
              </w:rPr>
            </w:pPr>
          </w:p>
        </w:tc>
        <w:tc>
          <w:tcPr>
            <w:tcW w:w="2552" w:type="dxa"/>
            <w:tcBorders>
              <w:top w:val="nil"/>
              <w:left w:val="nil"/>
              <w:bottom w:val="single" w:sz="4" w:space="0" w:color="auto"/>
              <w:right w:val="single" w:sz="4" w:space="0" w:color="000000"/>
            </w:tcBorders>
            <w:shd w:val="clear" w:color="000000" w:fill="FFFFFF"/>
            <w:vAlign w:val="center"/>
            <w:hideMark/>
          </w:tcPr>
          <w:p w14:paraId="24138222" w14:textId="3606B13A" w:rsidR="004B1E18" w:rsidRPr="00A77F2A" w:rsidRDefault="00545395"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4B1E18" w:rsidRPr="00A77F2A">
              <w:rPr>
                <w:rFonts w:ascii="Arial" w:hAnsi="Arial" w:cs="Arial"/>
                <w:sz w:val="18"/>
                <w:szCs w:val="18"/>
              </w:rPr>
              <w:t>para la radicación de correspondencia</w:t>
            </w:r>
          </w:p>
          <w:p w14:paraId="1B742A8B" w14:textId="77777777" w:rsidR="00223993" w:rsidRPr="00A77F2A" w:rsidRDefault="00223993" w:rsidP="00223993">
            <w:pPr>
              <w:pStyle w:val="Prrafodelista"/>
              <w:ind w:left="214"/>
              <w:jc w:val="both"/>
              <w:rPr>
                <w:rFonts w:ascii="Arial" w:hAnsi="Arial" w:cs="Arial"/>
                <w:sz w:val="18"/>
                <w:szCs w:val="18"/>
              </w:rPr>
            </w:pPr>
          </w:p>
        </w:tc>
        <w:tc>
          <w:tcPr>
            <w:tcW w:w="2268" w:type="dxa"/>
            <w:vMerge/>
            <w:tcBorders>
              <w:top w:val="single" w:sz="4" w:space="0" w:color="auto"/>
              <w:left w:val="single" w:sz="4" w:space="0" w:color="auto"/>
              <w:bottom w:val="single" w:sz="4" w:space="0" w:color="000000"/>
              <w:right w:val="single" w:sz="4" w:space="0" w:color="000000"/>
            </w:tcBorders>
            <w:vAlign w:val="center"/>
            <w:hideMark/>
          </w:tcPr>
          <w:p w14:paraId="5290E851"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r>
      <w:tr w:rsidR="00A77F2A" w:rsidRPr="00A77F2A" w14:paraId="7242101D" w14:textId="77777777" w:rsidTr="00223993">
        <w:trPr>
          <w:trHeight w:val="1090"/>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1CC7C19" w14:textId="337D09F4" w:rsidR="004B1E18" w:rsidRPr="00A77F2A" w:rsidRDefault="00C56E0A" w:rsidP="004B1E18">
            <w:pPr>
              <w:jc w:val="center"/>
              <w:rPr>
                <w:rFonts w:ascii="Arial" w:hAnsi="Arial" w:cs="Arial"/>
                <w:sz w:val="18"/>
                <w:szCs w:val="18"/>
              </w:rPr>
            </w:pPr>
            <w:r w:rsidRPr="00A77F2A">
              <w:rPr>
                <w:rFonts w:ascii="Arial" w:hAnsi="Arial" w:cs="Arial"/>
                <w:sz w:val="18"/>
                <w:szCs w:val="18"/>
              </w:rPr>
              <w:t>8</w:t>
            </w:r>
          </w:p>
        </w:tc>
        <w:tc>
          <w:tcPr>
            <w:tcW w:w="3646" w:type="dxa"/>
            <w:gridSpan w:val="2"/>
            <w:tcBorders>
              <w:top w:val="single" w:sz="4" w:space="0" w:color="auto"/>
              <w:left w:val="nil"/>
              <w:bottom w:val="single" w:sz="4" w:space="0" w:color="auto"/>
              <w:right w:val="single" w:sz="4" w:space="0" w:color="auto"/>
            </w:tcBorders>
            <w:shd w:val="clear" w:color="000000" w:fill="FFFFFF"/>
            <w:vAlign w:val="center"/>
            <w:hideMark/>
          </w:tcPr>
          <w:p w14:paraId="6CC19795"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Recibir, escanear y publicar las observaciones presentadas a la invitación pública en el Portal Único de contratación - SECOP</w:t>
            </w:r>
          </w:p>
        </w:tc>
        <w:tc>
          <w:tcPr>
            <w:tcW w:w="2552" w:type="dxa"/>
            <w:tcBorders>
              <w:top w:val="single" w:sz="4" w:space="0" w:color="auto"/>
              <w:left w:val="nil"/>
              <w:bottom w:val="nil"/>
              <w:right w:val="single" w:sz="4" w:space="0" w:color="000000"/>
            </w:tcBorders>
            <w:shd w:val="clear" w:color="000000" w:fill="FFFFFF"/>
            <w:vAlign w:val="center"/>
            <w:hideMark/>
          </w:tcPr>
          <w:p w14:paraId="59E11A6D" w14:textId="2D03D196"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2BBFA5A2"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Observaciones presentadas a la invitación pública publicadas</w:t>
            </w:r>
          </w:p>
        </w:tc>
      </w:tr>
      <w:tr w:rsidR="00A77F2A" w:rsidRPr="00A77F2A" w14:paraId="22046ECD" w14:textId="77777777" w:rsidTr="004B1E18">
        <w:trPr>
          <w:trHeight w:val="227"/>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B7127B0" w14:textId="441BC4D1" w:rsidR="004B1E18" w:rsidRPr="00A77F2A" w:rsidRDefault="00C56E0A" w:rsidP="004B1E18">
            <w:pPr>
              <w:jc w:val="center"/>
              <w:rPr>
                <w:rFonts w:ascii="Arial" w:hAnsi="Arial" w:cs="Arial"/>
                <w:sz w:val="18"/>
                <w:szCs w:val="18"/>
              </w:rPr>
            </w:pPr>
            <w:r w:rsidRPr="00A77F2A">
              <w:rPr>
                <w:rFonts w:ascii="Arial" w:hAnsi="Arial" w:cs="Arial"/>
                <w:sz w:val="18"/>
                <w:szCs w:val="18"/>
              </w:rPr>
              <w:t>9</w:t>
            </w:r>
          </w:p>
        </w:tc>
        <w:tc>
          <w:tcPr>
            <w:tcW w:w="3646" w:type="dxa"/>
            <w:gridSpan w:val="2"/>
            <w:tcBorders>
              <w:top w:val="nil"/>
              <w:left w:val="nil"/>
              <w:bottom w:val="single" w:sz="4" w:space="0" w:color="auto"/>
              <w:right w:val="single" w:sz="4" w:space="0" w:color="000000"/>
            </w:tcBorders>
            <w:shd w:val="clear" w:color="000000" w:fill="FFFFFF"/>
            <w:vAlign w:val="center"/>
            <w:hideMark/>
          </w:tcPr>
          <w:p w14:paraId="6F0C6E37"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Dar respuesta a las observaciones presentadas a la invitación pública</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4AED27BF"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(s) para adelantar el proceso de contratación</w:t>
            </w:r>
          </w:p>
        </w:tc>
        <w:tc>
          <w:tcPr>
            <w:tcW w:w="2268" w:type="dxa"/>
            <w:tcBorders>
              <w:top w:val="nil"/>
              <w:left w:val="nil"/>
              <w:bottom w:val="single" w:sz="4" w:space="0" w:color="auto"/>
              <w:right w:val="single" w:sz="4" w:space="0" w:color="000000"/>
            </w:tcBorders>
            <w:shd w:val="clear" w:color="000000" w:fill="FFFFFF"/>
            <w:vAlign w:val="center"/>
            <w:hideMark/>
          </w:tcPr>
          <w:p w14:paraId="071A964B"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Respuesta a las observaciones presentadas a la invitación pública</w:t>
            </w:r>
          </w:p>
        </w:tc>
      </w:tr>
      <w:tr w:rsidR="00A77F2A" w:rsidRPr="00A77F2A" w14:paraId="1FED750E" w14:textId="77777777" w:rsidTr="00223993">
        <w:trPr>
          <w:trHeight w:val="1138"/>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F1B60C0" w14:textId="3B2A75A1" w:rsidR="004B1E18" w:rsidRPr="00A77F2A" w:rsidRDefault="004B1E18" w:rsidP="004B1E18">
            <w:pPr>
              <w:jc w:val="center"/>
              <w:rPr>
                <w:rFonts w:ascii="Arial" w:hAnsi="Arial" w:cs="Arial"/>
                <w:sz w:val="18"/>
                <w:szCs w:val="18"/>
              </w:rPr>
            </w:pPr>
            <w:r w:rsidRPr="00A77F2A">
              <w:rPr>
                <w:rFonts w:ascii="Arial" w:hAnsi="Arial" w:cs="Arial"/>
                <w:sz w:val="18"/>
                <w:szCs w:val="18"/>
              </w:rPr>
              <w:t>1</w:t>
            </w:r>
            <w:r w:rsidR="00C56E0A" w:rsidRPr="00A77F2A">
              <w:rPr>
                <w:rFonts w:ascii="Arial" w:hAnsi="Arial" w:cs="Arial"/>
                <w:sz w:val="18"/>
                <w:szCs w:val="18"/>
              </w:rPr>
              <w:t>0</w:t>
            </w:r>
          </w:p>
        </w:tc>
        <w:tc>
          <w:tcPr>
            <w:tcW w:w="3646" w:type="dxa"/>
            <w:gridSpan w:val="2"/>
            <w:tcBorders>
              <w:top w:val="single" w:sz="4" w:space="0" w:color="auto"/>
              <w:left w:val="nil"/>
              <w:bottom w:val="single" w:sz="4" w:space="0" w:color="auto"/>
              <w:right w:val="single" w:sz="4" w:space="0" w:color="auto"/>
            </w:tcBorders>
            <w:shd w:val="clear" w:color="000000" w:fill="FFFFFF"/>
            <w:vAlign w:val="center"/>
            <w:hideMark/>
          </w:tcPr>
          <w:p w14:paraId="785B7B04" w14:textId="2F59DF42" w:rsidR="004B1E18" w:rsidRPr="00A77F2A" w:rsidRDefault="004B1E18" w:rsidP="009E2C5B">
            <w:pPr>
              <w:jc w:val="both"/>
              <w:rPr>
                <w:rFonts w:ascii="Arial" w:hAnsi="Arial" w:cs="Arial"/>
                <w:sz w:val="18"/>
                <w:szCs w:val="18"/>
              </w:rPr>
            </w:pPr>
            <w:r w:rsidRPr="00A77F2A">
              <w:rPr>
                <w:rFonts w:ascii="Arial" w:hAnsi="Arial" w:cs="Arial"/>
                <w:sz w:val="18"/>
                <w:szCs w:val="18"/>
              </w:rPr>
              <w:t>Recibir, escanear y publicar la respuesta</w:t>
            </w:r>
            <w:r w:rsidR="00724324" w:rsidRPr="00A77F2A">
              <w:rPr>
                <w:rFonts w:ascii="Arial" w:hAnsi="Arial" w:cs="Arial"/>
                <w:sz w:val="18"/>
                <w:szCs w:val="18"/>
              </w:rPr>
              <w:t xml:space="preserve"> </w:t>
            </w:r>
            <w:r w:rsidRPr="00A77F2A">
              <w:rPr>
                <w:rFonts w:ascii="Arial" w:hAnsi="Arial" w:cs="Arial"/>
                <w:sz w:val="18"/>
                <w:szCs w:val="18"/>
              </w:rPr>
              <w:t>a las observaciones presentadas a la invitación pública en el Portal Único de contratación - SECOP</w:t>
            </w:r>
          </w:p>
        </w:tc>
        <w:tc>
          <w:tcPr>
            <w:tcW w:w="2552" w:type="dxa"/>
            <w:tcBorders>
              <w:top w:val="single" w:sz="4" w:space="0" w:color="auto"/>
              <w:left w:val="nil"/>
              <w:bottom w:val="nil"/>
              <w:right w:val="single" w:sz="4" w:space="0" w:color="000000"/>
            </w:tcBorders>
            <w:shd w:val="clear" w:color="000000" w:fill="FFFFFF"/>
            <w:vAlign w:val="center"/>
            <w:hideMark/>
          </w:tcPr>
          <w:p w14:paraId="688B3D6A"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(s) para adelantar el proceso de contratación</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40BFFA2D"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Respuesta a las observaciones presentadas a la invitación pública publicadas</w:t>
            </w:r>
          </w:p>
        </w:tc>
      </w:tr>
      <w:tr w:rsidR="00A77F2A" w:rsidRPr="00A77F2A" w14:paraId="013B3CA9" w14:textId="77777777" w:rsidTr="004B1E18">
        <w:trPr>
          <w:trHeight w:val="227"/>
          <w:jc w:val="center"/>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3B0525B" w14:textId="256F304C" w:rsidR="004B1E18" w:rsidRPr="00A77F2A" w:rsidRDefault="00C56E0A" w:rsidP="004B1E18">
            <w:pPr>
              <w:jc w:val="center"/>
              <w:rPr>
                <w:rFonts w:ascii="Arial" w:hAnsi="Arial" w:cs="Arial"/>
                <w:sz w:val="18"/>
                <w:szCs w:val="18"/>
              </w:rPr>
            </w:pPr>
            <w:r w:rsidRPr="00A77F2A">
              <w:rPr>
                <w:rFonts w:ascii="Arial" w:hAnsi="Arial" w:cs="Arial"/>
                <w:sz w:val="18"/>
                <w:szCs w:val="18"/>
              </w:rPr>
              <w:t>11</w:t>
            </w:r>
          </w:p>
        </w:tc>
        <w:tc>
          <w:tcPr>
            <w:tcW w:w="3646" w:type="dxa"/>
            <w:gridSpan w:val="2"/>
            <w:tcBorders>
              <w:top w:val="single" w:sz="4" w:space="0" w:color="auto"/>
              <w:left w:val="nil"/>
              <w:bottom w:val="nil"/>
              <w:right w:val="single" w:sz="4" w:space="0" w:color="000000"/>
            </w:tcBorders>
            <w:shd w:val="clear" w:color="000000" w:fill="FFFFFF"/>
            <w:vAlign w:val="center"/>
            <w:hideMark/>
          </w:tcPr>
          <w:p w14:paraId="4E5456B5"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Proyectar el acto de revocatoria del proceso de selección (el cual se podrá suscribir en cualquier momento antes de la comunicación de aceptación de la oferta)</w:t>
            </w:r>
          </w:p>
        </w:tc>
        <w:tc>
          <w:tcPr>
            <w:tcW w:w="2552" w:type="dxa"/>
            <w:vMerge w:val="restart"/>
            <w:tcBorders>
              <w:top w:val="single" w:sz="4" w:space="0" w:color="auto"/>
              <w:left w:val="single" w:sz="4" w:space="0" w:color="auto"/>
              <w:bottom w:val="nil"/>
              <w:right w:val="single" w:sz="4" w:space="0" w:color="000000"/>
            </w:tcBorders>
            <w:shd w:val="clear" w:color="000000" w:fill="FFFFFF"/>
            <w:vAlign w:val="center"/>
            <w:hideMark/>
          </w:tcPr>
          <w:p w14:paraId="148F3C17"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(s) para adelantar el proceso de contratación</w:t>
            </w:r>
          </w:p>
        </w:tc>
        <w:tc>
          <w:tcPr>
            <w:tcW w:w="2268"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6010C21" w14:textId="3A2E896B"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acto administrativo</w:t>
            </w:r>
            <w:r w:rsidR="00724324" w:rsidRPr="00A77F2A">
              <w:rPr>
                <w:rFonts w:ascii="Arial" w:hAnsi="Arial" w:cs="Arial"/>
                <w:sz w:val="18"/>
                <w:szCs w:val="18"/>
              </w:rPr>
              <w:t xml:space="preserve"> </w:t>
            </w:r>
            <w:r w:rsidRPr="00A77F2A">
              <w:rPr>
                <w:rFonts w:ascii="Arial" w:hAnsi="Arial" w:cs="Arial"/>
                <w:sz w:val="18"/>
                <w:szCs w:val="18"/>
              </w:rPr>
              <w:t>de revocatoria de la invitación pública</w:t>
            </w:r>
          </w:p>
        </w:tc>
      </w:tr>
      <w:tr w:rsidR="00A77F2A" w:rsidRPr="00A77F2A" w14:paraId="5F9975AE" w14:textId="77777777" w:rsidTr="004B1E18">
        <w:trPr>
          <w:trHeight w:val="227"/>
          <w:jc w:val="center"/>
        </w:trPr>
        <w:tc>
          <w:tcPr>
            <w:tcW w:w="460" w:type="dxa"/>
            <w:vMerge/>
            <w:tcBorders>
              <w:top w:val="nil"/>
              <w:left w:val="single" w:sz="4" w:space="0" w:color="auto"/>
              <w:bottom w:val="single" w:sz="4" w:space="0" w:color="000000"/>
              <w:right w:val="single" w:sz="4" w:space="0" w:color="auto"/>
            </w:tcBorders>
            <w:vAlign w:val="center"/>
            <w:hideMark/>
          </w:tcPr>
          <w:p w14:paraId="5892DDBC" w14:textId="77777777" w:rsidR="004B1E18" w:rsidRPr="00A77F2A" w:rsidRDefault="004B1E18" w:rsidP="004B1E18">
            <w:pPr>
              <w:rPr>
                <w:rFonts w:ascii="Arial" w:hAnsi="Arial" w:cs="Arial"/>
                <w:sz w:val="18"/>
                <w:szCs w:val="18"/>
              </w:rPr>
            </w:pPr>
          </w:p>
        </w:tc>
        <w:tc>
          <w:tcPr>
            <w:tcW w:w="3646" w:type="dxa"/>
            <w:gridSpan w:val="2"/>
            <w:tcBorders>
              <w:top w:val="nil"/>
              <w:left w:val="nil"/>
              <w:bottom w:val="nil"/>
              <w:right w:val="single" w:sz="4" w:space="0" w:color="000000"/>
            </w:tcBorders>
            <w:shd w:val="clear" w:color="000000" w:fill="FFFFFF"/>
            <w:vAlign w:val="center"/>
            <w:hideMark/>
          </w:tcPr>
          <w:p w14:paraId="155153EF" w14:textId="55C29171" w:rsidR="004B1E18" w:rsidRPr="00A77F2A" w:rsidRDefault="004B1E18" w:rsidP="009E2C5B">
            <w:pPr>
              <w:jc w:val="both"/>
              <w:rPr>
                <w:rFonts w:ascii="Arial" w:hAnsi="Arial" w:cs="Arial"/>
                <w:i/>
                <w:iCs/>
                <w:sz w:val="18"/>
                <w:szCs w:val="18"/>
              </w:rPr>
            </w:pPr>
            <w:r w:rsidRPr="00A77F2A">
              <w:rPr>
                <w:rFonts w:ascii="Arial" w:hAnsi="Arial" w:cs="Arial"/>
                <w:i/>
                <w:iCs/>
                <w:sz w:val="18"/>
                <w:szCs w:val="18"/>
              </w:rPr>
              <w:t>a. SI, proyectar el acto de revocatoria del proceso continuar fase 1</w:t>
            </w:r>
            <w:r w:rsidR="00C56E0A" w:rsidRPr="00A77F2A">
              <w:rPr>
                <w:rFonts w:ascii="Arial" w:hAnsi="Arial" w:cs="Arial"/>
                <w:i/>
                <w:iCs/>
                <w:sz w:val="18"/>
                <w:szCs w:val="18"/>
              </w:rPr>
              <w:t>2</w:t>
            </w:r>
          </w:p>
        </w:tc>
        <w:tc>
          <w:tcPr>
            <w:tcW w:w="2552" w:type="dxa"/>
            <w:vMerge/>
            <w:tcBorders>
              <w:top w:val="single" w:sz="4" w:space="0" w:color="auto"/>
              <w:left w:val="single" w:sz="4" w:space="0" w:color="auto"/>
              <w:bottom w:val="nil"/>
              <w:right w:val="single" w:sz="4" w:space="0" w:color="000000"/>
            </w:tcBorders>
            <w:vAlign w:val="center"/>
            <w:hideMark/>
          </w:tcPr>
          <w:p w14:paraId="6C0DC692"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c>
          <w:tcPr>
            <w:tcW w:w="2268" w:type="dxa"/>
            <w:vMerge/>
            <w:tcBorders>
              <w:top w:val="single" w:sz="4" w:space="0" w:color="auto"/>
              <w:left w:val="single" w:sz="4" w:space="0" w:color="auto"/>
              <w:bottom w:val="single" w:sz="4" w:space="0" w:color="000000"/>
              <w:right w:val="single" w:sz="4" w:space="0" w:color="000000"/>
            </w:tcBorders>
            <w:vAlign w:val="center"/>
            <w:hideMark/>
          </w:tcPr>
          <w:p w14:paraId="6787CB91"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r>
      <w:tr w:rsidR="00A77F2A" w:rsidRPr="00A77F2A" w14:paraId="3582638C" w14:textId="77777777" w:rsidTr="00223993">
        <w:trPr>
          <w:trHeight w:val="435"/>
          <w:jc w:val="center"/>
        </w:trPr>
        <w:tc>
          <w:tcPr>
            <w:tcW w:w="460" w:type="dxa"/>
            <w:vMerge/>
            <w:tcBorders>
              <w:top w:val="nil"/>
              <w:left w:val="single" w:sz="4" w:space="0" w:color="auto"/>
              <w:bottom w:val="single" w:sz="4" w:space="0" w:color="000000"/>
              <w:right w:val="single" w:sz="4" w:space="0" w:color="auto"/>
            </w:tcBorders>
            <w:vAlign w:val="center"/>
            <w:hideMark/>
          </w:tcPr>
          <w:p w14:paraId="1D4485A8" w14:textId="77777777" w:rsidR="004B1E18" w:rsidRPr="00A77F2A" w:rsidRDefault="004B1E18" w:rsidP="004B1E18">
            <w:pPr>
              <w:rPr>
                <w:rFonts w:ascii="Arial" w:hAnsi="Arial" w:cs="Arial"/>
                <w:sz w:val="18"/>
                <w:szCs w:val="18"/>
              </w:rPr>
            </w:pPr>
          </w:p>
        </w:tc>
        <w:tc>
          <w:tcPr>
            <w:tcW w:w="3646" w:type="dxa"/>
            <w:gridSpan w:val="2"/>
            <w:tcBorders>
              <w:top w:val="nil"/>
              <w:left w:val="nil"/>
              <w:bottom w:val="single" w:sz="4" w:space="0" w:color="auto"/>
              <w:right w:val="single" w:sz="4" w:space="0" w:color="000000"/>
            </w:tcBorders>
            <w:shd w:val="clear" w:color="000000" w:fill="FFFFFF"/>
            <w:vAlign w:val="center"/>
            <w:hideMark/>
          </w:tcPr>
          <w:p w14:paraId="68C831A8" w14:textId="732AD6A7" w:rsidR="004B1E18" w:rsidRPr="00A77F2A" w:rsidRDefault="004B1E18" w:rsidP="009E2C5B">
            <w:pPr>
              <w:jc w:val="both"/>
              <w:rPr>
                <w:rFonts w:ascii="Arial" w:hAnsi="Arial" w:cs="Arial"/>
                <w:i/>
                <w:iCs/>
                <w:sz w:val="18"/>
                <w:szCs w:val="18"/>
              </w:rPr>
            </w:pPr>
            <w:r w:rsidRPr="00A77F2A">
              <w:rPr>
                <w:rFonts w:ascii="Arial" w:hAnsi="Arial" w:cs="Arial"/>
                <w:i/>
                <w:iCs/>
                <w:sz w:val="18"/>
                <w:szCs w:val="18"/>
              </w:rPr>
              <w:t>b. NO, continuar con la fase 1</w:t>
            </w:r>
            <w:r w:rsidR="00C56E0A" w:rsidRPr="00A77F2A">
              <w:rPr>
                <w:rFonts w:ascii="Arial" w:hAnsi="Arial" w:cs="Arial"/>
                <w:i/>
                <w:iCs/>
                <w:sz w:val="18"/>
                <w:szCs w:val="18"/>
              </w:rPr>
              <w:t>5</w:t>
            </w:r>
          </w:p>
        </w:tc>
        <w:tc>
          <w:tcPr>
            <w:tcW w:w="2552" w:type="dxa"/>
            <w:vMerge/>
            <w:tcBorders>
              <w:top w:val="single" w:sz="4" w:space="0" w:color="auto"/>
              <w:left w:val="single" w:sz="4" w:space="0" w:color="auto"/>
              <w:bottom w:val="nil"/>
              <w:right w:val="single" w:sz="4" w:space="0" w:color="000000"/>
            </w:tcBorders>
            <w:vAlign w:val="center"/>
            <w:hideMark/>
          </w:tcPr>
          <w:p w14:paraId="6325D9A3"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c>
          <w:tcPr>
            <w:tcW w:w="2268" w:type="dxa"/>
            <w:vMerge/>
            <w:tcBorders>
              <w:top w:val="single" w:sz="4" w:space="0" w:color="auto"/>
              <w:left w:val="single" w:sz="4" w:space="0" w:color="auto"/>
              <w:bottom w:val="single" w:sz="4" w:space="0" w:color="000000"/>
              <w:right w:val="single" w:sz="4" w:space="0" w:color="000000"/>
            </w:tcBorders>
            <w:vAlign w:val="center"/>
            <w:hideMark/>
          </w:tcPr>
          <w:p w14:paraId="3E1B39BA"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r>
      <w:tr w:rsidR="00A77F2A" w:rsidRPr="00A77F2A" w14:paraId="31114A1B" w14:textId="77777777" w:rsidTr="004B1E18">
        <w:trPr>
          <w:trHeight w:val="227"/>
          <w:jc w:val="center"/>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631B691" w14:textId="0B30D59D" w:rsidR="004B1E18" w:rsidRPr="00A77F2A" w:rsidRDefault="004B1E18" w:rsidP="004B1E18">
            <w:pPr>
              <w:jc w:val="center"/>
              <w:rPr>
                <w:rFonts w:ascii="Arial" w:hAnsi="Arial" w:cs="Arial"/>
                <w:sz w:val="18"/>
                <w:szCs w:val="18"/>
              </w:rPr>
            </w:pPr>
            <w:r w:rsidRPr="00A77F2A">
              <w:rPr>
                <w:rFonts w:ascii="Arial" w:hAnsi="Arial" w:cs="Arial"/>
                <w:sz w:val="18"/>
                <w:szCs w:val="18"/>
              </w:rPr>
              <w:t>1</w:t>
            </w:r>
            <w:r w:rsidR="00C56E0A" w:rsidRPr="00A77F2A">
              <w:rPr>
                <w:rFonts w:ascii="Arial" w:hAnsi="Arial" w:cs="Arial"/>
                <w:sz w:val="18"/>
                <w:szCs w:val="18"/>
              </w:rPr>
              <w:t>2</w:t>
            </w:r>
          </w:p>
        </w:tc>
        <w:tc>
          <w:tcPr>
            <w:tcW w:w="3646"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1C35C82C"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Aprobar el acto de revocatoria del proceso de selección</w:t>
            </w:r>
          </w:p>
        </w:tc>
        <w:tc>
          <w:tcPr>
            <w:tcW w:w="2552" w:type="dxa"/>
            <w:tcBorders>
              <w:top w:val="single" w:sz="4" w:space="0" w:color="auto"/>
              <w:left w:val="single" w:sz="4" w:space="0" w:color="auto"/>
              <w:bottom w:val="nil"/>
              <w:right w:val="single" w:sz="4" w:space="0" w:color="000000"/>
            </w:tcBorders>
            <w:shd w:val="clear" w:color="000000" w:fill="FFFFFF"/>
            <w:vAlign w:val="center"/>
            <w:hideMark/>
          </w:tcPr>
          <w:p w14:paraId="564CFE40" w14:textId="77777777" w:rsidR="00223993" w:rsidRPr="00A77F2A" w:rsidRDefault="00223993" w:rsidP="00223993">
            <w:pPr>
              <w:pStyle w:val="Prrafodelista"/>
              <w:ind w:left="214"/>
              <w:jc w:val="both"/>
              <w:rPr>
                <w:rFonts w:ascii="Arial" w:hAnsi="Arial" w:cs="Arial"/>
                <w:sz w:val="18"/>
                <w:szCs w:val="18"/>
              </w:rPr>
            </w:pPr>
          </w:p>
          <w:p w14:paraId="62C2B4EA"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Ordenador del gasto</w:t>
            </w:r>
          </w:p>
        </w:tc>
        <w:tc>
          <w:tcPr>
            <w:tcW w:w="2268" w:type="dxa"/>
            <w:vMerge w:val="restart"/>
            <w:tcBorders>
              <w:top w:val="single" w:sz="4" w:space="0" w:color="auto"/>
              <w:left w:val="nil"/>
              <w:bottom w:val="single" w:sz="4" w:space="0" w:color="000000"/>
              <w:right w:val="single" w:sz="4" w:space="0" w:color="000000"/>
            </w:tcBorders>
            <w:shd w:val="clear" w:color="000000" w:fill="FFFFFF"/>
            <w:vAlign w:val="center"/>
            <w:hideMark/>
          </w:tcPr>
          <w:p w14:paraId="62A362C7"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de revocatoria de la invitación pública</w:t>
            </w:r>
          </w:p>
        </w:tc>
      </w:tr>
      <w:tr w:rsidR="00A77F2A" w:rsidRPr="00A77F2A" w14:paraId="20B2682D" w14:textId="77777777" w:rsidTr="00223993">
        <w:trPr>
          <w:trHeight w:val="601"/>
          <w:jc w:val="center"/>
        </w:trPr>
        <w:tc>
          <w:tcPr>
            <w:tcW w:w="460" w:type="dxa"/>
            <w:vMerge/>
            <w:tcBorders>
              <w:top w:val="nil"/>
              <w:left w:val="single" w:sz="4" w:space="0" w:color="auto"/>
              <w:bottom w:val="single" w:sz="4" w:space="0" w:color="000000"/>
              <w:right w:val="single" w:sz="4" w:space="0" w:color="auto"/>
            </w:tcBorders>
            <w:vAlign w:val="center"/>
            <w:hideMark/>
          </w:tcPr>
          <w:p w14:paraId="7F54B12A" w14:textId="77777777" w:rsidR="004B1E18" w:rsidRPr="00A77F2A" w:rsidRDefault="004B1E18" w:rsidP="004B1E18">
            <w:pPr>
              <w:rPr>
                <w:rFonts w:ascii="Arial" w:hAnsi="Arial" w:cs="Arial"/>
                <w:sz w:val="18"/>
                <w:szCs w:val="18"/>
              </w:rPr>
            </w:pPr>
          </w:p>
        </w:tc>
        <w:tc>
          <w:tcPr>
            <w:tcW w:w="3646" w:type="dxa"/>
            <w:gridSpan w:val="2"/>
            <w:vMerge/>
            <w:tcBorders>
              <w:top w:val="single" w:sz="4" w:space="0" w:color="auto"/>
              <w:left w:val="single" w:sz="4" w:space="0" w:color="auto"/>
              <w:bottom w:val="single" w:sz="4" w:space="0" w:color="000000"/>
              <w:right w:val="nil"/>
            </w:tcBorders>
            <w:vAlign w:val="center"/>
            <w:hideMark/>
          </w:tcPr>
          <w:p w14:paraId="6F1DA3C6" w14:textId="77777777" w:rsidR="004B1E18" w:rsidRPr="00A77F2A" w:rsidRDefault="004B1E18" w:rsidP="009E2C5B">
            <w:pPr>
              <w:jc w:val="both"/>
              <w:rPr>
                <w:rFonts w:ascii="Arial" w:hAnsi="Arial" w:cs="Arial"/>
                <w:sz w:val="18"/>
                <w:szCs w:val="18"/>
              </w:rPr>
            </w:pPr>
          </w:p>
        </w:tc>
        <w:tc>
          <w:tcPr>
            <w:tcW w:w="2552" w:type="dxa"/>
            <w:tcBorders>
              <w:top w:val="nil"/>
              <w:left w:val="single" w:sz="4" w:space="0" w:color="auto"/>
              <w:bottom w:val="single" w:sz="4" w:space="0" w:color="auto"/>
              <w:right w:val="single" w:sz="4" w:space="0" w:color="000000"/>
            </w:tcBorders>
            <w:shd w:val="clear" w:color="000000" w:fill="FFFFFF"/>
            <w:vAlign w:val="center"/>
            <w:hideMark/>
          </w:tcPr>
          <w:p w14:paraId="5F20C529" w14:textId="2244B910" w:rsidR="004B1E18" w:rsidRPr="00A77F2A" w:rsidRDefault="000D0683"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268" w:type="dxa"/>
            <w:vMerge/>
            <w:tcBorders>
              <w:top w:val="single" w:sz="4" w:space="0" w:color="auto"/>
              <w:left w:val="nil"/>
              <w:bottom w:val="single" w:sz="4" w:space="0" w:color="000000"/>
              <w:right w:val="single" w:sz="4" w:space="0" w:color="000000"/>
            </w:tcBorders>
            <w:vAlign w:val="center"/>
            <w:hideMark/>
          </w:tcPr>
          <w:p w14:paraId="073894D5"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r>
      <w:tr w:rsidR="00A77F2A" w:rsidRPr="00A77F2A" w14:paraId="0350DC43" w14:textId="77777777" w:rsidTr="00223993">
        <w:trPr>
          <w:trHeight w:val="1066"/>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753540C" w14:textId="1BFEC56D" w:rsidR="004B1E18" w:rsidRPr="00A77F2A" w:rsidRDefault="004B1E18" w:rsidP="004B1E18">
            <w:pPr>
              <w:jc w:val="center"/>
              <w:rPr>
                <w:rFonts w:ascii="Arial" w:hAnsi="Arial" w:cs="Arial"/>
                <w:sz w:val="18"/>
                <w:szCs w:val="18"/>
              </w:rPr>
            </w:pPr>
            <w:r w:rsidRPr="00A77F2A">
              <w:rPr>
                <w:rFonts w:ascii="Arial" w:hAnsi="Arial" w:cs="Arial"/>
                <w:sz w:val="18"/>
                <w:szCs w:val="18"/>
              </w:rPr>
              <w:t>1</w:t>
            </w:r>
            <w:r w:rsidR="00C56E0A" w:rsidRPr="00A77F2A">
              <w:rPr>
                <w:rFonts w:ascii="Arial" w:hAnsi="Arial" w:cs="Arial"/>
                <w:sz w:val="18"/>
                <w:szCs w:val="18"/>
              </w:rPr>
              <w:t>3</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52CC380F"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Recibir, escanear y publicar el acto administrativo de revocatoria de la invitación pública si son requeridos en el Portal Único de contratación - SECOP</w:t>
            </w:r>
          </w:p>
        </w:tc>
        <w:tc>
          <w:tcPr>
            <w:tcW w:w="2552" w:type="dxa"/>
            <w:tcBorders>
              <w:top w:val="nil"/>
              <w:left w:val="nil"/>
              <w:bottom w:val="single" w:sz="4" w:space="0" w:color="auto"/>
              <w:right w:val="single" w:sz="4" w:space="0" w:color="000000"/>
            </w:tcBorders>
            <w:shd w:val="clear" w:color="000000" w:fill="FFFFFF"/>
            <w:vAlign w:val="center"/>
            <w:hideMark/>
          </w:tcPr>
          <w:p w14:paraId="7F8F8045" w14:textId="4D1AD268"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3F38DBB1"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de revocatoria de la invitación pública publicado</w:t>
            </w:r>
          </w:p>
        </w:tc>
      </w:tr>
      <w:tr w:rsidR="00A77F2A" w:rsidRPr="00A77F2A" w14:paraId="0726E959" w14:textId="77777777" w:rsidTr="00223993">
        <w:trPr>
          <w:trHeight w:val="840"/>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01EAA57" w14:textId="519F5A3F" w:rsidR="004B1E18" w:rsidRPr="00A77F2A" w:rsidRDefault="004B1E18" w:rsidP="004B1E18">
            <w:pPr>
              <w:jc w:val="center"/>
              <w:rPr>
                <w:rFonts w:ascii="Arial" w:hAnsi="Arial" w:cs="Arial"/>
                <w:sz w:val="18"/>
                <w:szCs w:val="18"/>
              </w:rPr>
            </w:pPr>
            <w:r w:rsidRPr="00A77F2A">
              <w:rPr>
                <w:rFonts w:ascii="Arial" w:hAnsi="Arial" w:cs="Arial"/>
                <w:sz w:val="18"/>
                <w:szCs w:val="18"/>
              </w:rPr>
              <w:t>1</w:t>
            </w:r>
            <w:r w:rsidR="00C56E0A" w:rsidRPr="00A77F2A">
              <w:rPr>
                <w:rFonts w:ascii="Arial" w:hAnsi="Arial" w:cs="Arial"/>
                <w:sz w:val="18"/>
                <w:szCs w:val="18"/>
              </w:rPr>
              <w:t>4</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4379A7B2"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Archivar los registros generados en desarrollo del procedimiento</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2D232B36" w14:textId="1DAF89C9" w:rsidR="004B1E18" w:rsidRPr="00A77F2A" w:rsidRDefault="00BA111B"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Secretaría General</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393D7E66"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Expediente contentivo del proceso de contratación</w:t>
            </w:r>
          </w:p>
        </w:tc>
      </w:tr>
      <w:tr w:rsidR="00A77F2A" w:rsidRPr="00A77F2A" w14:paraId="20BE9836" w14:textId="77777777" w:rsidTr="00223993">
        <w:trPr>
          <w:trHeight w:val="852"/>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AD2AA16" w14:textId="231DB9A0" w:rsidR="004B1E18" w:rsidRPr="00A77F2A" w:rsidRDefault="004B1E18" w:rsidP="004B1E18">
            <w:pPr>
              <w:jc w:val="center"/>
              <w:rPr>
                <w:rFonts w:ascii="Arial" w:hAnsi="Arial" w:cs="Arial"/>
                <w:sz w:val="18"/>
                <w:szCs w:val="18"/>
              </w:rPr>
            </w:pPr>
            <w:r w:rsidRPr="00A77F2A">
              <w:rPr>
                <w:rFonts w:ascii="Arial" w:hAnsi="Arial" w:cs="Arial"/>
                <w:sz w:val="18"/>
                <w:szCs w:val="18"/>
              </w:rPr>
              <w:t>1</w:t>
            </w:r>
            <w:r w:rsidR="00C56E0A" w:rsidRPr="00A77F2A">
              <w:rPr>
                <w:rFonts w:ascii="Arial" w:hAnsi="Arial" w:cs="Arial"/>
                <w:sz w:val="18"/>
                <w:szCs w:val="18"/>
              </w:rPr>
              <w:t>5</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7ED3F504"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Proyectar adendas a la invitación pública, si es del caso</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246B915E"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(s) para adelantar el proceso de contratación</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4DB480D0"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adenda</w:t>
            </w:r>
          </w:p>
        </w:tc>
      </w:tr>
      <w:tr w:rsidR="00A77F2A" w:rsidRPr="00A77F2A" w14:paraId="66FAB2E0" w14:textId="77777777" w:rsidTr="00223993">
        <w:trPr>
          <w:trHeight w:val="681"/>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AE211A1" w14:textId="4BDF33F5" w:rsidR="004B1E18" w:rsidRPr="00A77F2A" w:rsidRDefault="004B1E18" w:rsidP="004B1E18">
            <w:pPr>
              <w:jc w:val="center"/>
              <w:rPr>
                <w:rFonts w:ascii="Arial" w:hAnsi="Arial" w:cs="Arial"/>
                <w:sz w:val="18"/>
                <w:szCs w:val="18"/>
              </w:rPr>
            </w:pPr>
            <w:r w:rsidRPr="00A77F2A">
              <w:rPr>
                <w:rFonts w:ascii="Arial" w:hAnsi="Arial" w:cs="Arial"/>
                <w:sz w:val="18"/>
                <w:szCs w:val="18"/>
              </w:rPr>
              <w:t>1</w:t>
            </w:r>
            <w:r w:rsidR="00C56E0A" w:rsidRPr="00A77F2A">
              <w:rPr>
                <w:rFonts w:ascii="Arial" w:hAnsi="Arial" w:cs="Arial"/>
                <w:sz w:val="18"/>
                <w:szCs w:val="18"/>
              </w:rPr>
              <w:t>6</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5DCB284D"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Dar visto bueno y suscribir las adendas, si es del caso</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55D5F181" w14:textId="5AF665FB" w:rsidR="004B1E18" w:rsidRPr="00A77F2A" w:rsidRDefault="000D0683"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0B9ED269"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Adenda aprobada</w:t>
            </w:r>
          </w:p>
        </w:tc>
      </w:tr>
      <w:tr w:rsidR="00A77F2A" w:rsidRPr="00A77F2A" w14:paraId="68E90BA0" w14:textId="77777777" w:rsidTr="00223993">
        <w:trPr>
          <w:trHeight w:val="996"/>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AAD2613" w14:textId="40C4DC02" w:rsidR="004B1E18" w:rsidRPr="00A77F2A" w:rsidRDefault="004B1E18" w:rsidP="004B1E18">
            <w:pPr>
              <w:jc w:val="center"/>
              <w:rPr>
                <w:rFonts w:ascii="Arial" w:hAnsi="Arial" w:cs="Arial"/>
                <w:sz w:val="18"/>
                <w:szCs w:val="18"/>
              </w:rPr>
            </w:pPr>
            <w:r w:rsidRPr="00A77F2A">
              <w:rPr>
                <w:rFonts w:ascii="Arial" w:hAnsi="Arial" w:cs="Arial"/>
                <w:sz w:val="18"/>
                <w:szCs w:val="18"/>
              </w:rPr>
              <w:t>1</w:t>
            </w:r>
            <w:r w:rsidR="00C56E0A" w:rsidRPr="00A77F2A">
              <w:rPr>
                <w:rFonts w:ascii="Arial" w:hAnsi="Arial" w:cs="Arial"/>
                <w:sz w:val="18"/>
                <w:szCs w:val="18"/>
              </w:rPr>
              <w:t>7</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1F9A738E"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Recibir, escanear y publicar en el SECOP las adendas, si es del caso</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034FE176" w14:textId="30374F84"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2A891B4C"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Adenda publicada</w:t>
            </w:r>
          </w:p>
        </w:tc>
      </w:tr>
      <w:tr w:rsidR="00A77F2A" w:rsidRPr="00A77F2A" w14:paraId="21E855C8" w14:textId="77777777" w:rsidTr="00BA111B">
        <w:trPr>
          <w:trHeight w:val="827"/>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F6FE1E0" w14:textId="64AB1C36" w:rsidR="004B1E18" w:rsidRPr="00A77F2A" w:rsidRDefault="00C56E0A" w:rsidP="004B1E18">
            <w:pPr>
              <w:jc w:val="center"/>
              <w:rPr>
                <w:rFonts w:ascii="Arial" w:hAnsi="Arial" w:cs="Arial"/>
                <w:sz w:val="18"/>
                <w:szCs w:val="18"/>
              </w:rPr>
            </w:pPr>
            <w:r w:rsidRPr="00A77F2A">
              <w:rPr>
                <w:rFonts w:ascii="Arial" w:hAnsi="Arial" w:cs="Arial"/>
                <w:sz w:val="18"/>
                <w:szCs w:val="18"/>
              </w:rPr>
              <w:t>18</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123925AB"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 xml:space="preserve">Realizar la diligencia de cierre </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3566DC0D" w14:textId="66741D28" w:rsidR="004B1E18" w:rsidRPr="00A77F2A" w:rsidRDefault="00BA111B"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Secretaría General</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4614AAC6"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Documento de cierre y entrega de propuestas</w:t>
            </w:r>
          </w:p>
        </w:tc>
      </w:tr>
      <w:tr w:rsidR="00A77F2A" w:rsidRPr="00A77F2A" w14:paraId="05B3F1E4" w14:textId="77777777" w:rsidTr="00223993">
        <w:trPr>
          <w:trHeight w:val="982"/>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92FAA0D" w14:textId="7844D220" w:rsidR="004B1E18" w:rsidRPr="00A77F2A" w:rsidRDefault="00C56E0A" w:rsidP="004B1E18">
            <w:pPr>
              <w:jc w:val="center"/>
              <w:rPr>
                <w:rFonts w:ascii="Arial" w:hAnsi="Arial" w:cs="Arial"/>
                <w:sz w:val="18"/>
                <w:szCs w:val="18"/>
              </w:rPr>
            </w:pPr>
            <w:r w:rsidRPr="00A77F2A">
              <w:rPr>
                <w:rFonts w:ascii="Arial" w:hAnsi="Arial" w:cs="Arial"/>
                <w:sz w:val="18"/>
                <w:szCs w:val="18"/>
              </w:rPr>
              <w:lastRenderedPageBreak/>
              <w:t>19</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649BB11A"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Recibir, escanear y publicar en el SECOP el documento de cierre y entrega de propuestas</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43E6205D" w14:textId="6CC902A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6E747B88"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Documento de cierre y entrega de propuestas publicado</w:t>
            </w:r>
          </w:p>
        </w:tc>
      </w:tr>
      <w:tr w:rsidR="00A77F2A" w:rsidRPr="00A77F2A" w14:paraId="5A239527" w14:textId="77777777" w:rsidTr="004B1E18">
        <w:trPr>
          <w:trHeight w:val="227"/>
          <w:jc w:val="center"/>
        </w:trPr>
        <w:tc>
          <w:tcPr>
            <w:tcW w:w="460" w:type="dxa"/>
            <w:vMerge w:val="restart"/>
            <w:tcBorders>
              <w:top w:val="single" w:sz="4" w:space="0" w:color="auto"/>
              <w:left w:val="single" w:sz="4" w:space="0" w:color="auto"/>
              <w:bottom w:val="single" w:sz="4" w:space="0" w:color="auto"/>
              <w:right w:val="nil"/>
            </w:tcBorders>
            <w:shd w:val="clear" w:color="000000" w:fill="FFFFFF"/>
            <w:vAlign w:val="center"/>
            <w:hideMark/>
          </w:tcPr>
          <w:p w14:paraId="63537771" w14:textId="7E03ACC4" w:rsidR="004B1E18" w:rsidRPr="00A77F2A" w:rsidRDefault="004B1E18" w:rsidP="004B1E18">
            <w:pPr>
              <w:jc w:val="center"/>
              <w:rPr>
                <w:rFonts w:ascii="Arial" w:hAnsi="Arial" w:cs="Arial"/>
                <w:sz w:val="18"/>
                <w:szCs w:val="18"/>
              </w:rPr>
            </w:pPr>
            <w:r w:rsidRPr="00A77F2A">
              <w:rPr>
                <w:rFonts w:ascii="Arial" w:hAnsi="Arial" w:cs="Arial"/>
                <w:sz w:val="18"/>
                <w:szCs w:val="18"/>
              </w:rPr>
              <w:t>2</w:t>
            </w:r>
            <w:r w:rsidR="00C56E0A" w:rsidRPr="00A77F2A">
              <w:rPr>
                <w:rFonts w:ascii="Arial" w:hAnsi="Arial" w:cs="Arial"/>
                <w:sz w:val="18"/>
                <w:szCs w:val="18"/>
              </w:rPr>
              <w:t>0</w:t>
            </w:r>
          </w:p>
        </w:tc>
        <w:tc>
          <w:tcPr>
            <w:tcW w:w="3646" w:type="dxa"/>
            <w:gridSpan w:val="2"/>
            <w:tcBorders>
              <w:top w:val="single" w:sz="4" w:space="0" w:color="auto"/>
              <w:left w:val="single" w:sz="4" w:space="0" w:color="auto"/>
              <w:bottom w:val="nil"/>
              <w:right w:val="single" w:sz="4" w:space="0" w:color="000000"/>
            </w:tcBorders>
            <w:shd w:val="clear" w:color="000000" w:fill="FFFFFF"/>
            <w:vAlign w:val="center"/>
            <w:hideMark/>
          </w:tcPr>
          <w:p w14:paraId="141A0C0F" w14:textId="381B8942" w:rsidR="004B1E18" w:rsidRPr="00A77F2A" w:rsidRDefault="004B1E18" w:rsidP="009E2C5B">
            <w:pPr>
              <w:jc w:val="both"/>
              <w:rPr>
                <w:rFonts w:ascii="Arial" w:hAnsi="Arial" w:cs="Arial"/>
                <w:sz w:val="18"/>
                <w:szCs w:val="18"/>
              </w:rPr>
            </w:pPr>
            <w:r w:rsidRPr="00A77F2A">
              <w:rPr>
                <w:rFonts w:ascii="Arial" w:hAnsi="Arial" w:cs="Arial"/>
                <w:sz w:val="18"/>
                <w:szCs w:val="18"/>
              </w:rPr>
              <w:t xml:space="preserve">Entregar las propuestas al (a los) </w:t>
            </w:r>
            <w:r w:rsidR="00BA111B" w:rsidRPr="00A77F2A">
              <w:rPr>
                <w:rFonts w:ascii="Arial" w:hAnsi="Arial" w:cs="Arial"/>
                <w:sz w:val="18"/>
                <w:szCs w:val="18"/>
              </w:rPr>
              <w:t>funcionario</w:t>
            </w:r>
            <w:r w:rsidRPr="00A77F2A">
              <w:rPr>
                <w:rFonts w:ascii="Arial" w:hAnsi="Arial" w:cs="Arial"/>
                <w:sz w:val="18"/>
                <w:szCs w:val="18"/>
              </w:rPr>
              <w:t xml:space="preserve"> (s) y/o contratista (s) designado (s) para adelantar el proceso de contratación, en el caso de que sea un comité plural</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64D6567"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(s) para adelantar el proceso de contratación</w:t>
            </w:r>
          </w:p>
        </w:tc>
        <w:tc>
          <w:tcPr>
            <w:tcW w:w="2268"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23804F9"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 interna</w:t>
            </w:r>
          </w:p>
        </w:tc>
      </w:tr>
      <w:tr w:rsidR="00A77F2A" w:rsidRPr="00A77F2A" w14:paraId="5B872E85" w14:textId="77777777" w:rsidTr="004B1E18">
        <w:trPr>
          <w:trHeight w:val="227"/>
          <w:jc w:val="center"/>
        </w:trPr>
        <w:tc>
          <w:tcPr>
            <w:tcW w:w="460" w:type="dxa"/>
            <w:vMerge/>
            <w:tcBorders>
              <w:top w:val="single" w:sz="4" w:space="0" w:color="auto"/>
              <w:left w:val="single" w:sz="4" w:space="0" w:color="auto"/>
              <w:bottom w:val="single" w:sz="4" w:space="0" w:color="auto"/>
              <w:right w:val="nil"/>
            </w:tcBorders>
            <w:vAlign w:val="center"/>
            <w:hideMark/>
          </w:tcPr>
          <w:p w14:paraId="221DEB10" w14:textId="77777777" w:rsidR="004B1E18" w:rsidRPr="00A77F2A" w:rsidRDefault="004B1E18" w:rsidP="004B1E18">
            <w:pPr>
              <w:rPr>
                <w:rFonts w:ascii="Arial" w:hAnsi="Arial" w:cs="Arial"/>
                <w:sz w:val="18"/>
                <w:szCs w:val="18"/>
              </w:rPr>
            </w:pPr>
          </w:p>
        </w:tc>
        <w:tc>
          <w:tcPr>
            <w:tcW w:w="3646" w:type="dxa"/>
            <w:gridSpan w:val="2"/>
            <w:tcBorders>
              <w:top w:val="nil"/>
              <w:left w:val="single" w:sz="4" w:space="0" w:color="auto"/>
              <w:bottom w:val="nil"/>
              <w:right w:val="single" w:sz="4" w:space="0" w:color="000000"/>
            </w:tcBorders>
            <w:shd w:val="clear" w:color="000000" w:fill="FFFFFF"/>
            <w:vAlign w:val="bottom"/>
            <w:hideMark/>
          </w:tcPr>
          <w:p w14:paraId="70CF7BE2"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Se recibieron propuestas:</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62D07A58"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c>
          <w:tcPr>
            <w:tcW w:w="2268" w:type="dxa"/>
            <w:vMerge/>
            <w:tcBorders>
              <w:top w:val="single" w:sz="4" w:space="0" w:color="auto"/>
              <w:left w:val="single" w:sz="4" w:space="0" w:color="auto"/>
              <w:bottom w:val="single" w:sz="4" w:space="0" w:color="000000"/>
              <w:right w:val="single" w:sz="4" w:space="0" w:color="000000"/>
            </w:tcBorders>
            <w:vAlign w:val="center"/>
            <w:hideMark/>
          </w:tcPr>
          <w:p w14:paraId="72F27BE0"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r>
      <w:tr w:rsidR="00A77F2A" w:rsidRPr="00A77F2A" w14:paraId="2720F417" w14:textId="77777777" w:rsidTr="004B1E18">
        <w:trPr>
          <w:trHeight w:val="227"/>
          <w:jc w:val="center"/>
        </w:trPr>
        <w:tc>
          <w:tcPr>
            <w:tcW w:w="460" w:type="dxa"/>
            <w:vMerge/>
            <w:tcBorders>
              <w:top w:val="single" w:sz="4" w:space="0" w:color="auto"/>
              <w:left w:val="single" w:sz="4" w:space="0" w:color="auto"/>
              <w:bottom w:val="single" w:sz="4" w:space="0" w:color="auto"/>
              <w:right w:val="nil"/>
            </w:tcBorders>
            <w:vAlign w:val="center"/>
            <w:hideMark/>
          </w:tcPr>
          <w:p w14:paraId="6C107EC1" w14:textId="77777777" w:rsidR="004B1E18" w:rsidRPr="00A77F2A" w:rsidRDefault="004B1E18" w:rsidP="004B1E18">
            <w:pPr>
              <w:rPr>
                <w:rFonts w:ascii="Arial" w:hAnsi="Arial" w:cs="Arial"/>
                <w:sz w:val="18"/>
                <w:szCs w:val="18"/>
              </w:rPr>
            </w:pPr>
          </w:p>
        </w:tc>
        <w:tc>
          <w:tcPr>
            <w:tcW w:w="3646" w:type="dxa"/>
            <w:gridSpan w:val="2"/>
            <w:tcBorders>
              <w:top w:val="nil"/>
              <w:left w:val="single" w:sz="4" w:space="0" w:color="auto"/>
              <w:bottom w:val="nil"/>
              <w:right w:val="single" w:sz="4" w:space="0" w:color="000000"/>
            </w:tcBorders>
            <w:shd w:val="clear" w:color="000000" w:fill="FFFFFF"/>
            <w:vAlign w:val="center"/>
            <w:hideMark/>
          </w:tcPr>
          <w:p w14:paraId="4FDB952B" w14:textId="68133A3B" w:rsidR="004B1E18" w:rsidRPr="00A77F2A" w:rsidRDefault="004B1E18" w:rsidP="009E2C5B">
            <w:pPr>
              <w:jc w:val="both"/>
              <w:rPr>
                <w:rFonts w:ascii="Arial" w:hAnsi="Arial" w:cs="Arial"/>
                <w:i/>
                <w:iCs/>
                <w:sz w:val="18"/>
                <w:szCs w:val="18"/>
              </w:rPr>
            </w:pPr>
            <w:r w:rsidRPr="00A77F2A">
              <w:rPr>
                <w:rFonts w:ascii="Arial" w:hAnsi="Arial" w:cs="Arial"/>
                <w:i/>
                <w:iCs/>
                <w:sz w:val="18"/>
                <w:szCs w:val="18"/>
              </w:rPr>
              <w:t>a. SI, dar trámite a la presente fase (2</w:t>
            </w:r>
            <w:r w:rsidR="00C56E0A" w:rsidRPr="00A77F2A">
              <w:rPr>
                <w:rFonts w:ascii="Arial" w:hAnsi="Arial" w:cs="Arial"/>
                <w:i/>
                <w:iCs/>
                <w:sz w:val="18"/>
                <w:szCs w:val="18"/>
              </w:rPr>
              <w:t>0</w:t>
            </w:r>
            <w:r w:rsidRPr="00A77F2A">
              <w:rPr>
                <w:rFonts w:ascii="Arial" w:hAnsi="Arial" w:cs="Arial"/>
                <w:i/>
                <w:iCs/>
                <w:sz w:val="18"/>
                <w:szCs w:val="18"/>
              </w:rPr>
              <w:t>) y continuar a la fase 2</w:t>
            </w:r>
            <w:r w:rsidR="00C56E0A" w:rsidRPr="00A77F2A">
              <w:rPr>
                <w:rFonts w:ascii="Arial" w:hAnsi="Arial" w:cs="Arial"/>
                <w:i/>
                <w:iCs/>
                <w:sz w:val="18"/>
                <w:szCs w:val="18"/>
              </w:rPr>
              <w:t>6</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35F6718E"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c>
          <w:tcPr>
            <w:tcW w:w="2268" w:type="dxa"/>
            <w:vMerge/>
            <w:tcBorders>
              <w:top w:val="single" w:sz="4" w:space="0" w:color="auto"/>
              <w:left w:val="single" w:sz="4" w:space="0" w:color="auto"/>
              <w:bottom w:val="single" w:sz="4" w:space="0" w:color="000000"/>
              <w:right w:val="single" w:sz="4" w:space="0" w:color="000000"/>
            </w:tcBorders>
            <w:vAlign w:val="center"/>
            <w:hideMark/>
          </w:tcPr>
          <w:p w14:paraId="4A6F33BF"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r>
      <w:tr w:rsidR="00A77F2A" w:rsidRPr="00A77F2A" w14:paraId="63CF2B99" w14:textId="77777777" w:rsidTr="00223993">
        <w:trPr>
          <w:trHeight w:val="479"/>
          <w:jc w:val="center"/>
        </w:trPr>
        <w:tc>
          <w:tcPr>
            <w:tcW w:w="460" w:type="dxa"/>
            <w:vMerge/>
            <w:tcBorders>
              <w:top w:val="single" w:sz="4" w:space="0" w:color="auto"/>
              <w:left w:val="single" w:sz="4" w:space="0" w:color="auto"/>
              <w:bottom w:val="single" w:sz="4" w:space="0" w:color="auto"/>
              <w:right w:val="nil"/>
            </w:tcBorders>
            <w:vAlign w:val="center"/>
            <w:hideMark/>
          </w:tcPr>
          <w:p w14:paraId="3640D7B2" w14:textId="77777777" w:rsidR="004B1E18" w:rsidRPr="00A77F2A" w:rsidRDefault="004B1E18" w:rsidP="004B1E18">
            <w:pPr>
              <w:rPr>
                <w:rFonts w:ascii="Arial" w:hAnsi="Arial" w:cs="Arial"/>
                <w:sz w:val="18"/>
                <w:szCs w:val="18"/>
              </w:rPr>
            </w:pPr>
          </w:p>
        </w:tc>
        <w:tc>
          <w:tcPr>
            <w:tcW w:w="3646" w:type="dxa"/>
            <w:gridSpan w:val="2"/>
            <w:tcBorders>
              <w:top w:val="nil"/>
              <w:left w:val="single" w:sz="4" w:space="0" w:color="auto"/>
              <w:bottom w:val="single" w:sz="4" w:space="0" w:color="auto"/>
              <w:right w:val="single" w:sz="4" w:space="0" w:color="000000"/>
            </w:tcBorders>
            <w:shd w:val="clear" w:color="000000" w:fill="FFFFFF"/>
            <w:vAlign w:val="center"/>
            <w:hideMark/>
          </w:tcPr>
          <w:p w14:paraId="709F8A1F" w14:textId="339386B7" w:rsidR="004B1E18" w:rsidRPr="00A77F2A" w:rsidRDefault="004B1E18" w:rsidP="009E2C5B">
            <w:pPr>
              <w:jc w:val="both"/>
              <w:rPr>
                <w:rFonts w:ascii="Arial" w:hAnsi="Arial" w:cs="Arial"/>
                <w:i/>
                <w:iCs/>
                <w:sz w:val="18"/>
                <w:szCs w:val="18"/>
              </w:rPr>
            </w:pPr>
            <w:r w:rsidRPr="00A77F2A">
              <w:rPr>
                <w:rFonts w:ascii="Arial" w:hAnsi="Arial" w:cs="Arial"/>
                <w:i/>
                <w:iCs/>
                <w:sz w:val="18"/>
                <w:szCs w:val="18"/>
              </w:rPr>
              <w:t>b. NO, continuar con la fase 2</w:t>
            </w:r>
            <w:r w:rsidR="00C56E0A" w:rsidRPr="00A77F2A">
              <w:rPr>
                <w:rFonts w:ascii="Arial" w:hAnsi="Arial" w:cs="Arial"/>
                <w:i/>
                <w:iCs/>
                <w:sz w:val="18"/>
                <w:szCs w:val="18"/>
              </w:rPr>
              <w:t>1</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3382CBE3"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c>
          <w:tcPr>
            <w:tcW w:w="2268" w:type="dxa"/>
            <w:vMerge/>
            <w:tcBorders>
              <w:top w:val="single" w:sz="4" w:space="0" w:color="auto"/>
              <w:left w:val="single" w:sz="4" w:space="0" w:color="auto"/>
              <w:bottom w:val="single" w:sz="4" w:space="0" w:color="000000"/>
              <w:right w:val="single" w:sz="4" w:space="0" w:color="000000"/>
            </w:tcBorders>
            <w:vAlign w:val="center"/>
            <w:hideMark/>
          </w:tcPr>
          <w:p w14:paraId="3BD48A6C"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r>
      <w:tr w:rsidR="00A77F2A" w:rsidRPr="00A77F2A" w14:paraId="7C7E9DF0" w14:textId="77777777" w:rsidTr="00223993">
        <w:trPr>
          <w:trHeight w:val="1124"/>
          <w:jc w:val="center"/>
        </w:trPr>
        <w:tc>
          <w:tcPr>
            <w:tcW w:w="4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DC868AC" w14:textId="3B964EC5" w:rsidR="004B1E18" w:rsidRPr="00A77F2A" w:rsidRDefault="004B1E18" w:rsidP="004B1E18">
            <w:pPr>
              <w:jc w:val="center"/>
              <w:rPr>
                <w:rFonts w:ascii="Arial" w:hAnsi="Arial" w:cs="Arial"/>
                <w:sz w:val="18"/>
                <w:szCs w:val="18"/>
              </w:rPr>
            </w:pPr>
            <w:r w:rsidRPr="00A77F2A">
              <w:rPr>
                <w:rFonts w:ascii="Arial" w:hAnsi="Arial" w:cs="Arial"/>
                <w:sz w:val="18"/>
                <w:szCs w:val="18"/>
              </w:rPr>
              <w:t>2</w:t>
            </w:r>
            <w:r w:rsidR="00C56E0A" w:rsidRPr="00A77F2A">
              <w:rPr>
                <w:rFonts w:ascii="Arial" w:hAnsi="Arial" w:cs="Arial"/>
                <w:sz w:val="18"/>
                <w:szCs w:val="18"/>
              </w:rPr>
              <w:t>1</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2C644B07"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Proyectar acto administrativo que declara desierto el proceso de contratación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1E9F1C65"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(s) para adelantar el proceso de contratación</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591101CB"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acto administrativo que declara desierto el proceso de contratación</w:t>
            </w:r>
          </w:p>
        </w:tc>
      </w:tr>
      <w:tr w:rsidR="00A77F2A" w:rsidRPr="00A77F2A" w14:paraId="2D2E6DC0" w14:textId="77777777" w:rsidTr="00223993">
        <w:trPr>
          <w:trHeight w:val="1126"/>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07DEE2F" w14:textId="2BEB1E2E" w:rsidR="004B1E18" w:rsidRPr="00A77F2A" w:rsidRDefault="004B1E18" w:rsidP="004B1E18">
            <w:pPr>
              <w:jc w:val="center"/>
              <w:rPr>
                <w:rFonts w:ascii="Arial" w:hAnsi="Arial" w:cs="Arial"/>
                <w:sz w:val="18"/>
                <w:szCs w:val="18"/>
              </w:rPr>
            </w:pPr>
            <w:r w:rsidRPr="00A77F2A">
              <w:rPr>
                <w:rFonts w:ascii="Arial" w:hAnsi="Arial" w:cs="Arial"/>
                <w:sz w:val="18"/>
                <w:szCs w:val="18"/>
              </w:rPr>
              <w:t>2</w:t>
            </w:r>
            <w:r w:rsidR="00C56E0A" w:rsidRPr="00A77F2A">
              <w:rPr>
                <w:rFonts w:ascii="Arial" w:hAnsi="Arial" w:cs="Arial"/>
                <w:sz w:val="18"/>
                <w:szCs w:val="18"/>
              </w:rPr>
              <w:t>2</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1A274D6E" w14:textId="4F3571B9" w:rsidR="004B1E18" w:rsidRPr="00A77F2A" w:rsidRDefault="00D8665A" w:rsidP="009E2C5B">
            <w:pPr>
              <w:jc w:val="both"/>
              <w:rPr>
                <w:rFonts w:ascii="Arial" w:hAnsi="Arial" w:cs="Arial"/>
                <w:sz w:val="18"/>
                <w:szCs w:val="18"/>
              </w:rPr>
            </w:pPr>
            <w:r w:rsidRPr="00A77F2A">
              <w:rPr>
                <w:rFonts w:ascii="Arial" w:hAnsi="Arial" w:cs="Arial"/>
                <w:sz w:val="18"/>
                <w:szCs w:val="18"/>
              </w:rPr>
              <w:t xml:space="preserve">Aprobar el proyecto de acto administrativo </w:t>
            </w:r>
            <w:r w:rsidR="004B1E18" w:rsidRPr="00A77F2A">
              <w:rPr>
                <w:rFonts w:ascii="Arial" w:hAnsi="Arial" w:cs="Arial"/>
                <w:sz w:val="18"/>
                <w:szCs w:val="18"/>
              </w:rPr>
              <w:t>que declara desierto el proceso de contratación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70D22BF5" w14:textId="2C661993" w:rsidR="004B1E18" w:rsidRPr="00A77F2A" w:rsidRDefault="000D0683"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49ED3C48"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acto administrativo que declara desierto el proceso de contratación con visto bueno</w:t>
            </w:r>
          </w:p>
        </w:tc>
      </w:tr>
      <w:tr w:rsidR="00A77F2A" w:rsidRPr="00A77F2A" w14:paraId="2DEF10E3" w14:textId="77777777" w:rsidTr="00223993">
        <w:trPr>
          <w:trHeight w:val="854"/>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9351F30" w14:textId="50DE16EE" w:rsidR="004B1E18" w:rsidRPr="00A77F2A" w:rsidRDefault="004B1E18" w:rsidP="004B1E18">
            <w:pPr>
              <w:jc w:val="center"/>
              <w:rPr>
                <w:rFonts w:ascii="Arial" w:hAnsi="Arial" w:cs="Arial"/>
                <w:sz w:val="18"/>
                <w:szCs w:val="18"/>
              </w:rPr>
            </w:pPr>
            <w:r w:rsidRPr="00A77F2A">
              <w:rPr>
                <w:rFonts w:ascii="Arial" w:hAnsi="Arial" w:cs="Arial"/>
                <w:sz w:val="18"/>
                <w:szCs w:val="18"/>
              </w:rPr>
              <w:t>2</w:t>
            </w:r>
            <w:r w:rsidR="00C56E0A" w:rsidRPr="00A77F2A">
              <w:rPr>
                <w:rFonts w:ascii="Arial" w:hAnsi="Arial" w:cs="Arial"/>
                <w:sz w:val="18"/>
                <w:szCs w:val="18"/>
              </w:rPr>
              <w:t>3</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35FA565F" w14:textId="136D8DD5" w:rsidR="004B1E18" w:rsidRPr="00A77F2A" w:rsidRDefault="00CD7770" w:rsidP="009E2C5B">
            <w:pPr>
              <w:jc w:val="both"/>
              <w:rPr>
                <w:rFonts w:ascii="Arial" w:hAnsi="Arial" w:cs="Arial"/>
                <w:sz w:val="18"/>
                <w:szCs w:val="18"/>
              </w:rPr>
            </w:pPr>
            <w:r w:rsidRPr="00A77F2A">
              <w:rPr>
                <w:rFonts w:ascii="Arial" w:hAnsi="Arial" w:cs="Arial"/>
                <w:sz w:val="18"/>
                <w:szCs w:val="18"/>
              </w:rPr>
              <w:t>Suscripción por el (la) Ordenador (a) del Gasto</w:t>
            </w:r>
            <w:r w:rsidR="004B1E18" w:rsidRPr="00A77F2A">
              <w:rPr>
                <w:rFonts w:ascii="Arial" w:hAnsi="Arial" w:cs="Arial"/>
                <w:sz w:val="18"/>
                <w:szCs w:val="18"/>
              </w:rPr>
              <w:t xml:space="preserve"> </w:t>
            </w:r>
            <w:r w:rsidR="00BA111B" w:rsidRPr="00A77F2A">
              <w:rPr>
                <w:rFonts w:ascii="Arial" w:hAnsi="Arial" w:cs="Arial"/>
                <w:sz w:val="18"/>
                <w:szCs w:val="18"/>
              </w:rPr>
              <w:t>d</w:t>
            </w:r>
            <w:r w:rsidR="004B1E18" w:rsidRPr="00A77F2A">
              <w:rPr>
                <w:rFonts w:ascii="Arial" w:hAnsi="Arial" w:cs="Arial"/>
                <w:sz w:val="18"/>
                <w:szCs w:val="18"/>
              </w:rPr>
              <w:t>el acto administrativo que declara desierto el proceso de contratación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5FD03D7F" w14:textId="549AF984" w:rsidR="004B1E18" w:rsidRPr="00A77F2A" w:rsidRDefault="00BA111B"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w:t>
            </w:r>
            <w:r w:rsidR="000D0683" w:rsidRPr="00A77F2A">
              <w:rPr>
                <w:rFonts w:ascii="Arial" w:hAnsi="Arial" w:cs="Arial"/>
                <w:sz w:val="18"/>
                <w:szCs w:val="18"/>
              </w:rPr>
              <w:t xml:space="preserve"> (a) General</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52D419D0"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declara desierto el proceso de contratación</w:t>
            </w:r>
          </w:p>
        </w:tc>
      </w:tr>
      <w:tr w:rsidR="00A77F2A" w:rsidRPr="00A77F2A" w14:paraId="2964B930" w14:textId="77777777" w:rsidTr="00223993">
        <w:trPr>
          <w:trHeight w:val="1122"/>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767A384" w14:textId="0FB980F5" w:rsidR="004B1E18" w:rsidRPr="00A77F2A" w:rsidRDefault="004B1E18" w:rsidP="004B1E18">
            <w:pPr>
              <w:jc w:val="center"/>
              <w:rPr>
                <w:rFonts w:ascii="Arial" w:hAnsi="Arial" w:cs="Arial"/>
                <w:sz w:val="18"/>
                <w:szCs w:val="18"/>
              </w:rPr>
            </w:pPr>
            <w:r w:rsidRPr="00A77F2A">
              <w:rPr>
                <w:rFonts w:ascii="Arial" w:hAnsi="Arial" w:cs="Arial"/>
                <w:sz w:val="18"/>
                <w:szCs w:val="18"/>
              </w:rPr>
              <w:lastRenderedPageBreak/>
              <w:t>2</w:t>
            </w:r>
            <w:r w:rsidR="00C56E0A" w:rsidRPr="00A77F2A">
              <w:rPr>
                <w:rFonts w:ascii="Arial" w:hAnsi="Arial" w:cs="Arial"/>
                <w:sz w:val="18"/>
                <w:szCs w:val="18"/>
              </w:rPr>
              <w:t>4</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6DF8CAA1"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Recibir, escanear y publicar en el SECOP el acto administrativo que declara desierto el proceso de contratación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7C826DDB" w14:textId="68DBF774"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32BD7600"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declara desierto el proceso de contratación publicado</w:t>
            </w:r>
          </w:p>
        </w:tc>
      </w:tr>
      <w:tr w:rsidR="00A77F2A" w:rsidRPr="00A77F2A" w14:paraId="48EEBF5D" w14:textId="77777777" w:rsidTr="00BA111B">
        <w:trPr>
          <w:trHeight w:val="680"/>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8214274" w14:textId="1CD4CF4A" w:rsidR="004B1E18" w:rsidRPr="00A77F2A" w:rsidRDefault="004B1E18" w:rsidP="004B1E18">
            <w:pPr>
              <w:jc w:val="center"/>
              <w:rPr>
                <w:rFonts w:ascii="Arial" w:hAnsi="Arial" w:cs="Arial"/>
                <w:sz w:val="18"/>
                <w:szCs w:val="18"/>
              </w:rPr>
            </w:pPr>
            <w:r w:rsidRPr="00A77F2A">
              <w:rPr>
                <w:rFonts w:ascii="Arial" w:hAnsi="Arial" w:cs="Arial"/>
                <w:sz w:val="18"/>
                <w:szCs w:val="18"/>
              </w:rPr>
              <w:t>2</w:t>
            </w:r>
            <w:r w:rsidR="00C56E0A" w:rsidRPr="00A77F2A">
              <w:rPr>
                <w:rFonts w:ascii="Arial" w:hAnsi="Arial" w:cs="Arial"/>
                <w:sz w:val="18"/>
                <w:szCs w:val="18"/>
              </w:rPr>
              <w:t>5</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4EFF11B7"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Archivar los registros generados en desarrollo del procedimiento</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2A576E73" w14:textId="5FAB1FDB" w:rsidR="004B1E18" w:rsidRPr="00A77F2A" w:rsidRDefault="00BA111B"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Secretaría General</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77350ADD"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Expediente contentivo del proceso de contratación</w:t>
            </w:r>
          </w:p>
        </w:tc>
      </w:tr>
      <w:tr w:rsidR="00A77F2A" w:rsidRPr="00A77F2A" w14:paraId="0BBAE901" w14:textId="77777777" w:rsidTr="00BA111B">
        <w:trPr>
          <w:trHeight w:val="832"/>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A302F07" w14:textId="2FD793BA" w:rsidR="004B1E18" w:rsidRPr="00A77F2A" w:rsidRDefault="004B1E18" w:rsidP="004B1E18">
            <w:pPr>
              <w:jc w:val="center"/>
              <w:rPr>
                <w:rFonts w:ascii="Arial" w:hAnsi="Arial" w:cs="Arial"/>
                <w:sz w:val="18"/>
                <w:szCs w:val="18"/>
              </w:rPr>
            </w:pPr>
            <w:r w:rsidRPr="00A77F2A">
              <w:rPr>
                <w:rFonts w:ascii="Arial" w:hAnsi="Arial" w:cs="Arial"/>
                <w:sz w:val="18"/>
                <w:szCs w:val="18"/>
              </w:rPr>
              <w:t>2</w:t>
            </w:r>
            <w:r w:rsidR="00C56E0A" w:rsidRPr="00A77F2A">
              <w:rPr>
                <w:rFonts w:ascii="Arial" w:hAnsi="Arial" w:cs="Arial"/>
                <w:sz w:val="18"/>
                <w:szCs w:val="18"/>
              </w:rPr>
              <w:t>6</w:t>
            </w:r>
          </w:p>
        </w:tc>
        <w:tc>
          <w:tcPr>
            <w:tcW w:w="3646" w:type="dxa"/>
            <w:gridSpan w:val="2"/>
            <w:tcBorders>
              <w:top w:val="nil"/>
              <w:left w:val="nil"/>
              <w:bottom w:val="single" w:sz="4" w:space="0" w:color="auto"/>
              <w:right w:val="single" w:sz="4" w:space="0" w:color="000000"/>
            </w:tcBorders>
            <w:shd w:val="clear" w:color="000000" w:fill="FFFFFF"/>
            <w:vAlign w:val="center"/>
            <w:hideMark/>
          </w:tcPr>
          <w:p w14:paraId="7588C3A8"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Realizar el informe de evaluación</w:t>
            </w:r>
          </w:p>
        </w:tc>
        <w:tc>
          <w:tcPr>
            <w:tcW w:w="2552" w:type="dxa"/>
            <w:tcBorders>
              <w:top w:val="nil"/>
              <w:left w:val="nil"/>
              <w:bottom w:val="single" w:sz="4" w:space="0" w:color="auto"/>
              <w:right w:val="single" w:sz="4" w:space="0" w:color="000000"/>
            </w:tcBorders>
            <w:shd w:val="clear" w:color="000000" w:fill="FFFFFF"/>
            <w:vAlign w:val="center"/>
            <w:hideMark/>
          </w:tcPr>
          <w:p w14:paraId="1AC6F301"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(s) para adelantar el proceso de contratación</w:t>
            </w:r>
          </w:p>
        </w:tc>
        <w:tc>
          <w:tcPr>
            <w:tcW w:w="2268" w:type="dxa"/>
            <w:tcBorders>
              <w:top w:val="nil"/>
              <w:left w:val="nil"/>
              <w:bottom w:val="single" w:sz="4" w:space="0" w:color="auto"/>
              <w:right w:val="single" w:sz="4" w:space="0" w:color="000000"/>
            </w:tcBorders>
            <w:shd w:val="clear" w:color="000000" w:fill="FFFFFF"/>
            <w:vAlign w:val="center"/>
            <w:hideMark/>
          </w:tcPr>
          <w:p w14:paraId="5D65214A"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Informe de evaluación</w:t>
            </w:r>
          </w:p>
        </w:tc>
      </w:tr>
      <w:tr w:rsidR="00A77F2A" w:rsidRPr="00A77F2A" w14:paraId="3B916E2B" w14:textId="77777777" w:rsidTr="00223993">
        <w:trPr>
          <w:trHeight w:val="996"/>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C898C07" w14:textId="5AE991ED" w:rsidR="004B1E18" w:rsidRPr="00A77F2A" w:rsidRDefault="004B1E18" w:rsidP="004B1E18">
            <w:pPr>
              <w:jc w:val="center"/>
              <w:rPr>
                <w:rFonts w:ascii="Arial" w:hAnsi="Arial" w:cs="Arial"/>
                <w:sz w:val="18"/>
                <w:szCs w:val="18"/>
              </w:rPr>
            </w:pPr>
            <w:r w:rsidRPr="00A77F2A">
              <w:rPr>
                <w:rFonts w:ascii="Arial" w:hAnsi="Arial" w:cs="Arial"/>
                <w:sz w:val="18"/>
                <w:szCs w:val="18"/>
              </w:rPr>
              <w:t>2</w:t>
            </w:r>
            <w:r w:rsidR="00C56E0A" w:rsidRPr="00A77F2A">
              <w:rPr>
                <w:rFonts w:ascii="Arial" w:hAnsi="Arial" w:cs="Arial"/>
                <w:sz w:val="18"/>
                <w:szCs w:val="18"/>
              </w:rPr>
              <w:t>7</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63CDB904"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Recibir, escanear y publicar en el SECOP el informe de evaluación (por al menos un (1) día hábil)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663FAB70" w14:textId="764D3DDA"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33A0D17D"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Informe de evaluación publicado</w:t>
            </w:r>
          </w:p>
        </w:tc>
      </w:tr>
      <w:tr w:rsidR="00A77F2A" w:rsidRPr="00A77F2A" w14:paraId="0863971B" w14:textId="77777777" w:rsidTr="004B1E18">
        <w:trPr>
          <w:trHeight w:val="227"/>
          <w:jc w:val="center"/>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53C4595" w14:textId="41852269" w:rsidR="004B1E18" w:rsidRPr="00A77F2A" w:rsidRDefault="00C56E0A" w:rsidP="004B1E18">
            <w:pPr>
              <w:jc w:val="center"/>
              <w:rPr>
                <w:rFonts w:ascii="Arial" w:hAnsi="Arial" w:cs="Arial"/>
                <w:sz w:val="18"/>
                <w:szCs w:val="18"/>
              </w:rPr>
            </w:pPr>
            <w:r w:rsidRPr="00A77F2A">
              <w:rPr>
                <w:rFonts w:ascii="Arial" w:hAnsi="Arial" w:cs="Arial"/>
                <w:sz w:val="18"/>
                <w:szCs w:val="18"/>
              </w:rPr>
              <w:t>28</w:t>
            </w:r>
          </w:p>
        </w:tc>
        <w:tc>
          <w:tcPr>
            <w:tcW w:w="3646"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446366E"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Recibir los documentos subsanados por los oferentes y observaciones al informe de evaluación</w:t>
            </w:r>
          </w:p>
        </w:tc>
        <w:tc>
          <w:tcPr>
            <w:tcW w:w="2552" w:type="dxa"/>
            <w:tcBorders>
              <w:top w:val="single" w:sz="4" w:space="0" w:color="auto"/>
              <w:left w:val="nil"/>
              <w:bottom w:val="nil"/>
              <w:right w:val="single" w:sz="4" w:space="0" w:color="000000"/>
            </w:tcBorders>
            <w:shd w:val="clear" w:color="000000" w:fill="FFFFFF"/>
            <w:vAlign w:val="center"/>
            <w:hideMark/>
          </w:tcPr>
          <w:p w14:paraId="14A2D083" w14:textId="77777777" w:rsidR="00223993" w:rsidRPr="00A77F2A" w:rsidRDefault="00223993" w:rsidP="00223993">
            <w:pPr>
              <w:pStyle w:val="Prrafodelista"/>
              <w:ind w:left="214"/>
              <w:jc w:val="both"/>
              <w:rPr>
                <w:rFonts w:ascii="Arial" w:hAnsi="Arial" w:cs="Arial"/>
                <w:sz w:val="18"/>
                <w:szCs w:val="18"/>
              </w:rPr>
            </w:pPr>
          </w:p>
          <w:p w14:paraId="4525EE0F" w14:textId="0E9820E4" w:rsidR="004B1E18" w:rsidRPr="00A77F2A" w:rsidRDefault="00545395"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4B1E18" w:rsidRPr="00A77F2A">
              <w:rPr>
                <w:rFonts w:ascii="Arial" w:hAnsi="Arial" w:cs="Arial"/>
                <w:sz w:val="18"/>
                <w:szCs w:val="18"/>
              </w:rPr>
              <w:t>para la administración del correo institucional</w:t>
            </w:r>
          </w:p>
        </w:tc>
        <w:tc>
          <w:tcPr>
            <w:tcW w:w="2268"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B2A7F54"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Documentos de subsanación y observaciones allegados al informe de evaluación por los oferentes </w:t>
            </w:r>
          </w:p>
        </w:tc>
      </w:tr>
      <w:tr w:rsidR="00A77F2A" w:rsidRPr="00A77F2A" w14:paraId="04E73423" w14:textId="77777777" w:rsidTr="004B1E18">
        <w:trPr>
          <w:trHeight w:val="227"/>
          <w:jc w:val="center"/>
        </w:trPr>
        <w:tc>
          <w:tcPr>
            <w:tcW w:w="460" w:type="dxa"/>
            <w:vMerge/>
            <w:tcBorders>
              <w:top w:val="nil"/>
              <w:left w:val="single" w:sz="4" w:space="0" w:color="auto"/>
              <w:bottom w:val="single" w:sz="4" w:space="0" w:color="000000"/>
              <w:right w:val="single" w:sz="4" w:space="0" w:color="auto"/>
            </w:tcBorders>
            <w:vAlign w:val="center"/>
            <w:hideMark/>
          </w:tcPr>
          <w:p w14:paraId="6FA89543" w14:textId="77777777" w:rsidR="004B1E18" w:rsidRPr="00A77F2A" w:rsidRDefault="004B1E18" w:rsidP="004B1E18">
            <w:pPr>
              <w:rPr>
                <w:rFonts w:ascii="Arial" w:hAnsi="Arial" w:cs="Arial"/>
                <w:sz w:val="18"/>
                <w:szCs w:val="18"/>
              </w:rPr>
            </w:pPr>
          </w:p>
        </w:tc>
        <w:tc>
          <w:tcPr>
            <w:tcW w:w="3646" w:type="dxa"/>
            <w:gridSpan w:val="2"/>
            <w:vMerge/>
            <w:tcBorders>
              <w:top w:val="single" w:sz="4" w:space="0" w:color="auto"/>
              <w:left w:val="single" w:sz="4" w:space="0" w:color="auto"/>
              <w:bottom w:val="single" w:sz="4" w:space="0" w:color="000000"/>
              <w:right w:val="single" w:sz="4" w:space="0" w:color="000000"/>
            </w:tcBorders>
            <w:vAlign w:val="center"/>
            <w:hideMark/>
          </w:tcPr>
          <w:p w14:paraId="31731CDC" w14:textId="77777777" w:rsidR="004B1E18" w:rsidRPr="00A77F2A" w:rsidRDefault="004B1E18" w:rsidP="009E2C5B">
            <w:pPr>
              <w:jc w:val="both"/>
              <w:rPr>
                <w:rFonts w:ascii="Arial" w:hAnsi="Arial" w:cs="Arial"/>
                <w:sz w:val="18"/>
                <w:szCs w:val="18"/>
              </w:rPr>
            </w:pPr>
          </w:p>
        </w:tc>
        <w:tc>
          <w:tcPr>
            <w:tcW w:w="2552" w:type="dxa"/>
            <w:tcBorders>
              <w:top w:val="nil"/>
              <w:left w:val="nil"/>
              <w:bottom w:val="single" w:sz="4" w:space="0" w:color="auto"/>
              <w:right w:val="single" w:sz="4" w:space="0" w:color="000000"/>
            </w:tcBorders>
            <w:shd w:val="clear" w:color="000000" w:fill="FFFFFF"/>
            <w:vAlign w:val="center"/>
            <w:hideMark/>
          </w:tcPr>
          <w:p w14:paraId="2826DE98" w14:textId="14C84C26" w:rsidR="004B1E18" w:rsidRPr="00A77F2A" w:rsidRDefault="00545395"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4B1E18" w:rsidRPr="00A77F2A">
              <w:rPr>
                <w:rFonts w:ascii="Arial" w:hAnsi="Arial" w:cs="Arial"/>
                <w:sz w:val="18"/>
                <w:szCs w:val="18"/>
              </w:rPr>
              <w:t>para la radicación de correspondencia</w:t>
            </w:r>
          </w:p>
          <w:p w14:paraId="7636294F" w14:textId="77777777" w:rsidR="00223993" w:rsidRPr="00A77F2A" w:rsidRDefault="00223993" w:rsidP="00223993">
            <w:pPr>
              <w:pStyle w:val="Prrafodelista"/>
              <w:ind w:left="214"/>
              <w:jc w:val="both"/>
              <w:rPr>
                <w:rFonts w:ascii="Arial" w:hAnsi="Arial" w:cs="Arial"/>
                <w:sz w:val="18"/>
                <w:szCs w:val="18"/>
              </w:rPr>
            </w:pPr>
          </w:p>
        </w:tc>
        <w:tc>
          <w:tcPr>
            <w:tcW w:w="2268" w:type="dxa"/>
            <w:vMerge/>
            <w:tcBorders>
              <w:top w:val="single" w:sz="4" w:space="0" w:color="auto"/>
              <w:left w:val="single" w:sz="4" w:space="0" w:color="auto"/>
              <w:bottom w:val="single" w:sz="4" w:space="0" w:color="000000"/>
              <w:right w:val="single" w:sz="4" w:space="0" w:color="000000"/>
            </w:tcBorders>
            <w:vAlign w:val="center"/>
            <w:hideMark/>
          </w:tcPr>
          <w:p w14:paraId="16DBAF77"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r>
      <w:tr w:rsidR="00A77F2A" w:rsidRPr="00A77F2A" w14:paraId="1BEE7AD1" w14:textId="77777777" w:rsidTr="004B1E18">
        <w:trPr>
          <w:trHeight w:val="227"/>
          <w:jc w:val="center"/>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4C7D644" w14:textId="32012C27" w:rsidR="004B1E18" w:rsidRPr="00A77F2A" w:rsidRDefault="00C56E0A" w:rsidP="004B1E18">
            <w:pPr>
              <w:jc w:val="center"/>
              <w:rPr>
                <w:rFonts w:ascii="Arial" w:hAnsi="Arial" w:cs="Arial"/>
                <w:sz w:val="18"/>
                <w:szCs w:val="18"/>
              </w:rPr>
            </w:pPr>
            <w:r w:rsidRPr="00A77F2A">
              <w:rPr>
                <w:rFonts w:ascii="Arial" w:hAnsi="Arial" w:cs="Arial"/>
                <w:sz w:val="18"/>
                <w:szCs w:val="18"/>
              </w:rPr>
              <w:t>29</w:t>
            </w:r>
          </w:p>
        </w:tc>
        <w:tc>
          <w:tcPr>
            <w:tcW w:w="3646" w:type="dxa"/>
            <w:gridSpan w:val="2"/>
            <w:vMerge w:val="restart"/>
            <w:tcBorders>
              <w:top w:val="single" w:sz="4" w:space="0" w:color="auto"/>
              <w:left w:val="single" w:sz="4" w:space="0" w:color="auto"/>
              <w:bottom w:val="nil"/>
              <w:right w:val="single" w:sz="4" w:space="0" w:color="000000"/>
            </w:tcBorders>
            <w:shd w:val="clear" w:color="000000" w:fill="FFFFFF"/>
            <w:vAlign w:val="center"/>
            <w:hideMark/>
          </w:tcPr>
          <w:p w14:paraId="7173C757" w14:textId="110F50BB" w:rsidR="004B1E18" w:rsidRPr="00A77F2A" w:rsidRDefault="004B1E18" w:rsidP="009E2C5B">
            <w:pPr>
              <w:jc w:val="both"/>
              <w:rPr>
                <w:rFonts w:ascii="Arial" w:hAnsi="Arial" w:cs="Arial"/>
                <w:sz w:val="18"/>
                <w:szCs w:val="18"/>
              </w:rPr>
            </w:pPr>
            <w:r w:rsidRPr="00A77F2A">
              <w:rPr>
                <w:rFonts w:ascii="Arial" w:hAnsi="Arial" w:cs="Arial"/>
                <w:sz w:val="18"/>
                <w:szCs w:val="18"/>
              </w:rPr>
              <w:t xml:space="preserve">Notificar al (a los) </w:t>
            </w:r>
            <w:r w:rsidR="00BA111B" w:rsidRPr="00A77F2A">
              <w:rPr>
                <w:rFonts w:ascii="Arial" w:hAnsi="Arial" w:cs="Arial"/>
                <w:sz w:val="18"/>
                <w:szCs w:val="18"/>
              </w:rPr>
              <w:t>funcionario</w:t>
            </w:r>
            <w:r w:rsidRPr="00A77F2A">
              <w:rPr>
                <w:rFonts w:ascii="Arial" w:hAnsi="Arial" w:cs="Arial"/>
                <w:sz w:val="18"/>
                <w:szCs w:val="18"/>
              </w:rPr>
              <w:t xml:space="preserve"> (s) y/o contratista (s) designado (s) para adelantar el proceso de contratación, de los </w:t>
            </w:r>
            <w:r w:rsidRPr="00A77F2A">
              <w:rPr>
                <w:rFonts w:ascii="Arial" w:hAnsi="Arial" w:cs="Arial"/>
                <w:sz w:val="18"/>
                <w:szCs w:val="18"/>
              </w:rPr>
              <w:lastRenderedPageBreak/>
              <w:t>documentos de subsanación y observaciones allegadas al informe de evaluación</w:t>
            </w:r>
          </w:p>
        </w:tc>
        <w:tc>
          <w:tcPr>
            <w:tcW w:w="2552" w:type="dxa"/>
            <w:tcBorders>
              <w:top w:val="single" w:sz="4" w:space="0" w:color="auto"/>
              <w:left w:val="nil"/>
              <w:bottom w:val="nil"/>
              <w:right w:val="single" w:sz="4" w:space="0" w:color="000000"/>
            </w:tcBorders>
            <w:shd w:val="clear" w:color="000000" w:fill="FFFFFF"/>
            <w:vAlign w:val="center"/>
            <w:hideMark/>
          </w:tcPr>
          <w:p w14:paraId="01B3503E" w14:textId="139C5C61" w:rsidR="004B1E18" w:rsidRPr="00A77F2A" w:rsidRDefault="00545395"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lastRenderedPageBreak/>
              <w:t xml:space="preserve">Funcionario (a) y/o contratista de la Secretaría General designado (a) </w:t>
            </w:r>
            <w:r w:rsidR="004B1E18" w:rsidRPr="00A77F2A">
              <w:rPr>
                <w:rFonts w:ascii="Arial" w:hAnsi="Arial" w:cs="Arial"/>
                <w:sz w:val="18"/>
                <w:szCs w:val="18"/>
              </w:rPr>
              <w:t xml:space="preserve">para </w:t>
            </w:r>
            <w:r w:rsidR="004B1E18" w:rsidRPr="00A77F2A">
              <w:rPr>
                <w:rFonts w:ascii="Arial" w:hAnsi="Arial" w:cs="Arial"/>
                <w:sz w:val="18"/>
                <w:szCs w:val="18"/>
              </w:rPr>
              <w:lastRenderedPageBreak/>
              <w:t>la administración del correo institucional</w:t>
            </w:r>
          </w:p>
        </w:tc>
        <w:tc>
          <w:tcPr>
            <w:tcW w:w="2268"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71A02E9"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lastRenderedPageBreak/>
              <w:t xml:space="preserve">Constancia de entrega de los documentos y observaciones </w:t>
            </w:r>
            <w:r w:rsidRPr="00A77F2A">
              <w:rPr>
                <w:rFonts w:ascii="Arial" w:hAnsi="Arial" w:cs="Arial"/>
                <w:sz w:val="18"/>
                <w:szCs w:val="18"/>
              </w:rPr>
              <w:lastRenderedPageBreak/>
              <w:t>allegados por los oferentes para subsanar elementos descritos en el informe de evaluación</w:t>
            </w:r>
          </w:p>
        </w:tc>
      </w:tr>
      <w:tr w:rsidR="00A77F2A" w:rsidRPr="00A77F2A" w14:paraId="76F79710" w14:textId="77777777" w:rsidTr="004B1E18">
        <w:trPr>
          <w:trHeight w:val="227"/>
          <w:jc w:val="center"/>
        </w:trPr>
        <w:tc>
          <w:tcPr>
            <w:tcW w:w="460" w:type="dxa"/>
            <w:vMerge/>
            <w:tcBorders>
              <w:top w:val="nil"/>
              <w:left w:val="single" w:sz="4" w:space="0" w:color="auto"/>
              <w:bottom w:val="single" w:sz="4" w:space="0" w:color="000000"/>
              <w:right w:val="single" w:sz="4" w:space="0" w:color="auto"/>
            </w:tcBorders>
            <w:vAlign w:val="center"/>
            <w:hideMark/>
          </w:tcPr>
          <w:p w14:paraId="26EA6A0F" w14:textId="77777777" w:rsidR="004B1E18" w:rsidRPr="00A77F2A" w:rsidRDefault="004B1E18" w:rsidP="004B1E18">
            <w:pPr>
              <w:rPr>
                <w:rFonts w:ascii="Arial" w:hAnsi="Arial" w:cs="Arial"/>
                <w:sz w:val="18"/>
                <w:szCs w:val="18"/>
              </w:rPr>
            </w:pPr>
          </w:p>
        </w:tc>
        <w:tc>
          <w:tcPr>
            <w:tcW w:w="3646" w:type="dxa"/>
            <w:gridSpan w:val="2"/>
            <w:vMerge/>
            <w:tcBorders>
              <w:top w:val="single" w:sz="4" w:space="0" w:color="auto"/>
              <w:left w:val="single" w:sz="4" w:space="0" w:color="auto"/>
              <w:bottom w:val="nil"/>
              <w:right w:val="single" w:sz="4" w:space="0" w:color="000000"/>
            </w:tcBorders>
            <w:vAlign w:val="center"/>
            <w:hideMark/>
          </w:tcPr>
          <w:p w14:paraId="09F39BE4" w14:textId="77777777" w:rsidR="004B1E18" w:rsidRPr="00A77F2A" w:rsidRDefault="004B1E18" w:rsidP="009E2C5B">
            <w:pPr>
              <w:jc w:val="both"/>
              <w:rPr>
                <w:rFonts w:ascii="Arial" w:hAnsi="Arial" w:cs="Arial"/>
                <w:sz w:val="18"/>
                <w:szCs w:val="18"/>
              </w:rPr>
            </w:pPr>
          </w:p>
        </w:tc>
        <w:tc>
          <w:tcPr>
            <w:tcW w:w="2552" w:type="dxa"/>
            <w:tcBorders>
              <w:top w:val="nil"/>
              <w:left w:val="nil"/>
              <w:bottom w:val="single" w:sz="4" w:space="0" w:color="auto"/>
              <w:right w:val="single" w:sz="4" w:space="0" w:color="000000"/>
            </w:tcBorders>
            <w:shd w:val="clear" w:color="000000" w:fill="FFFFFF"/>
            <w:vAlign w:val="center"/>
            <w:hideMark/>
          </w:tcPr>
          <w:p w14:paraId="61B03685" w14:textId="7AB06E9D" w:rsidR="004B1E18" w:rsidRPr="00A77F2A" w:rsidRDefault="00545395"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4B1E18" w:rsidRPr="00A77F2A">
              <w:rPr>
                <w:rFonts w:ascii="Arial" w:hAnsi="Arial" w:cs="Arial"/>
                <w:sz w:val="18"/>
                <w:szCs w:val="18"/>
              </w:rPr>
              <w:t>para la radicación de correspondencia</w:t>
            </w:r>
          </w:p>
          <w:p w14:paraId="40286B1A" w14:textId="77777777" w:rsidR="00223993" w:rsidRPr="00A77F2A" w:rsidRDefault="00223993" w:rsidP="00223993">
            <w:pPr>
              <w:pStyle w:val="Prrafodelista"/>
              <w:ind w:left="214"/>
              <w:jc w:val="both"/>
              <w:rPr>
                <w:rFonts w:ascii="Arial" w:hAnsi="Arial" w:cs="Arial"/>
                <w:sz w:val="18"/>
                <w:szCs w:val="18"/>
              </w:rPr>
            </w:pPr>
          </w:p>
        </w:tc>
        <w:tc>
          <w:tcPr>
            <w:tcW w:w="2268" w:type="dxa"/>
            <w:vMerge/>
            <w:tcBorders>
              <w:top w:val="single" w:sz="4" w:space="0" w:color="auto"/>
              <w:left w:val="single" w:sz="4" w:space="0" w:color="auto"/>
              <w:bottom w:val="single" w:sz="4" w:space="0" w:color="000000"/>
              <w:right w:val="single" w:sz="4" w:space="0" w:color="000000"/>
            </w:tcBorders>
            <w:vAlign w:val="center"/>
            <w:hideMark/>
          </w:tcPr>
          <w:p w14:paraId="69A195AA"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r>
      <w:tr w:rsidR="00A77F2A" w:rsidRPr="00A77F2A" w14:paraId="0EC1B0FB" w14:textId="77777777" w:rsidTr="004B1E18">
        <w:trPr>
          <w:trHeight w:val="227"/>
          <w:jc w:val="center"/>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136B27C4" w14:textId="571E11A8" w:rsidR="004B1E18" w:rsidRPr="00A77F2A" w:rsidRDefault="00C56E0A" w:rsidP="004B1E18">
            <w:pPr>
              <w:jc w:val="center"/>
              <w:rPr>
                <w:rFonts w:ascii="Arial" w:hAnsi="Arial" w:cs="Arial"/>
                <w:sz w:val="18"/>
                <w:szCs w:val="18"/>
              </w:rPr>
            </w:pPr>
            <w:r w:rsidRPr="00A77F2A">
              <w:rPr>
                <w:rFonts w:ascii="Arial" w:hAnsi="Arial" w:cs="Arial"/>
                <w:sz w:val="18"/>
                <w:szCs w:val="18"/>
              </w:rPr>
              <w:t>30</w:t>
            </w:r>
          </w:p>
        </w:tc>
        <w:tc>
          <w:tcPr>
            <w:tcW w:w="3646" w:type="dxa"/>
            <w:gridSpan w:val="2"/>
            <w:tcBorders>
              <w:top w:val="single" w:sz="4" w:space="0" w:color="auto"/>
              <w:left w:val="nil"/>
              <w:bottom w:val="nil"/>
              <w:right w:val="single" w:sz="4" w:space="0" w:color="000000"/>
            </w:tcBorders>
            <w:shd w:val="clear" w:color="000000" w:fill="FFFFFF"/>
            <w:vAlign w:val="center"/>
            <w:hideMark/>
          </w:tcPr>
          <w:p w14:paraId="10E153DC" w14:textId="68EC21DF" w:rsidR="004B1E18" w:rsidRPr="00A77F2A" w:rsidRDefault="004B1E18" w:rsidP="009E2C5B">
            <w:pPr>
              <w:jc w:val="both"/>
              <w:rPr>
                <w:rFonts w:ascii="Arial" w:hAnsi="Arial" w:cs="Arial"/>
                <w:sz w:val="18"/>
                <w:szCs w:val="18"/>
              </w:rPr>
            </w:pPr>
            <w:r w:rsidRPr="00A77F2A">
              <w:rPr>
                <w:rFonts w:ascii="Arial" w:hAnsi="Arial" w:cs="Arial"/>
                <w:sz w:val="18"/>
                <w:szCs w:val="18"/>
              </w:rPr>
              <w:t>Efectuar verificación definitiva de las propuestas presentadas</w:t>
            </w:r>
            <w:r w:rsidR="00724324" w:rsidRPr="00A77F2A">
              <w:rPr>
                <w:rFonts w:ascii="Arial" w:hAnsi="Arial" w:cs="Arial"/>
                <w:sz w:val="18"/>
                <w:szCs w:val="18"/>
              </w:rPr>
              <w:t xml:space="preserve"> </w:t>
            </w:r>
            <w:r w:rsidRPr="00A77F2A">
              <w:rPr>
                <w:rFonts w:ascii="Arial" w:hAnsi="Arial" w:cs="Arial"/>
                <w:sz w:val="18"/>
                <w:szCs w:val="18"/>
              </w:rPr>
              <w:t>o recomendar la decla</w:t>
            </w:r>
            <w:r w:rsidR="00BA111B" w:rsidRPr="00A77F2A">
              <w:rPr>
                <w:rFonts w:ascii="Arial" w:hAnsi="Arial" w:cs="Arial"/>
                <w:sz w:val="18"/>
                <w:szCs w:val="18"/>
              </w:rPr>
              <w:t>ra</w:t>
            </w:r>
            <w:r w:rsidRPr="00A77F2A">
              <w:rPr>
                <w:rFonts w:ascii="Arial" w:hAnsi="Arial" w:cs="Arial"/>
                <w:sz w:val="18"/>
                <w:szCs w:val="18"/>
              </w:rPr>
              <w:t>toria desierta del proceso y publicar en el SECOP</w:t>
            </w:r>
          </w:p>
        </w:tc>
        <w:tc>
          <w:tcPr>
            <w:tcW w:w="2552" w:type="dxa"/>
            <w:tcBorders>
              <w:top w:val="single" w:sz="4" w:space="0" w:color="auto"/>
              <w:left w:val="nil"/>
              <w:bottom w:val="nil"/>
              <w:right w:val="single" w:sz="4" w:space="0" w:color="000000"/>
            </w:tcBorders>
            <w:shd w:val="clear" w:color="000000" w:fill="FFFFFF"/>
            <w:vAlign w:val="center"/>
            <w:hideMark/>
          </w:tcPr>
          <w:p w14:paraId="2F5AE79B" w14:textId="77777777" w:rsidR="00223993" w:rsidRPr="00A77F2A" w:rsidRDefault="00223993" w:rsidP="00223993">
            <w:pPr>
              <w:pStyle w:val="Prrafodelista"/>
              <w:ind w:left="214"/>
              <w:jc w:val="both"/>
              <w:rPr>
                <w:rFonts w:ascii="Arial" w:hAnsi="Arial" w:cs="Arial"/>
                <w:sz w:val="18"/>
                <w:szCs w:val="18"/>
              </w:rPr>
            </w:pPr>
          </w:p>
          <w:p w14:paraId="4D73E020"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(s) para adelantar el proceso de contratación</w:t>
            </w:r>
          </w:p>
        </w:tc>
        <w:tc>
          <w:tcPr>
            <w:tcW w:w="2268" w:type="dxa"/>
            <w:vMerge w:val="restart"/>
            <w:tcBorders>
              <w:top w:val="single" w:sz="4" w:space="0" w:color="auto"/>
              <w:left w:val="single" w:sz="4" w:space="0" w:color="auto"/>
              <w:bottom w:val="nil"/>
              <w:right w:val="single" w:sz="4" w:space="0" w:color="000000"/>
            </w:tcBorders>
            <w:shd w:val="clear" w:color="000000" w:fill="FFFFFF"/>
            <w:vAlign w:val="center"/>
            <w:hideMark/>
          </w:tcPr>
          <w:p w14:paraId="716A1C04"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Informe de evaluación definitivo publicado</w:t>
            </w:r>
          </w:p>
        </w:tc>
      </w:tr>
      <w:tr w:rsidR="00A77F2A" w:rsidRPr="00A77F2A" w14:paraId="4C7806BA" w14:textId="77777777" w:rsidTr="004B1E18">
        <w:trPr>
          <w:trHeight w:val="227"/>
          <w:jc w:val="center"/>
        </w:trPr>
        <w:tc>
          <w:tcPr>
            <w:tcW w:w="460" w:type="dxa"/>
            <w:vMerge/>
            <w:tcBorders>
              <w:top w:val="nil"/>
              <w:left w:val="single" w:sz="4" w:space="0" w:color="auto"/>
              <w:bottom w:val="single" w:sz="4" w:space="0" w:color="000000"/>
              <w:right w:val="single" w:sz="4" w:space="0" w:color="auto"/>
            </w:tcBorders>
            <w:vAlign w:val="center"/>
            <w:hideMark/>
          </w:tcPr>
          <w:p w14:paraId="37AF3379" w14:textId="77777777" w:rsidR="004B1E18" w:rsidRPr="00A77F2A" w:rsidRDefault="004B1E18" w:rsidP="004B1E18">
            <w:pPr>
              <w:rPr>
                <w:rFonts w:ascii="Arial" w:hAnsi="Arial" w:cs="Arial"/>
                <w:sz w:val="18"/>
                <w:szCs w:val="18"/>
              </w:rPr>
            </w:pPr>
          </w:p>
        </w:tc>
        <w:tc>
          <w:tcPr>
            <w:tcW w:w="3646" w:type="dxa"/>
            <w:gridSpan w:val="2"/>
            <w:tcBorders>
              <w:top w:val="nil"/>
              <w:left w:val="nil"/>
              <w:bottom w:val="nil"/>
              <w:right w:val="single" w:sz="4" w:space="0" w:color="000000"/>
            </w:tcBorders>
            <w:shd w:val="clear" w:color="000000" w:fill="FFFFFF"/>
            <w:vAlign w:val="center"/>
            <w:hideMark/>
          </w:tcPr>
          <w:p w14:paraId="57567BD4"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Decisiones de la verificación definitiva de las propuestas:</w:t>
            </w:r>
          </w:p>
        </w:tc>
        <w:tc>
          <w:tcPr>
            <w:tcW w:w="2552" w:type="dxa"/>
            <w:vMerge w:val="restart"/>
            <w:tcBorders>
              <w:top w:val="nil"/>
              <w:left w:val="single" w:sz="4" w:space="0" w:color="auto"/>
              <w:bottom w:val="single" w:sz="4" w:space="0" w:color="000000"/>
              <w:right w:val="single" w:sz="4" w:space="0" w:color="000000"/>
            </w:tcBorders>
            <w:shd w:val="clear" w:color="000000" w:fill="FFFFFF"/>
            <w:vAlign w:val="center"/>
            <w:hideMark/>
          </w:tcPr>
          <w:p w14:paraId="2BD949CF" w14:textId="3AA27823"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268" w:type="dxa"/>
            <w:vMerge/>
            <w:tcBorders>
              <w:top w:val="single" w:sz="4" w:space="0" w:color="auto"/>
              <w:left w:val="single" w:sz="4" w:space="0" w:color="auto"/>
              <w:bottom w:val="nil"/>
              <w:right w:val="single" w:sz="4" w:space="0" w:color="000000"/>
            </w:tcBorders>
            <w:vAlign w:val="center"/>
            <w:hideMark/>
          </w:tcPr>
          <w:p w14:paraId="49F16337"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r>
      <w:tr w:rsidR="00A77F2A" w:rsidRPr="00A77F2A" w14:paraId="2CFBAB86" w14:textId="77777777" w:rsidTr="004B1E18">
        <w:trPr>
          <w:trHeight w:val="227"/>
          <w:jc w:val="center"/>
        </w:trPr>
        <w:tc>
          <w:tcPr>
            <w:tcW w:w="460" w:type="dxa"/>
            <w:vMerge/>
            <w:tcBorders>
              <w:top w:val="nil"/>
              <w:left w:val="single" w:sz="4" w:space="0" w:color="auto"/>
              <w:bottom w:val="single" w:sz="4" w:space="0" w:color="000000"/>
              <w:right w:val="single" w:sz="4" w:space="0" w:color="auto"/>
            </w:tcBorders>
            <w:vAlign w:val="center"/>
            <w:hideMark/>
          </w:tcPr>
          <w:p w14:paraId="33A6EDEE" w14:textId="77777777" w:rsidR="004B1E18" w:rsidRPr="00A77F2A" w:rsidRDefault="004B1E18" w:rsidP="004B1E18">
            <w:pPr>
              <w:rPr>
                <w:rFonts w:ascii="Arial" w:hAnsi="Arial" w:cs="Arial"/>
                <w:sz w:val="18"/>
                <w:szCs w:val="18"/>
              </w:rPr>
            </w:pPr>
          </w:p>
        </w:tc>
        <w:tc>
          <w:tcPr>
            <w:tcW w:w="3646" w:type="dxa"/>
            <w:gridSpan w:val="2"/>
            <w:tcBorders>
              <w:top w:val="nil"/>
              <w:left w:val="nil"/>
              <w:bottom w:val="nil"/>
              <w:right w:val="single" w:sz="4" w:space="0" w:color="000000"/>
            </w:tcBorders>
            <w:shd w:val="clear" w:color="000000" w:fill="FFFFFF"/>
            <w:vAlign w:val="center"/>
            <w:hideMark/>
          </w:tcPr>
          <w:p w14:paraId="26028D91" w14:textId="63D171C7" w:rsidR="004B1E18" w:rsidRPr="00A77F2A" w:rsidRDefault="004B1E18" w:rsidP="009E2C5B">
            <w:pPr>
              <w:jc w:val="both"/>
              <w:rPr>
                <w:rFonts w:ascii="Arial" w:hAnsi="Arial" w:cs="Arial"/>
                <w:i/>
                <w:iCs/>
                <w:sz w:val="18"/>
                <w:szCs w:val="18"/>
              </w:rPr>
            </w:pPr>
            <w:r w:rsidRPr="00A77F2A">
              <w:rPr>
                <w:rFonts w:ascii="Arial" w:hAnsi="Arial" w:cs="Arial"/>
                <w:i/>
                <w:iCs/>
                <w:sz w:val="18"/>
                <w:szCs w:val="18"/>
              </w:rPr>
              <w:t>a. Se sugiere declarar desierto el proceso: continuar con la fase 3</w:t>
            </w:r>
            <w:r w:rsidR="00C56E0A" w:rsidRPr="00A77F2A">
              <w:rPr>
                <w:rFonts w:ascii="Arial" w:hAnsi="Arial" w:cs="Arial"/>
                <w:i/>
                <w:iCs/>
                <w:sz w:val="18"/>
                <w:szCs w:val="18"/>
              </w:rPr>
              <w:t>1</w:t>
            </w:r>
          </w:p>
        </w:tc>
        <w:tc>
          <w:tcPr>
            <w:tcW w:w="2552" w:type="dxa"/>
            <w:vMerge/>
            <w:tcBorders>
              <w:top w:val="nil"/>
              <w:left w:val="single" w:sz="4" w:space="0" w:color="auto"/>
              <w:bottom w:val="single" w:sz="4" w:space="0" w:color="000000"/>
              <w:right w:val="single" w:sz="4" w:space="0" w:color="000000"/>
            </w:tcBorders>
            <w:vAlign w:val="center"/>
            <w:hideMark/>
          </w:tcPr>
          <w:p w14:paraId="4AFDBFCD"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c>
          <w:tcPr>
            <w:tcW w:w="2268" w:type="dxa"/>
            <w:vMerge/>
            <w:tcBorders>
              <w:top w:val="single" w:sz="4" w:space="0" w:color="auto"/>
              <w:left w:val="single" w:sz="4" w:space="0" w:color="auto"/>
              <w:bottom w:val="nil"/>
              <w:right w:val="single" w:sz="4" w:space="0" w:color="000000"/>
            </w:tcBorders>
            <w:vAlign w:val="center"/>
            <w:hideMark/>
          </w:tcPr>
          <w:p w14:paraId="03B40A4C"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r>
      <w:tr w:rsidR="00A77F2A" w:rsidRPr="00A77F2A" w14:paraId="10F9284F" w14:textId="77777777" w:rsidTr="00223993">
        <w:trPr>
          <w:trHeight w:val="361"/>
          <w:jc w:val="center"/>
        </w:trPr>
        <w:tc>
          <w:tcPr>
            <w:tcW w:w="460" w:type="dxa"/>
            <w:vMerge/>
            <w:tcBorders>
              <w:top w:val="nil"/>
              <w:left w:val="single" w:sz="4" w:space="0" w:color="auto"/>
              <w:bottom w:val="single" w:sz="4" w:space="0" w:color="000000"/>
              <w:right w:val="single" w:sz="4" w:space="0" w:color="auto"/>
            </w:tcBorders>
            <w:vAlign w:val="center"/>
            <w:hideMark/>
          </w:tcPr>
          <w:p w14:paraId="4DF00A12" w14:textId="77777777" w:rsidR="004B1E18" w:rsidRPr="00A77F2A" w:rsidRDefault="004B1E18" w:rsidP="004B1E18">
            <w:pPr>
              <w:rPr>
                <w:rFonts w:ascii="Arial" w:hAnsi="Arial" w:cs="Arial"/>
                <w:sz w:val="18"/>
                <w:szCs w:val="18"/>
              </w:rPr>
            </w:pPr>
          </w:p>
        </w:tc>
        <w:tc>
          <w:tcPr>
            <w:tcW w:w="3646" w:type="dxa"/>
            <w:gridSpan w:val="2"/>
            <w:tcBorders>
              <w:top w:val="nil"/>
              <w:left w:val="nil"/>
              <w:bottom w:val="single" w:sz="4" w:space="0" w:color="auto"/>
              <w:right w:val="single" w:sz="4" w:space="0" w:color="000000"/>
            </w:tcBorders>
            <w:shd w:val="clear" w:color="000000" w:fill="FFFFFF"/>
            <w:vAlign w:val="center"/>
            <w:hideMark/>
          </w:tcPr>
          <w:p w14:paraId="0CBF3EF1" w14:textId="6F0C5F4E" w:rsidR="004B1E18" w:rsidRPr="00A77F2A" w:rsidRDefault="004B1E18" w:rsidP="009E2C5B">
            <w:pPr>
              <w:jc w:val="both"/>
              <w:rPr>
                <w:rFonts w:ascii="Arial" w:hAnsi="Arial" w:cs="Arial"/>
                <w:i/>
                <w:iCs/>
                <w:sz w:val="18"/>
                <w:szCs w:val="18"/>
              </w:rPr>
            </w:pPr>
            <w:r w:rsidRPr="00A77F2A">
              <w:rPr>
                <w:rFonts w:ascii="Arial" w:hAnsi="Arial" w:cs="Arial"/>
                <w:i/>
                <w:iCs/>
                <w:sz w:val="18"/>
                <w:szCs w:val="18"/>
              </w:rPr>
              <w:t>b. Existen oferentes habilitados: a partir de la fase 4</w:t>
            </w:r>
            <w:r w:rsidR="00C56E0A" w:rsidRPr="00A77F2A">
              <w:rPr>
                <w:rFonts w:ascii="Arial" w:hAnsi="Arial" w:cs="Arial"/>
                <w:i/>
                <w:iCs/>
                <w:sz w:val="18"/>
                <w:szCs w:val="18"/>
              </w:rPr>
              <w:t>4</w:t>
            </w:r>
          </w:p>
        </w:tc>
        <w:tc>
          <w:tcPr>
            <w:tcW w:w="2552" w:type="dxa"/>
            <w:vMerge/>
            <w:tcBorders>
              <w:top w:val="nil"/>
              <w:left w:val="single" w:sz="4" w:space="0" w:color="auto"/>
              <w:bottom w:val="single" w:sz="4" w:space="0" w:color="000000"/>
              <w:right w:val="single" w:sz="4" w:space="0" w:color="000000"/>
            </w:tcBorders>
            <w:vAlign w:val="center"/>
            <w:hideMark/>
          </w:tcPr>
          <w:p w14:paraId="1FDE5455"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c>
          <w:tcPr>
            <w:tcW w:w="2268" w:type="dxa"/>
            <w:vMerge/>
            <w:tcBorders>
              <w:top w:val="single" w:sz="4" w:space="0" w:color="auto"/>
              <w:left w:val="single" w:sz="4" w:space="0" w:color="auto"/>
              <w:bottom w:val="nil"/>
              <w:right w:val="single" w:sz="4" w:space="0" w:color="000000"/>
            </w:tcBorders>
            <w:vAlign w:val="center"/>
            <w:hideMark/>
          </w:tcPr>
          <w:p w14:paraId="2F55FDDF"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r>
      <w:tr w:rsidR="00A77F2A" w:rsidRPr="00A77F2A" w14:paraId="285428C0" w14:textId="77777777" w:rsidTr="00BA111B">
        <w:trPr>
          <w:trHeight w:val="1040"/>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18C1F70" w14:textId="21FB50DB" w:rsidR="004B1E18" w:rsidRPr="00A77F2A" w:rsidRDefault="004B1E18" w:rsidP="004B1E18">
            <w:pPr>
              <w:jc w:val="center"/>
              <w:rPr>
                <w:rFonts w:ascii="Arial" w:hAnsi="Arial" w:cs="Arial"/>
                <w:sz w:val="18"/>
                <w:szCs w:val="18"/>
              </w:rPr>
            </w:pPr>
            <w:r w:rsidRPr="00A77F2A">
              <w:rPr>
                <w:rFonts w:ascii="Arial" w:hAnsi="Arial" w:cs="Arial"/>
                <w:sz w:val="18"/>
                <w:szCs w:val="18"/>
              </w:rPr>
              <w:t>3</w:t>
            </w:r>
            <w:r w:rsidR="00C56E0A" w:rsidRPr="00A77F2A">
              <w:rPr>
                <w:rFonts w:ascii="Arial" w:hAnsi="Arial" w:cs="Arial"/>
                <w:sz w:val="18"/>
                <w:szCs w:val="18"/>
              </w:rPr>
              <w:t>1</w:t>
            </w:r>
          </w:p>
        </w:tc>
        <w:tc>
          <w:tcPr>
            <w:tcW w:w="3646" w:type="dxa"/>
            <w:gridSpan w:val="2"/>
            <w:tcBorders>
              <w:top w:val="nil"/>
              <w:left w:val="nil"/>
              <w:bottom w:val="single" w:sz="4" w:space="0" w:color="auto"/>
              <w:right w:val="single" w:sz="4" w:space="0" w:color="000000"/>
            </w:tcBorders>
            <w:shd w:val="clear" w:color="000000" w:fill="FFFFFF"/>
            <w:vAlign w:val="center"/>
            <w:hideMark/>
          </w:tcPr>
          <w:p w14:paraId="379EE321"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 xml:space="preserve">Proyectar el acto administrativo que declara desierto el proceso de contratación </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657C41DA"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(s) para adelantar el proceso de contratación</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6AF7325E"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acto administrativo que declara desierto el proceso de contratación</w:t>
            </w:r>
          </w:p>
        </w:tc>
      </w:tr>
      <w:tr w:rsidR="00A77F2A" w:rsidRPr="00A77F2A" w14:paraId="13F54CCD" w14:textId="77777777" w:rsidTr="00223993">
        <w:trPr>
          <w:trHeight w:val="982"/>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FAC171B" w14:textId="28662186" w:rsidR="004B1E18" w:rsidRPr="00A77F2A" w:rsidRDefault="004B1E18" w:rsidP="004B1E18">
            <w:pPr>
              <w:jc w:val="center"/>
              <w:rPr>
                <w:rFonts w:ascii="Arial" w:hAnsi="Arial" w:cs="Arial"/>
                <w:sz w:val="18"/>
                <w:szCs w:val="18"/>
              </w:rPr>
            </w:pPr>
            <w:r w:rsidRPr="00A77F2A">
              <w:rPr>
                <w:rFonts w:ascii="Arial" w:hAnsi="Arial" w:cs="Arial"/>
                <w:sz w:val="18"/>
                <w:szCs w:val="18"/>
              </w:rPr>
              <w:t>3</w:t>
            </w:r>
            <w:r w:rsidR="00C56E0A" w:rsidRPr="00A77F2A">
              <w:rPr>
                <w:rFonts w:ascii="Arial" w:hAnsi="Arial" w:cs="Arial"/>
                <w:sz w:val="18"/>
                <w:szCs w:val="18"/>
              </w:rPr>
              <w:t>2</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47FF39FB" w14:textId="50589EC6" w:rsidR="004B1E18" w:rsidRPr="00A77F2A" w:rsidRDefault="00D8665A" w:rsidP="009E2C5B">
            <w:pPr>
              <w:jc w:val="both"/>
              <w:rPr>
                <w:rFonts w:ascii="Arial" w:hAnsi="Arial" w:cs="Arial"/>
                <w:sz w:val="18"/>
                <w:szCs w:val="18"/>
              </w:rPr>
            </w:pPr>
            <w:r w:rsidRPr="00A77F2A">
              <w:rPr>
                <w:rFonts w:ascii="Arial" w:hAnsi="Arial" w:cs="Arial"/>
                <w:sz w:val="18"/>
                <w:szCs w:val="18"/>
              </w:rPr>
              <w:t xml:space="preserve">Aprobar el proyecto de acto administrativo </w:t>
            </w:r>
            <w:r w:rsidR="004B1E18" w:rsidRPr="00A77F2A">
              <w:rPr>
                <w:rFonts w:ascii="Arial" w:hAnsi="Arial" w:cs="Arial"/>
                <w:sz w:val="18"/>
                <w:szCs w:val="18"/>
              </w:rPr>
              <w:t>que declara desierto el proceso de contratación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25601D7D" w14:textId="49EDC6DE" w:rsidR="004B1E18" w:rsidRPr="00A77F2A" w:rsidRDefault="000D0683"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73580CF0"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declara desierto el proceso de contratación aprobado</w:t>
            </w:r>
          </w:p>
        </w:tc>
      </w:tr>
      <w:tr w:rsidR="00A77F2A" w:rsidRPr="00A77F2A" w14:paraId="36297030" w14:textId="77777777" w:rsidTr="00223993">
        <w:trPr>
          <w:trHeight w:val="982"/>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4900075" w14:textId="158DEF49" w:rsidR="004B1E18" w:rsidRPr="00A77F2A" w:rsidRDefault="004B1E18" w:rsidP="004B1E18">
            <w:pPr>
              <w:jc w:val="center"/>
              <w:rPr>
                <w:rFonts w:ascii="Arial" w:hAnsi="Arial" w:cs="Arial"/>
                <w:sz w:val="18"/>
                <w:szCs w:val="18"/>
              </w:rPr>
            </w:pPr>
            <w:r w:rsidRPr="00A77F2A">
              <w:rPr>
                <w:rFonts w:ascii="Arial" w:hAnsi="Arial" w:cs="Arial"/>
                <w:sz w:val="18"/>
                <w:szCs w:val="18"/>
              </w:rPr>
              <w:t>3</w:t>
            </w:r>
            <w:r w:rsidR="00C56E0A" w:rsidRPr="00A77F2A">
              <w:rPr>
                <w:rFonts w:ascii="Arial" w:hAnsi="Arial" w:cs="Arial"/>
                <w:sz w:val="18"/>
                <w:szCs w:val="18"/>
              </w:rPr>
              <w:t>3</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636E53E1" w14:textId="221B1DB6" w:rsidR="004B1E18" w:rsidRPr="00A77F2A" w:rsidRDefault="00CD7770" w:rsidP="009E2C5B">
            <w:pPr>
              <w:jc w:val="both"/>
              <w:rPr>
                <w:rFonts w:ascii="Arial" w:hAnsi="Arial" w:cs="Arial"/>
                <w:sz w:val="18"/>
                <w:szCs w:val="18"/>
              </w:rPr>
            </w:pPr>
            <w:r w:rsidRPr="00A77F2A">
              <w:rPr>
                <w:rFonts w:ascii="Arial" w:hAnsi="Arial" w:cs="Arial"/>
                <w:sz w:val="18"/>
                <w:szCs w:val="18"/>
              </w:rPr>
              <w:t>Suscripción por el (la) Ordenador (a) del Gasto</w:t>
            </w:r>
            <w:r w:rsidR="004B1E18" w:rsidRPr="00A77F2A">
              <w:rPr>
                <w:rFonts w:ascii="Arial" w:hAnsi="Arial" w:cs="Arial"/>
                <w:sz w:val="18"/>
                <w:szCs w:val="18"/>
              </w:rPr>
              <w:t xml:space="preserve"> </w:t>
            </w:r>
            <w:r w:rsidR="00BA111B" w:rsidRPr="00A77F2A">
              <w:rPr>
                <w:rFonts w:ascii="Arial" w:hAnsi="Arial" w:cs="Arial"/>
                <w:sz w:val="18"/>
                <w:szCs w:val="18"/>
              </w:rPr>
              <w:t>d</w:t>
            </w:r>
            <w:r w:rsidR="004B1E18" w:rsidRPr="00A77F2A">
              <w:rPr>
                <w:rFonts w:ascii="Arial" w:hAnsi="Arial" w:cs="Arial"/>
                <w:sz w:val="18"/>
                <w:szCs w:val="18"/>
              </w:rPr>
              <w:t>el acto administrativo que declara desierto el proceso de contratación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1A94D49A" w14:textId="258EB96F" w:rsidR="004B1E18" w:rsidRPr="00A77F2A" w:rsidRDefault="000D0683"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5AACE711"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declara desierto el proceso de contratación</w:t>
            </w:r>
          </w:p>
        </w:tc>
      </w:tr>
      <w:tr w:rsidR="00A77F2A" w:rsidRPr="00A77F2A" w14:paraId="024608AF" w14:textId="77777777" w:rsidTr="004B1E18">
        <w:trPr>
          <w:trHeight w:val="227"/>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EC1A253" w14:textId="7EE143A5" w:rsidR="004B1E18" w:rsidRPr="00A77F2A" w:rsidRDefault="004B1E18" w:rsidP="004B1E18">
            <w:pPr>
              <w:jc w:val="center"/>
              <w:rPr>
                <w:rFonts w:ascii="Arial" w:hAnsi="Arial" w:cs="Arial"/>
                <w:sz w:val="18"/>
                <w:szCs w:val="18"/>
              </w:rPr>
            </w:pPr>
            <w:r w:rsidRPr="00A77F2A">
              <w:rPr>
                <w:rFonts w:ascii="Arial" w:hAnsi="Arial" w:cs="Arial"/>
                <w:sz w:val="18"/>
                <w:szCs w:val="18"/>
              </w:rPr>
              <w:lastRenderedPageBreak/>
              <w:t>3</w:t>
            </w:r>
            <w:r w:rsidR="00C56E0A" w:rsidRPr="00A77F2A">
              <w:rPr>
                <w:rFonts w:ascii="Arial" w:hAnsi="Arial" w:cs="Arial"/>
                <w:sz w:val="18"/>
                <w:szCs w:val="18"/>
              </w:rPr>
              <w:t>4</w:t>
            </w:r>
          </w:p>
        </w:tc>
        <w:tc>
          <w:tcPr>
            <w:tcW w:w="3646" w:type="dxa"/>
            <w:gridSpan w:val="2"/>
            <w:tcBorders>
              <w:top w:val="single" w:sz="4" w:space="0" w:color="auto"/>
              <w:left w:val="nil"/>
              <w:bottom w:val="nil"/>
              <w:right w:val="single" w:sz="4" w:space="0" w:color="000000"/>
            </w:tcBorders>
            <w:shd w:val="clear" w:color="000000" w:fill="FFFFFF"/>
            <w:vAlign w:val="center"/>
            <w:hideMark/>
          </w:tcPr>
          <w:p w14:paraId="157D2F89"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Recibir, escanear y publicar en el SECOP el acto administrativo que declara desierto el proceso de contratación</w:t>
            </w:r>
          </w:p>
        </w:tc>
        <w:tc>
          <w:tcPr>
            <w:tcW w:w="2552" w:type="dxa"/>
            <w:tcBorders>
              <w:top w:val="single" w:sz="4" w:space="0" w:color="auto"/>
              <w:left w:val="nil"/>
              <w:bottom w:val="nil"/>
              <w:right w:val="single" w:sz="4" w:space="0" w:color="000000"/>
            </w:tcBorders>
            <w:shd w:val="clear" w:color="000000" w:fill="FFFFFF"/>
            <w:vAlign w:val="center"/>
            <w:hideMark/>
          </w:tcPr>
          <w:p w14:paraId="7E95451A" w14:textId="22845F3F"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3F88E856"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declara desierto el proceso de contratación publicado</w:t>
            </w:r>
          </w:p>
        </w:tc>
      </w:tr>
      <w:tr w:rsidR="00A77F2A" w:rsidRPr="00A77F2A" w14:paraId="7ECD9D63" w14:textId="77777777" w:rsidTr="004B1E18">
        <w:trPr>
          <w:trHeight w:val="458"/>
          <w:jc w:val="center"/>
        </w:trPr>
        <w:tc>
          <w:tcPr>
            <w:tcW w:w="460" w:type="dxa"/>
            <w:vMerge w:val="restart"/>
            <w:tcBorders>
              <w:top w:val="nil"/>
              <w:left w:val="single" w:sz="4" w:space="0" w:color="auto"/>
              <w:bottom w:val="single" w:sz="4" w:space="0" w:color="000000"/>
              <w:right w:val="nil"/>
            </w:tcBorders>
            <w:shd w:val="clear" w:color="000000" w:fill="FFFFFF"/>
            <w:vAlign w:val="center"/>
            <w:hideMark/>
          </w:tcPr>
          <w:p w14:paraId="53C7C218" w14:textId="7CDCC888" w:rsidR="004B1E18" w:rsidRPr="00A77F2A" w:rsidRDefault="004B1E18" w:rsidP="004B1E18">
            <w:pPr>
              <w:jc w:val="center"/>
              <w:rPr>
                <w:rFonts w:ascii="Arial" w:hAnsi="Arial" w:cs="Arial"/>
                <w:sz w:val="18"/>
                <w:szCs w:val="18"/>
              </w:rPr>
            </w:pPr>
            <w:r w:rsidRPr="00A77F2A">
              <w:rPr>
                <w:rFonts w:ascii="Arial" w:hAnsi="Arial" w:cs="Arial"/>
                <w:sz w:val="18"/>
                <w:szCs w:val="18"/>
              </w:rPr>
              <w:t>3</w:t>
            </w:r>
            <w:r w:rsidR="00C56E0A" w:rsidRPr="00A77F2A">
              <w:rPr>
                <w:rFonts w:ascii="Arial" w:hAnsi="Arial" w:cs="Arial"/>
                <w:sz w:val="18"/>
                <w:szCs w:val="18"/>
              </w:rPr>
              <w:t>5</w:t>
            </w:r>
          </w:p>
        </w:tc>
        <w:tc>
          <w:tcPr>
            <w:tcW w:w="3646" w:type="dxa"/>
            <w:gridSpan w:val="2"/>
            <w:vMerge w:val="restart"/>
            <w:tcBorders>
              <w:top w:val="single" w:sz="4" w:space="0" w:color="auto"/>
              <w:left w:val="single" w:sz="4" w:space="0" w:color="auto"/>
              <w:bottom w:val="nil"/>
              <w:right w:val="nil"/>
            </w:tcBorders>
            <w:shd w:val="clear" w:color="000000" w:fill="FFFFFF"/>
            <w:vAlign w:val="center"/>
            <w:hideMark/>
          </w:tcPr>
          <w:p w14:paraId="316DE61E"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Recibir solicitudes para la interposición del recurso de reposición</w:t>
            </w:r>
          </w:p>
        </w:tc>
        <w:tc>
          <w:tcPr>
            <w:tcW w:w="2552" w:type="dxa"/>
            <w:vMerge w:val="restart"/>
            <w:tcBorders>
              <w:top w:val="single" w:sz="4" w:space="0" w:color="auto"/>
              <w:left w:val="single" w:sz="4" w:space="0" w:color="auto"/>
              <w:bottom w:val="nil"/>
              <w:right w:val="single" w:sz="4" w:space="0" w:color="000000"/>
            </w:tcBorders>
            <w:shd w:val="clear" w:color="000000" w:fill="FFFFFF"/>
            <w:vAlign w:val="center"/>
            <w:hideMark/>
          </w:tcPr>
          <w:p w14:paraId="6021DDBF" w14:textId="07E58428" w:rsidR="004B1E18" w:rsidRPr="00A77F2A" w:rsidRDefault="00545395"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4B1E18" w:rsidRPr="00A77F2A">
              <w:rPr>
                <w:rFonts w:ascii="Arial" w:hAnsi="Arial" w:cs="Arial"/>
                <w:sz w:val="18"/>
                <w:szCs w:val="18"/>
              </w:rPr>
              <w:t>para la administración del correo institucional</w:t>
            </w:r>
          </w:p>
        </w:tc>
        <w:tc>
          <w:tcPr>
            <w:tcW w:w="2268" w:type="dxa"/>
            <w:vMerge w:val="restart"/>
            <w:tcBorders>
              <w:top w:val="single" w:sz="4" w:space="0" w:color="auto"/>
              <w:left w:val="nil"/>
              <w:bottom w:val="single" w:sz="4" w:space="0" w:color="000000"/>
              <w:right w:val="single" w:sz="4" w:space="0" w:color="000000"/>
            </w:tcBorders>
            <w:shd w:val="clear" w:color="000000" w:fill="FFFFFF"/>
            <w:vAlign w:val="center"/>
            <w:hideMark/>
          </w:tcPr>
          <w:p w14:paraId="0E44C1DB"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Solicitudes para la interposición del recurso de reposición contra el acto que declara desierto el proceso de contratación</w:t>
            </w:r>
          </w:p>
        </w:tc>
      </w:tr>
      <w:tr w:rsidR="00A77F2A" w:rsidRPr="00A77F2A" w14:paraId="27135F24" w14:textId="77777777" w:rsidTr="004B1E18">
        <w:trPr>
          <w:trHeight w:val="458"/>
          <w:jc w:val="center"/>
        </w:trPr>
        <w:tc>
          <w:tcPr>
            <w:tcW w:w="460" w:type="dxa"/>
            <w:vMerge/>
            <w:tcBorders>
              <w:top w:val="nil"/>
              <w:left w:val="single" w:sz="4" w:space="0" w:color="auto"/>
              <w:bottom w:val="single" w:sz="4" w:space="0" w:color="000000"/>
              <w:right w:val="nil"/>
            </w:tcBorders>
            <w:vAlign w:val="center"/>
            <w:hideMark/>
          </w:tcPr>
          <w:p w14:paraId="311BCCF6" w14:textId="77777777" w:rsidR="004B1E18" w:rsidRPr="00A77F2A" w:rsidRDefault="004B1E18" w:rsidP="004B1E18">
            <w:pPr>
              <w:rPr>
                <w:rFonts w:ascii="Arial" w:hAnsi="Arial" w:cs="Arial"/>
                <w:sz w:val="18"/>
                <w:szCs w:val="18"/>
              </w:rPr>
            </w:pPr>
          </w:p>
        </w:tc>
        <w:tc>
          <w:tcPr>
            <w:tcW w:w="3646" w:type="dxa"/>
            <w:gridSpan w:val="2"/>
            <w:vMerge/>
            <w:tcBorders>
              <w:top w:val="single" w:sz="4" w:space="0" w:color="auto"/>
              <w:left w:val="single" w:sz="4" w:space="0" w:color="auto"/>
              <w:bottom w:val="nil"/>
              <w:right w:val="nil"/>
            </w:tcBorders>
            <w:vAlign w:val="center"/>
            <w:hideMark/>
          </w:tcPr>
          <w:p w14:paraId="1292C5B9" w14:textId="77777777" w:rsidR="004B1E18" w:rsidRPr="00A77F2A" w:rsidRDefault="004B1E18" w:rsidP="009E2C5B">
            <w:pPr>
              <w:jc w:val="both"/>
              <w:rPr>
                <w:rFonts w:ascii="Arial" w:hAnsi="Arial" w:cs="Arial"/>
                <w:sz w:val="18"/>
                <w:szCs w:val="18"/>
              </w:rPr>
            </w:pPr>
          </w:p>
        </w:tc>
        <w:tc>
          <w:tcPr>
            <w:tcW w:w="2552" w:type="dxa"/>
            <w:vMerge/>
            <w:tcBorders>
              <w:top w:val="single" w:sz="4" w:space="0" w:color="auto"/>
              <w:left w:val="single" w:sz="4" w:space="0" w:color="auto"/>
              <w:bottom w:val="nil"/>
              <w:right w:val="single" w:sz="4" w:space="0" w:color="000000"/>
            </w:tcBorders>
            <w:vAlign w:val="center"/>
            <w:hideMark/>
          </w:tcPr>
          <w:p w14:paraId="23B80135"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c>
          <w:tcPr>
            <w:tcW w:w="2268" w:type="dxa"/>
            <w:vMerge/>
            <w:tcBorders>
              <w:top w:val="single" w:sz="4" w:space="0" w:color="auto"/>
              <w:left w:val="nil"/>
              <w:bottom w:val="single" w:sz="4" w:space="0" w:color="000000"/>
              <w:right w:val="single" w:sz="4" w:space="0" w:color="000000"/>
            </w:tcBorders>
            <w:vAlign w:val="center"/>
            <w:hideMark/>
          </w:tcPr>
          <w:p w14:paraId="65130E2A"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r>
      <w:tr w:rsidR="00A77F2A" w:rsidRPr="00A77F2A" w14:paraId="6CF891DE" w14:textId="77777777" w:rsidTr="004B1E18">
        <w:trPr>
          <w:trHeight w:val="227"/>
          <w:jc w:val="center"/>
        </w:trPr>
        <w:tc>
          <w:tcPr>
            <w:tcW w:w="460" w:type="dxa"/>
            <w:vMerge/>
            <w:tcBorders>
              <w:top w:val="nil"/>
              <w:left w:val="single" w:sz="4" w:space="0" w:color="auto"/>
              <w:bottom w:val="single" w:sz="4" w:space="0" w:color="000000"/>
              <w:right w:val="nil"/>
            </w:tcBorders>
            <w:vAlign w:val="center"/>
            <w:hideMark/>
          </w:tcPr>
          <w:p w14:paraId="2D35A18D" w14:textId="77777777" w:rsidR="004B1E18" w:rsidRPr="00A77F2A" w:rsidRDefault="004B1E18" w:rsidP="004B1E18">
            <w:pPr>
              <w:rPr>
                <w:rFonts w:ascii="Arial" w:hAnsi="Arial" w:cs="Arial"/>
                <w:sz w:val="18"/>
                <w:szCs w:val="18"/>
              </w:rPr>
            </w:pPr>
          </w:p>
        </w:tc>
        <w:tc>
          <w:tcPr>
            <w:tcW w:w="3646" w:type="dxa"/>
            <w:gridSpan w:val="2"/>
            <w:tcBorders>
              <w:top w:val="nil"/>
              <w:left w:val="single" w:sz="4" w:space="0" w:color="auto"/>
              <w:bottom w:val="nil"/>
              <w:right w:val="nil"/>
            </w:tcBorders>
            <w:shd w:val="clear" w:color="000000" w:fill="FFFFFF"/>
            <w:vAlign w:val="center"/>
            <w:hideMark/>
          </w:tcPr>
          <w:p w14:paraId="7D835DE9"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Se radican solicitudes:</w:t>
            </w:r>
          </w:p>
        </w:tc>
        <w:tc>
          <w:tcPr>
            <w:tcW w:w="2552" w:type="dxa"/>
            <w:vMerge w:val="restart"/>
            <w:tcBorders>
              <w:top w:val="nil"/>
              <w:left w:val="single" w:sz="4" w:space="0" w:color="auto"/>
              <w:bottom w:val="single" w:sz="4" w:space="0" w:color="000000"/>
              <w:right w:val="single" w:sz="4" w:space="0" w:color="000000"/>
            </w:tcBorders>
            <w:shd w:val="clear" w:color="000000" w:fill="FFFFFF"/>
            <w:vAlign w:val="center"/>
            <w:hideMark/>
          </w:tcPr>
          <w:p w14:paraId="33B69C9F" w14:textId="598A8549" w:rsidR="004B1E18" w:rsidRPr="00A77F2A" w:rsidRDefault="00545395"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4B1E18" w:rsidRPr="00A77F2A">
              <w:rPr>
                <w:rFonts w:ascii="Arial" w:hAnsi="Arial" w:cs="Arial"/>
                <w:sz w:val="18"/>
                <w:szCs w:val="18"/>
              </w:rPr>
              <w:t>para la radicación de correspondencia</w:t>
            </w:r>
          </w:p>
          <w:p w14:paraId="7FA345AB" w14:textId="77777777" w:rsidR="00223993" w:rsidRPr="00A77F2A" w:rsidRDefault="00223993" w:rsidP="00223993">
            <w:pPr>
              <w:pStyle w:val="Prrafodelista"/>
              <w:ind w:left="214"/>
              <w:jc w:val="both"/>
              <w:rPr>
                <w:rFonts w:ascii="Arial" w:hAnsi="Arial" w:cs="Arial"/>
                <w:sz w:val="18"/>
                <w:szCs w:val="18"/>
              </w:rPr>
            </w:pPr>
          </w:p>
        </w:tc>
        <w:tc>
          <w:tcPr>
            <w:tcW w:w="2268" w:type="dxa"/>
            <w:vMerge/>
            <w:tcBorders>
              <w:top w:val="single" w:sz="4" w:space="0" w:color="auto"/>
              <w:left w:val="nil"/>
              <w:bottom w:val="single" w:sz="4" w:space="0" w:color="000000"/>
              <w:right w:val="single" w:sz="4" w:space="0" w:color="000000"/>
            </w:tcBorders>
            <w:vAlign w:val="center"/>
            <w:hideMark/>
          </w:tcPr>
          <w:p w14:paraId="35B49D05"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r>
      <w:tr w:rsidR="00A77F2A" w:rsidRPr="00A77F2A" w14:paraId="3A4BFFE6" w14:textId="77777777" w:rsidTr="004B1E18">
        <w:trPr>
          <w:trHeight w:val="227"/>
          <w:jc w:val="center"/>
        </w:trPr>
        <w:tc>
          <w:tcPr>
            <w:tcW w:w="460" w:type="dxa"/>
            <w:vMerge/>
            <w:tcBorders>
              <w:top w:val="nil"/>
              <w:left w:val="single" w:sz="4" w:space="0" w:color="auto"/>
              <w:bottom w:val="single" w:sz="4" w:space="0" w:color="000000"/>
              <w:right w:val="nil"/>
            </w:tcBorders>
            <w:vAlign w:val="center"/>
            <w:hideMark/>
          </w:tcPr>
          <w:p w14:paraId="1700F5AD" w14:textId="77777777" w:rsidR="004B1E18" w:rsidRPr="00A77F2A" w:rsidRDefault="004B1E18" w:rsidP="004B1E18">
            <w:pPr>
              <w:rPr>
                <w:rFonts w:ascii="Arial" w:hAnsi="Arial" w:cs="Arial"/>
                <w:sz w:val="18"/>
                <w:szCs w:val="18"/>
              </w:rPr>
            </w:pPr>
          </w:p>
        </w:tc>
        <w:tc>
          <w:tcPr>
            <w:tcW w:w="3646" w:type="dxa"/>
            <w:gridSpan w:val="2"/>
            <w:tcBorders>
              <w:top w:val="nil"/>
              <w:left w:val="single" w:sz="4" w:space="0" w:color="auto"/>
              <w:bottom w:val="nil"/>
              <w:right w:val="nil"/>
            </w:tcBorders>
            <w:shd w:val="clear" w:color="000000" w:fill="FFFFFF"/>
            <w:vAlign w:val="center"/>
            <w:hideMark/>
          </w:tcPr>
          <w:p w14:paraId="1ADDA36D" w14:textId="2CBC8B36" w:rsidR="004B1E18" w:rsidRPr="00A77F2A" w:rsidRDefault="004B1E18" w:rsidP="009E2C5B">
            <w:pPr>
              <w:jc w:val="both"/>
              <w:rPr>
                <w:rFonts w:ascii="Arial" w:hAnsi="Arial" w:cs="Arial"/>
                <w:i/>
                <w:iCs/>
                <w:sz w:val="18"/>
                <w:szCs w:val="18"/>
              </w:rPr>
            </w:pPr>
            <w:r w:rsidRPr="00A77F2A">
              <w:rPr>
                <w:rFonts w:ascii="Arial" w:hAnsi="Arial" w:cs="Arial"/>
                <w:i/>
                <w:iCs/>
                <w:sz w:val="18"/>
                <w:szCs w:val="18"/>
              </w:rPr>
              <w:t>SI, continuar a partir de la fase 3</w:t>
            </w:r>
            <w:r w:rsidR="00C56E0A" w:rsidRPr="00A77F2A">
              <w:rPr>
                <w:rFonts w:ascii="Arial" w:hAnsi="Arial" w:cs="Arial"/>
                <w:i/>
                <w:iCs/>
                <w:sz w:val="18"/>
                <w:szCs w:val="18"/>
              </w:rPr>
              <w:t>6</w:t>
            </w:r>
          </w:p>
        </w:tc>
        <w:tc>
          <w:tcPr>
            <w:tcW w:w="2552" w:type="dxa"/>
            <w:vMerge/>
            <w:tcBorders>
              <w:top w:val="nil"/>
              <w:left w:val="single" w:sz="4" w:space="0" w:color="auto"/>
              <w:bottom w:val="single" w:sz="4" w:space="0" w:color="000000"/>
              <w:right w:val="single" w:sz="4" w:space="0" w:color="000000"/>
            </w:tcBorders>
            <w:vAlign w:val="center"/>
            <w:hideMark/>
          </w:tcPr>
          <w:p w14:paraId="43D33B34"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c>
          <w:tcPr>
            <w:tcW w:w="2268" w:type="dxa"/>
            <w:vMerge/>
            <w:tcBorders>
              <w:top w:val="single" w:sz="4" w:space="0" w:color="auto"/>
              <w:left w:val="nil"/>
              <w:bottom w:val="single" w:sz="4" w:space="0" w:color="000000"/>
              <w:right w:val="single" w:sz="4" w:space="0" w:color="000000"/>
            </w:tcBorders>
            <w:vAlign w:val="center"/>
            <w:hideMark/>
          </w:tcPr>
          <w:p w14:paraId="199312FC"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r>
      <w:tr w:rsidR="00A77F2A" w:rsidRPr="00A77F2A" w14:paraId="208F63F7" w14:textId="77777777" w:rsidTr="004B1E18">
        <w:trPr>
          <w:trHeight w:val="227"/>
          <w:jc w:val="center"/>
        </w:trPr>
        <w:tc>
          <w:tcPr>
            <w:tcW w:w="460" w:type="dxa"/>
            <w:vMerge/>
            <w:tcBorders>
              <w:top w:val="nil"/>
              <w:left w:val="single" w:sz="4" w:space="0" w:color="auto"/>
              <w:bottom w:val="single" w:sz="4" w:space="0" w:color="000000"/>
              <w:right w:val="nil"/>
            </w:tcBorders>
            <w:vAlign w:val="center"/>
            <w:hideMark/>
          </w:tcPr>
          <w:p w14:paraId="10A4F6CB" w14:textId="77777777" w:rsidR="004B1E18" w:rsidRPr="00A77F2A" w:rsidRDefault="004B1E18" w:rsidP="004B1E18">
            <w:pPr>
              <w:rPr>
                <w:rFonts w:ascii="Arial" w:hAnsi="Arial" w:cs="Arial"/>
                <w:sz w:val="18"/>
                <w:szCs w:val="18"/>
              </w:rPr>
            </w:pPr>
          </w:p>
        </w:tc>
        <w:tc>
          <w:tcPr>
            <w:tcW w:w="3646" w:type="dxa"/>
            <w:gridSpan w:val="2"/>
            <w:tcBorders>
              <w:top w:val="nil"/>
              <w:left w:val="single" w:sz="4" w:space="0" w:color="auto"/>
              <w:bottom w:val="single" w:sz="4" w:space="0" w:color="auto"/>
              <w:right w:val="nil"/>
            </w:tcBorders>
            <w:shd w:val="clear" w:color="000000" w:fill="FFFFFF"/>
            <w:vAlign w:val="center"/>
            <w:hideMark/>
          </w:tcPr>
          <w:p w14:paraId="239C943A" w14:textId="71154AFC" w:rsidR="004B1E18" w:rsidRPr="00A77F2A" w:rsidRDefault="004B1E18" w:rsidP="009E2C5B">
            <w:pPr>
              <w:jc w:val="both"/>
              <w:rPr>
                <w:rFonts w:ascii="Arial" w:hAnsi="Arial" w:cs="Arial"/>
                <w:i/>
                <w:iCs/>
                <w:sz w:val="18"/>
                <w:szCs w:val="18"/>
              </w:rPr>
            </w:pPr>
            <w:r w:rsidRPr="00A77F2A">
              <w:rPr>
                <w:rFonts w:ascii="Arial" w:hAnsi="Arial" w:cs="Arial"/>
                <w:i/>
                <w:iCs/>
                <w:sz w:val="18"/>
                <w:szCs w:val="18"/>
              </w:rPr>
              <w:t>NO, continuar con la fase 4</w:t>
            </w:r>
            <w:r w:rsidR="00C56E0A" w:rsidRPr="00A77F2A">
              <w:rPr>
                <w:rFonts w:ascii="Arial" w:hAnsi="Arial" w:cs="Arial"/>
                <w:i/>
                <w:iCs/>
                <w:sz w:val="18"/>
                <w:szCs w:val="18"/>
              </w:rPr>
              <w:t>3</w:t>
            </w:r>
          </w:p>
        </w:tc>
        <w:tc>
          <w:tcPr>
            <w:tcW w:w="2552" w:type="dxa"/>
            <w:vMerge/>
            <w:tcBorders>
              <w:top w:val="nil"/>
              <w:left w:val="single" w:sz="4" w:space="0" w:color="auto"/>
              <w:bottom w:val="single" w:sz="4" w:space="0" w:color="000000"/>
              <w:right w:val="single" w:sz="4" w:space="0" w:color="000000"/>
            </w:tcBorders>
            <w:vAlign w:val="center"/>
            <w:hideMark/>
          </w:tcPr>
          <w:p w14:paraId="48EF3DAD"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c>
          <w:tcPr>
            <w:tcW w:w="2268" w:type="dxa"/>
            <w:vMerge/>
            <w:tcBorders>
              <w:top w:val="single" w:sz="4" w:space="0" w:color="auto"/>
              <w:left w:val="nil"/>
              <w:bottom w:val="single" w:sz="4" w:space="0" w:color="000000"/>
              <w:right w:val="single" w:sz="4" w:space="0" w:color="000000"/>
            </w:tcBorders>
            <w:vAlign w:val="center"/>
            <w:hideMark/>
          </w:tcPr>
          <w:p w14:paraId="1D1DF010"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r>
      <w:tr w:rsidR="00A77F2A" w:rsidRPr="00A77F2A" w14:paraId="79AA8775" w14:textId="77777777" w:rsidTr="004B1E18">
        <w:trPr>
          <w:trHeight w:val="227"/>
          <w:jc w:val="center"/>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7FABF84" w14:textId="103FE2B2" w:rsidR="004B1E18" w:rsidRPr="00A77F2A" w:rsidRDefault="004B1E18" w:rsidP="004B1E18">
            <w:pPr>
              <w:jc w:val="center"/>
              <w:rPr>
                <w:rFonts w:ascii="Arial" w:hAnsi="Arial" w:cs="Arial"/>
                <w:sz w:val="18"/>
                <w:szCs w:val="18"/>
              </w:rPr>
            </w:pPr>
            <w:r w:rsidRPr="00A77F2A">
              <w:rPr>
                <w:rFonts w:ascii="Arial" w:hAnsi="Arial" w:cs="Arial"/>
                <w:sz w:val="18"/>
                <w:szCs w:val="18"/>
              </w:rPr>
              <w:t>3</w:t>
            </w:r>
            <w:r w:rsidR="00C56E0A" w:rsidRPr="00A77F2A">
              <w:rPr>
                <w:rFonts w:ascii="Arial" w:hAnsi="Arial" w:cs="Arial"/>
                <w:sz w:val="18"/>
                <w:szCs w:val="18"/>
              </w:rPr>
              <w:t>6</w:t>
            </w:r>
          </w:p>
        </w:tc>
        <w:tc>
          <w:tcPr>
            <w:tcW w:w="3646"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991FB0E" w14:textId="56FE4B21" w:rsidR="004B1E18" w:rsidRPr="00A77F2A" w:rsidRDefault="004B1E18" w:rsidP="009E2C5B">
            <w:pPr>
              <w:jc w:val="both"/>
              <w:rPr>
                <w:rFonts w:ascii="Arial" w:hAnsi="Arial" w:cs="Arial"/>
                <w:sz w:val="18"/>
                <w:szCs w:val="18"/>
              </w:rPr>
            </w:pPr>
            <w:r w:rsidRPr="00A77F2A">
              <w:rPr>
                <w:rFonts w:ascii="Arial" w:hAnsi="Arial" w:cs="Arial"/>
                <w:sz w:val="18"/>
                <w:szCs w:val="18"/>
              </w:rPr>
              <w:t xml:space="preserve">Notificar al </w:t>
            </w:r>
            <w:r w:rsidR="00BA111B" w:rsidRPr="00A77F2A">
              <w:rPr>
                <w:rFonts w:ascii="Arial" w:hAnsi="Arial" w:cs="Arial"/>
                <w:sz w:val="18"/>
                <w:szCs w:val="18"/>
              </w:rPr>
              <w:t>funcionario</w:t>
            </w:r>
            <w:r w:rsidRPr="00A77F2A">
              <w:rPr>
                <w:rFonts w:ascii="Arial" w:hAnsi="Arial" w:cs="Arial"/>
                <w:sz w:val="18"/>
                <w:szCs w:val="18"/>
              </w:rPr>
              <w:t xml:space="preserve"> (s) y/o contratista (s) designado (s) para adelantar el proceso de contratación, de los recursos de reposición interpuestos contra el acto que declara desierto el proceso de contratación</w:t>
            </w:r>
          </w:p>
        </w:tc>
        <w:tc>
          <w:tcPr>
            <w:tcW w:w="2552" w:type="dxa"/>
            <w:tcBorders>
              <w:top w:val="single" w:sz="4" w:space="0" w:color="auto"/>
              <w:left w:val="nil"/>
              <w:bottom w:val="nil"/>
              <w:right w:val="single" w:sz="4" w:space="0" w:color="000000"/>
            </w:tcBorders>
            <w:shd w:val="clear" w:color="000000" w:fill="FFFFFF"/>
            <w:vAlign w:val="center"/>
            <w:hideMark/>
          </w:tcPr>
          <w:p w14:paraId="6059023B" w14:textId="77777777" w:rsidR="007237F7" w:rsidRPr="00A77F2A" w:rsidRDefault="007237F7" w:rsidP="007237F7">
            <w:pPr>
              <w:pStyle w:val="Prrafodelista"/>
              <w:ind w:left="214"/>
              <w:jc w:val="both"/>
              <w:rPr>
                <w:rFonts w:ascii="Arial" w:hAnsi="Arial" w:cs="Arial"/>
                <w:sz w:val="18"/>
                <w:szCs w:val="18"/>
              </w:rPr>
            </w:pPr>
          </w:p>
          <w:p w14:paraId="51B76979" w14:textId="482444CB" w:rsidR="004B1E18" w:rsidRPr="00A77F2A" w:rsidRDefault="00545395"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4B1E18" w:rsidRPr="00A77F2A">
              <w:rPr>
                <w:rFonts w:ascii="Arial" w:hAnsi="Arial" w:cs="Arial"/>
                <w:sz w:val="18"/>
                <w:szCs w:val="18"/>
              </w:rPr>
              <w:t>para la administración del correo institucional</w:t>
            </w:r>
          </w:p>
        </w:tc>
        <w:tc>
          <w:tcPr>
            <w:tcW w:w="2268"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4563136"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Constancia de entrega de los recursos de reposición interpuestos</w:t>
            </w:r>
          </w:p>
        </w:tc>
      </w:tr>
      <w:tr w:rsidR="00A77F2A" w:rsidRPr="00A77F2A" w14:paraId="779E5DFE" w14:textId="77777777" w:rsidTr="007237F7">
        <w:trPr>
          <w:trHeight w:val="1158"/>
          <w:jc w:val="center"/>
        </w:trPr>
        <w:tc>
          <w:tcPr>
            <w:tcW w:w="460" w:type="dxa"/>
            <w:vMerge/>
            <w:tcBorders>
              <w:top w:val="nil"/>
              <w:left w:val="single" w:sz="4" w:space="0" w:color="auto"/>
              <w:bottom w:val="single" w:sz="4" w:space="0" w:color="000000"/>
              <w:right w:val="single" w:sz="4" w:space="0" w:color="auto"/>
            </w:tcBorders>
            <w:vAlign w:val="center"/>
            <w:hideMark/>
          </w:tcPr>
          <w:p w14:paraId="1E1B7F1A" w14:textId="77777777" w:rsidR="004B1E18" w:rsidRPr="00A77F2A" w:rsidRDefault="004B1E18" w:rsidP="004B1E18">
            <w:pPr>
              <w:rPr>
                <w:rFonts w:ascii="Arial" w:hAnsi="Arial" w:cs="Arial"/>
                <w:sz w:val="18"/>
                <w:szCs w:val="18"/>
              </w:rPr>
            </w:pPr>
          </w:p>
        </w:tc>
        <w:tc>
          <w:tcPr>
            <w:tcW w:w="3646" w:type="dxa"/>
            <w:gridSpan w:val="2"/>
            <w:vMerge/>
            <w:tcBorders>
              <w:top w:val="single" w:sz="4" w:space="0" w:color="auto"/>
              <w:left w:val="single" w:sz="4" w:space="0" w:color="auto"/>
              <w:bottom w:val="single" w:sz="4" w:space="0" w:color="000000"/>
              <w:right w:val="single" w:sz="4" w:space="0" w:color="000000"/>
            </w:tcBorders>
            <w:vAlign w:val="center"/>
            <w:hideMark/>
          </w:tcPr>
          <w:p w14:paraId="1FE7DBFE" w14:textId="77777777" w:rsidR="004B1E18" w:rsidRPr="00A77F2A" w:rsidRDefault="004B1E18" w:rsidP="009E2C5B">
            <w:pPr>
              <w:jc w:val="both"/>
              <w:rPr>
                <w:rFonts w:ascii="Arial" w:hAnsi="Arial" w:cs="Arial"/>
                <w:sz w:val="18"/>
                <w:szCs w:val="18"/>
              </w:rPr>
            </w:pPr>
          </w:p>
        </w:tc>
        <w:tc>
          <w:tcPr>
            <w:tcW w:w="2552" w:type="dxa"/>
            <w:tcBorders>
              <w:top w:val="nil"/>
              <w:left w:val="nil"/>
              <w:bottom w:val="single" w:sz="4" w:space="0" w:color="auto"/>
              <w:right w:val="single" w:sz="4" w:space="0" w:color="000000"/>
            </w:tcBorders>
            <w:shd w:val="clear" w:color="000000" w:fill="FFFFFF"/>
            <w:vAlign w:val="center"/>
            <w:hideMark/>
          </w:tcPr>
          <w:p w14:paraId="1CEF670F" w14:textId="0A627CB7" w:rsidR="004B1E18" w:rsidRPr="00A77F2A" w:rsidRDefault="00545395"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4B1E18" w:rsidRPr="00A77F2A">
              <w:rPr>
                <w:rFonts w:ascii="Arial" w:hAnsi="Arial" w:cs="Arial"/>
                <w:sz w:val="18"/>
                <w:szCs w:val="18"/>
              </w:rPr>
              <w:t>para la radicación de correspondencia</w:t>
            </w:r>
          </w:p>
        </w:tc>
        <w:tc>
          <w:tcPr>
            <w:tcW w:w="2268" w:type="dxa"/>
            <w:vMerge/>
            <w:tcBorders>
              <w:top w:val="single" w:sz="4" w:space="0" w:color="auto"/>
              <w:left w:val="single" w:sz="4" w:space="0" w:color="auto"/>
              <w:bottom w:val="single" w:sz="4" w:space="0" w:color="000000"/>
              <w:right w:val="single" w:sz="4" w:space="0" w:color="000000"/>
            </w:tcBorders>
            <w:vAlign w:val="center"/>
            <w:hideMark/>
          </w:tcPr>
          <w:p w14:paraId="27515E60"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r>
      <w:tr w:rsidR="00A77F2A" w:rsidRPr="00A77F2A" w14:paraId="2CFF9585" w14:textId="77777777" w:rsidTr="007237F7">
        <w:trPr>
          <w:trHeight w:val="1273"/>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188C04E" w14:textId="5A3DED46" w:rsidR="004B1E18" w:rsidRPr="00A77F2A" w:rsidRDefault="004B1E18" w:rsidP="004B1E18">
            <w:pPr>
              <w:jc w:val="center"/>
              <w:rPr>
                <w:rFonts w:ascii="Arial" w:hAnsi="Arial" w:cs="Arial"/>
                <w:sz w:val="18"/>
                <w:szCs w:val="18"/>
              </w:rPr>
            </w:pPr>
            <w:r w:rsidRPr="00A77F2A">
              <w:rPr>
                <w:rFonts w:ascii="Arial" w:hAnsi="Arial" w:cs="Arial"/>
                <w:sz w:val="18"/>
                <w:szCs w:val="18"/>
              </w:rPr>
              <w:t>3</w:t>
            </w:r>
            <w:r w:rsidR="00C56E0A" w:rsidRPr="00A77F2A">
              <w:rPr>
                <w:rFonts w:ascii="Arial" w:hAnsi="Arial" w:cs="Arial"/>
                <w:sz w:val="18"/>
                <w:szCs w:val="18"/>
              </w:rPr>
              <w:t>7</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46461A85"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Recibir, escanear y publicar en el SECOP los recursos de reposición interpuestos contra el acto que declara desierto el proceso de contratación</w:t>
            </w:r>
          </w:p>
        </w:tc>
        <w:tc>
          <w:tcPr>
            <w:tcW w:w="2552" w:type="dxa"/>
            <w:tcBorders>
              <w:top w:val="single" w:sz="4" w:space="0" w:color="auto"/>
              <w:left w:val="nil"/>
              <w:bottom w:val="nil"/>
              <w:right w:val="single" w:sz="4" w:space="0" w:color="000000"/>
            </w:tcBorders>
            <w:shd w:val="clear" w:color="000000" w:fill="FFFFFF"/>
            <w:vAlign w:val="center"/>
            <w:hideMark/>
          </w:tcPr>
          <w:p w14:paraId="0A744446" w14:textId="06C13C3E"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296BF0BF" w14:textId="77777777" w:rsidR="004B1E18" w:rsidRPr="00A77F2A" w:rsidRDefault="007237F7"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Recursos</w:t>
            </w:r>
            <w:r w:rsidR="004B1E18" w:rsidRPr="00A77F2A">
              <w:rPr>
                <w:rFonts w:ascii="Arial" w:hAnsi="Arial" w:cs="Arial"/>
                <w:sz w:val="18"/>
                <w:szCs w:val="18"/>
              </w:rPr>
              <w:t xml:space="preserve"> de reposición </w:t>
            </w:r>
            <w:r w:rsidRPr="00A77F2A">
              <w:rPr>
                <w:rFonts w:ascii="Arial" w:hAnsi="Arial" w:cs="Arial"/>
                <w:sz w:val="18"/>
                <w:szCs w:val="18"/>
              </w:rPr>
              <w:t>publicados</w:t>
            </w:r>
            <w:r w:rsidR="004B1E18" w:rsidRPr="00A77F2A">
              <w:rPr>
                <w:rFonts w:ascii="Arial" w:hAnsi="Arial" w:cs="Arial"/>
                <w:sz w:val="18"/>
                <w:szCs w:val="18"/>
              </w:rPr>
              <w:t xml:space="preserve"> contra el acto administrativo que declara desierto el proceso de contratación </w:t>
            </w:r>
          </w:p>
        </w:tc>
      </w:tr>
      <w:tr w:rsidR="00A77F2A" w:rsidRPr="00A77F2A" w14:paraId="24AF7B4F" w14:textId="77777777" w:rsidTr="007237F7">
        <w:trPr>
          <w:trHeight w:val="1277"/>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417E9C1" w14:textId="310D7A11" w:rsidR="004B1E18" w:rsidRPr="00A77F2A" w:rsidRDefault="00C56E0A" w:rsidP="004B1E18">
            <w:pPr>
              <w:jc w:val="center"/>
              <w:rPr>
                <w:rFonts w:ascii="Arial" w:hAnsi="Arial" w:cs="Arial"/>
                <w:sz w:val="18"/>
                <w:szCs w:val="18"/>
              </w:rPr>
            </w:pPr>
            <w:r w:rsidRPr="00A77F2A">
              <w:rPr>
                <w:rFonts w:ascii="Arial" w:hAnsi="Arial" w:cs="Arial"/>
                <w:sz w:val="18"/>
                <w:szCs w:val="18"/>
              </w:rPr>
              <w:lastRenderedPageBreak/>
              <w:t>38</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046F742C"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Resolver los recursos de reposición interpuestos contra el acto que declara desierto el proceso de contratación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42C87468"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(s) para adelantar el proceso de contratación</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1F268B01"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Actas del comité asesor evaluador y a cargo de dar respuesta a observaciones dentro del proceso de selección</w:t>
            </w:r>
          </w:p>
        </w:tc>
      </w:tr>
      <w:tr w:rsidR="00A77F2A" w:rsidRPr="00A77F2A" w14:paraId="1817BAE7" w14:textId="77777777" w:rsidTr="007237F7">
        <w:trPr>
          <w:trHeight w:val="1563"/>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B1A4649" w14:textId="46F4ED08" w:rsidR="004B1E18" w:rsidRPr="00A77F2A" w:rsidRDefault="00C56E0A" w:rsidP="004B1E18">
            <w:pPr>
              <w:jc w:val="center"/>
              <w:rPr>
                <w:rFonts w:ascii="Arial" w:hAnsi="Arial" w:cs="Arial"/>
                <w:sz w:val="18"/>
                <w:szCs w:val="18"/>
              </w:rPr>
            </w:pPr>
            <w:r w:rsidRPr="00A77F2A">
              <w:rPr>
                <w:rFonts w:ascii="Arial" w:hAnsi="Arial" w:cs="Arial"/>
                <w:sz w:val="18"/>
                <w:szCs w:val="18"/>
              </w:rPr>
              <w:t>39</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3A074E63"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Proyectar el acto administrativo que resuelve los recursos de reposición interpuestos contra el acto que declara desierto el proceso de contratación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45570D26"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(s) para adelantar el proceso de contratación</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37A034D6"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Proyecto de acto administrativo que resuelve los recursos de reposición interpuestos contra el acto que declara desierto el proceso de contratación </w:t>
            </w:r>
          </w:p>
        </w:tc>
      </w:tr>
      <w:tr w:rsidR="00A77F2A" w:rsidRPr="00A77F2A" w14:paraId="05DE6BD9" w14:textId="77777777" w:rsidTr="007237F7">
        <w:trPr>
          <w:trHeight w:val="1543"/>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169FC7E" w14:textId="28BCAC4C" w:rsidR="004B1E18" w:rsidRPr="00A77F2A" w:rsidRDefault="004B1E18" w:rsidP="004B1E18">
            <w:pPr>
              <w:jc w:val="center"/>
              <w:rPr>
                <w:rFonts w:ascii="Arial" w:hAnsi="Arial" w:cs="Arial"/>
                <w:sz w:val="18"/>
                <w:szCs w:val="18"/>
              </w:rPr>
            </w:pPr>
            <w:r w:rsidRPr="00A77F2A">
              <w:rPr>
                <w:rFonts w:ascii="Arial" w:hAnsi="Arial" w:cs="Arial"/>
                <w:sz w:val="18"/>
                <w:szCs w:val="18"/>
              </w:rPr>
              <w:t>4</w:t>
            </w:r>
            <w:r w:rsidR="00C56E0A" w:rsidRPr="00A77F2A">
              <w:rPr>
                <w:rFonts w:ascii="Arial" w:hAnsi="Arial" w:cs="Arial"/>
                <w:sz w:val="18"/>
                <w:szCs w:val="18"/>
              </w:rPr>
              <w:t>0</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3A08600A" w14:textId="72CFE03A" w:rsidR="004B1E18" w:rsidRPr="00A77F2A" w:rsidRDefault="00D8665A" w:rsidP="009E2C5B">
            <w:pPr>
              <w:jc w:val="both"/>
              <w:rPr>
                <w:rFonts w:ascii="Arial" w:hAnsi="Arial" w:cs="Arial"/>
                <w:sz w:val="18"/>
                <w:szCs w:val="18"/>
              </w:rPr>
            </w:pPr>
            <w:r w:rsidRPr="00A77F2A">
              <w:rPr>
                <w:rFonts w:ascii="Arial" w:hAnsi="Arial" w:cs="Arial"/>
                <w:sz w:val="18"/>
                <w:szCs w:val="18"/>
              </w:rPr>
              <w:t xml:space="preserve">Aprobar el proyecto de acto administrativo </w:t>
            </w:r>
            <w:r w:rsidR="004B1E18" w:rsidRPr="00A77F2A">
              <w:rPr>
                <w:rFonts w:ascii="Arial" w:hAnsi="Arial" w:cs="Arial"/>
                <w:sz w:val="18"/>
                <w:szCs w:val="18"/>
              </w:rPr>
              <w:t>que resuelve los recursos de reposición interpuestos contra el acto que declara desierto el proceso de contratación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6E59398B" w14:textId="37C70A94" w:rsidR="004B1E18" w:rsidRPr="00A77F2A" w:rsidRDefault="000D0683"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7001887F"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resuelve los recursos de reposición interpuestos contra el acto que declara desierto el proceso de contratación aprobado</w:t>
            </w:r>
          </w:p>
        </w:tc>
      </w:tr>
      <w:tr w:rsidR="00A77F2A" w:rsidRPr="00A77F2A" w14:paraId="27950288" w14:textId="77777777" w:rsidTr="007237F7">
        <w:trPr>
          <w:trHeight w:val="1565"/>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0DC131D" w14:textId="22989650" w:rsidR="004B1E18" w:rsidRPr="00A77F2A" w:rsidRDefault="004B1E18" w:rsidP="004B1E18">
            <w:pPr>
              <w:jc w:val="center"/>
              <w:rPr>
                <w:rFonts w:ascii="Arial" w:hAnsi="Arial" w:cs="Arial"/>
                <w:sz w:val="18"/>
                <w:szCs w:val="18"/>
              </w:rPr>
            </w:pPr>
            <w:r w:rsidRPr="00A77F2A">
              <w:rPr>
                <w:rFonts w:ascii="Arial" w:hAnsi="Arial" w:cs="Arial"/>
                <w:sz w:val="18"/>
                <w:szCs w:val="18"/>
              </w:rPr>
              <w:t>4</w:t>
            </w:r>
            <w:r w:rsidR="00C56E0A" w:rsidRPr="00A77F2A">
              <w:rPr>
                <w:rFonts w:ascii="Arial" w:hAnsi="Arial" w:cs="Arial"/>
                <w:sz w:val="18"/>
                <w:szCs w:val="18"/>
              </w:rPr>
              <w:t>1</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55D60A9D" w14:textId="74951FA8" w:rsidR="004B1E18" w:rsidRPr="00A77F2A" w:rsidRDefault="00CD7770" w:rsidP="009E2C5B">
            <w:pPr>
              <w:jc w:val="both"/>
              <w:rPr>
                <w:rFonts w:ascii="Arial" w:hAnsi="Arial" w:cs="Arial"/>
                <w:sz w:val="18"/>
                <w:szCs w:val="18"/>
              </w:rPr>
            </w:pPr>
            <w:r w:rsidRPr="00A77F2A">
              <w:rPr>
                <w:rFonts w:ascii="Arial" w:hAnsi="Arial" w:cs="Arial"/>
                <w:sz w:val="18"/>
                <w:szCs w:val="18"/>
              </w:rPr>
              <w:t>Suscripción por el (la) Ordenador (a) del Gasto</w:t>
            </w:r>
            <w:r w:rsidR="004B1E18" w:rsidRPr="00A77F2A">
              <w:rPr>
                <w:rFonts w:ascii="Arial" w:hAnsi="Arial" w:cs="Arial"/>
                <w:sz w:val="18"/>
                <w:szCs w:val="18"/>
              </w:rPr>
              <w:t xml:space="preserve"> </w:t>
            </w:r>
            <w:r w:rsidR="00BA111B" w:rsidRPr="00A77F2A">
              <w:rPr>
                <w:rFonts w:ascii="Arial" w:hAnsi="Arial" w:cs="Arial"/>
                <w:sz w:val="18"/>
                <w:szCs w:val="18"/>
              </w:rPr>
              <w:t>d</w:t>
            </w:r>
            <w:r w:rsidR="004B1E18" w:rsidRPr="00A77F2A">
              <w:rPr>
                <w:rFonts w:ascii="Arial" w:hAnsi="Arial" w:cs="Arial"/>
                <w:sz w:val="18"/>
                <w:szCs w:val="18"/>
              </w:rPr>
              <w:t>el acto administrativo que resuelve los recursos de reposición interpuestos contra el acto que declara desierto el proceso de contratación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0F620307" w14:textId="5ABF61B9" w:rsidR="004B1E18" w:rsidRPr="00A77F2A" w:rsidRDefault="00BA111B"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w:t>
            </w:r>
            <w:r w:rsidR="000D0683" w:rsidRPr="00A77F2A">
              <w:rPr>
                <w:rFonts w:ascii="Arial" w:hAnsi="Arial" w:cs="Arial"/>
                <w:sz w:val="18"/>
                <w:szCs w:val="18"/>
              </w:rPr>
              <w:t xml:space="preserve"> (a) General</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3E1ADCCA"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resuelve los recursos de reposición interpuestos contra el acto que declara desierto el proceso de contratación</w:t>
            </w:r>
          </w:p>
        </w:tc>
      </w:tr>
      <w:tr w:rsidR="00A77F2A" w:rsidRPr="00A77F2A" w14:paraId="41FCE3B4" w14:textId="77777777" w:rsidTr="007237F7">
        <w:trPr>
          <w:trHeight w:val="1546"/>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A8EEA62" w14:textId="58241189" w:rsidR="004B1E18" w:rsidRPr="00A77F2A" w:rsidRDefault="004B1E18" w:rsidP="004B1E18">
            <w:pPr>
              <w:jc w:val="center"/>
              <w:rPr>
                <w:rFonts w:ascii="Arial" w:hAnsi="Arial" w:cs="Arial"/>
                <w:sz w:val="18"/>
                <w:szCs w:val="18"/>
              </w:rPr>
            </w:pPr>
            <w:r w:rsidRPr="00A77F2A">
              <w:rPr>
                <w:rFonts w:ascii="Arial" w:hAnsi="Arial" w:cs="Arial"/>
                <w:sz w:val="18"/>
                <w:szCs w:val="18"/>
              </w:rPr>
              <w:lastRenderedPageBreak/>
              <w:t>4</w:t>
            </w:r>
            <w:r w:rsidR="00C56E0A" w:rsidRPr="00A77F2A">
              <w:rPr>
                <w:rFonts w:ascii="Arial" w:hAnsi="Arial" w:cs="Arial"/>
                <w:sz w:val="18"/>
                <w:szCs w:val="18"/>
              </w:rPr>
              <w:t>2</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77C2764F"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Recibir, escanear y publicar en el SECOP el acto administrativo que resuelve los recursos de reposición interpuestos contra el acto que declara desierto el proceso de contratación</w:t>
            </w:r>
          </w:p>
        </w:tc>
        <w:tc>
          <w:tcPr>
            <w:tcW w:w="2552" w:type="dxa"/>
            <w:tcBorders>
              <w:top w:val="single" w:sz="4" w:space="0" w:color="auto"/>
              <w:left w:val="nil"/>
              <w:bottom w:val="nil"/>
              <w:right w:val="single" w:sz="4" w:space="0" w:color="000000"/>
            </w:tcBorders>
            <w:shd w:val="clear" w:color="000000" w:fill="FFFFFF"/>
            <w:vAlign w:val="center"/>
            <w:hideMark/>
          </w:tcPr>
          <w:p w14:paraId="7A41A430" w14:textId="71E7667A"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4344D06E"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resuelve los recursos de reposición interpuestos contra el acto que declara desierto el proceso de contratación publicado</w:t>
            </w:r>
          </w:p>
        </w:tc>
      </w:tr>
      <w:tr w:rsidR="00A77F2A" w:rsidRPr="00A77F2A" w14:paraId="0065EE6A" w14:textId="77777777" w:rsidTr="00BA111B">
        <w:trPr>
          <w:trHeight w:val="544"/>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DB83EC5" w14:textId="3AA0E29F" w:rsidR="004B1E18" w:rsidRPr="00A77F2A" w:rsidRDefault="004B1E18" w:rsidP="004B1E18">
            <w:pPr>
              <w:jc w:val="center"/>
              <w:rPr>
                <w:rFonts w:ascii="Arial" w:hAnsi="Arial" w:cs="Arial"/>
                <w:sz w:val="18"/>
                <w:szCs w:val="18"/>
              </w:rPr>
            </w:pPr>
            <w:r w:rsidRPr="00A77F2A">
              <w:rPr>
                <w:rFonts w:ascii="Arial" w:hAnsi="Arial" w:cs="Arial"/>
                <w:sz w:val="18"/>
                <w:szCs w:val="18"/>
              </w:rPr>
              <w:t>4</w:t>
            </w:r>
            <w:r w:rsidR="00C56E0A" w:rsidRPr="00A77F2A">
              <w:rPr>
                <w:rFonts w:ascii="Arial" w:hAnsi="Arial" w:cs="Arial"/>
                <w:sz w:val="18"/>
                <w:szCs w:val="18"/>
              </w:rPr>
              <w:t>3</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404CBEE5"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Archivar los registros generados en desarrollo del procedimiento</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5B441AED" w14:textId="00504EC1" w:rsidR="004B1E18" w:rsidRPr="00A77F2A" w:rsidRDefault="00BA111B"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Secretaría General</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5EC9D7BA"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Expediente contentivo del proceso de contratación</w:t>
            </w:r>
          </w:p>
        </w:tc>
      </w:tr>
      <w:tr w:rsidR="00A77F2A" w:rsidRPr="00A77F2A" w14:paraId="6368D1C1" w14:textId="77777777" w:rsidTr="00BA111B">
        <w:trPr>
          <w:trHeight w:val="840"/>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17804F0" w14:textId="558F9948" w:rsidR="004B1E18" w:rsidRPr="00A77F2A" w:rsidRDefault="004B1E18" w:rsidP="004B1E18">
            <w:pPr>
              <w:jc w:val="center"/>
              <w:rPr>
                <w:rFonts w:ascii="Arial" w:hAnsi="Arial" w:cs="Arial"/>
                <w:sz w:val="18"/>
                <w:szCs w:val="18"/>
              </w:rPr>
            </w:pPr>
            <w:r w:rsidRPr="00A77F2A">
              <w:rPr>
                <w:rFonts w:ascii="Arial" w:hAnsi="Arial" w:cs="Arial"/>
                <w:sz w:val="18"/>
                <w:szCs w:val="18"/>
              </w:rPr>
              <w:t>4</w:t>
            </w:r>
            <w:r w:rsidR="00C56E0A" w:rsidRPr="00A77F2A">
              <w:rPr>
                <w:rFonts w:ascii="Arial" w:hAnsi="Arial" w:cs="Arial"/>
                <w:sz w:val="18"/>
                <w:szCs w:val="18"/>
              </w:rPr>
              <w:t>4</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54626060" w14:textId="2674161B" w:rsidR="004B1E18" w:rsidRPr="00A77F2A" w:rsidRDefault="004B1E18" w:rsidP="001E1FD6">
            <w:pPr>
              <w:jc w:val="both"/>
              <w:rPr>
                <w:rFonts w:ascii="Arial" w:hAnsi="Arial" w:cs="Arial"/>
                <w:sz w:val="18"/>
                <w:szCs w:val="18"/>
              </w:rPr>
            </w:pPr>
            <w:r w:rsidRPr="00A77F2A">
              <w:rPr>
                <w:rFonts w:ascii="Arial" w:hAnsi="Arial" w:cs="Arial"/>
                <w:sz w:val="18"/>
                <w:szCs w:val="18"/>
              </w:rPr>
              <w:t xml:space="preserve">Proyectar el </w:t>
            </w:r>
            <w:r w:rsidR="001E1FD6" w:rsidRPr="00A77F2A">
              <w:rPr>
                <w:rFonts w:ascii="Arial" w:hAnsi="Arial" w:cs="Arial"/>
                <w:sz w:val="18"/>
                <w:szCs w:val="18"/>
              </w:rPr>
              <w:t>documento</w:t>
            </w:r>
            <w:r w:rsidRPr="00A77F2A">
              <w:rPr>
                <w:rFonts w:ascii="Arial" w:hAnsi="Arial" w:cs="Arial"/>
                <w:sz w:val="18"/>
                <w:szCs w:val="18"/>
              </w:rPr>
              <w:t xml:space="preserve"> de aceptación de oferta</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5D182E65"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(s) para adelantar el proceso de contratación</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03B8CBA3" w14:textId="793906E2" w:rsidR="004B1E18" w:rsidRPr="00A77F2A" w:rsidRDefault="004B1E18" w:rsidP="005A220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Proyecto </w:t>
            </w:r>
            <w:r w:rsidR="005A220C" w:rsidRPr="00A77F2A">
              <w:rPr>
                <w:rFonts w:ascii="Arial" w:hAnsi="Arial" w:cs="Arial"/>
                <w:sz w:val="18"/>
                <w:szCs w:val="18"/>
              </w:rPr>
              <w:t>documento</w:t>
            </w:r>
            <w:r w:rsidRPr="00A77F2A">
              <w:rPr>
                <w:rFonts w:ascii="Arial" w:hAnsi="Arial" w:cs="Arial"/>
                <w:sz w:val="18"/>
                <w:szCs w:val="18"/>
              </w:rPr>
              <w:t xml:space="preserve"> de aceptación de la oferta</w:t>
            </w:r>
          </w:p>
        </w:tc>
      </w:tr>
      <w:tr w:rsidR="00A77F2A" w:rsidRPr="00A77F2A" w14:paraId="4ABA6B58" w14:textId="77777777" w:rsidTr="00BA111B">
        <w:trPr>
          <w:trHeight w:val="710"/>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743B307" w14:textId="4EC07406" w:rsidR="004B1E18" w:rsidRPr="00A77F2A" w:rsidRDefault="004B1E18" w:rsidP="004B1E18">
            <w:pPr>
              <w:jc w:val="center"/>
              <w:rPr>
                <w:rFonts w:ascii="Arial" w:hAnsi="Arial" w:cs="Arial"/>
                <w:sz w:val="18"/>
                <w:szCs w:val="18"/>
              </w:rPr>
            </w:pPr>
            <w:r w:rsidRPr="00A77F2A">
              <w:rPr>
                <w:rFonts w:ascii="Arial" w:hAnsi="Arial" w:cs="Arial"/>
                <w:sz w:val="18"/>
                <w:szCs w:val="18"/>
              </w:rPr>
              <w:t>4</w:t>
            </w:r>
            <w:r w:rsidR="00C56E0A" w:rsidRPr="00A77F2A">
              <w:rPr>
                <w:rFonts w:ascii="Arial" w:hAnsi="Arial" w:cs="Arial"/>
                <w:sz w:val="18"/>
                <w:szCs w:val="18"/>
              </w:rPr>
              <w:t>5</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0B37EC30" w14:textId="40F23141" w:rsidR="004B1E18" w:rsidRPr="00A77F2A" w:rsidRDefault="00D8665A" w:rsidP="001E1FD6">
            <w:pPr>
              <w:jc w:val="both"/>
              <w:rPr>
                <w:rFonts w:ascii="Arial" w:hAnsi="Arial" w:cs="Arial"/>
                <w:sz w:val="18"/>
                <w:szCs w:val="18"/>
              </w:rPr>
            </w:pPr>
            <w:r w:rsidRPr="00A77F2A">
              <w:rPr>
                <w:rFonts w:ascii="Arial" w:hAnsi="Arial" w:cs="Arial"/>
                <w:sz w:val="18"/>
                <w:szCs w:val="18"/>
              </w:rPr>
              <w:t xml:space="preserve">Aprobar el proyecto de </w:t>
            </w:r>
            <w:r w:rsidR="001E1FD6" w:rsidRPr="00A77F2A">
              <w:rPr>
                <w:rFonts w:ascii="Arial" w:hAnsi="Arial" w:cs="Arial"/>
                <w:sz w:val="18"/>
                <w:szCs w:val="18"/>
              </w:rPr>
              <w:t>documento</w:t>
            </w:r>
            <w:r w:rsidRPr="00A77F2A">
              <w:rPr>
                <w:rFonts w:ascii="Arial" w:hAnsi="Arial" w:cs="Arial"/>
                <w:sz w:val="18"/>
                <w:szCs w:val="18"/>
              </w:rPr>
              <w:t xml:space="preserve"> </w:t>
            </w:r>
            <w:r w:rsidR="004B1E18" w:rsidRPr="00A77F2A">
              <w:rPr>
                <w:rFonts w:ascii="Arial" w:hAnsi="Arial" w:cs="Arial"/>
                <w:sz w:val="18"/>
                <w:szCs w:val="18"/>
              </w:rPr>
              <w:t>de aceptación de la oferta</w:t>
            </w:r>
          </w:p>
        </w:tc>
        <w:tc>
          <w:tcPr>
            <w:tcW w:w="2552" w:type="dxa"/>
            <w:tcBorders>
              <w:top w:val="nil"/>
              <w:left w:val="nil"/>
              <w:bottom w:val="single" w:sz="4" w:space="0" w:color="auto"/>
              <w:right w:val="single" w:sz="4" w:space="0" w:color="000000"/>
            </w:tcBorders>
            <w:shd w:val="clear" w:color="000000" w:fill="FFFFFF"/>
            <w:vAlign w:val="center"/>
            <w:hideMark/>
          </w:tcPr>
          <w:p w14:paraId="7B6C9C57" w14:textId="04EFD290" w:rsidR="004B1E18" w:rsidRPr="00A77F2A" w:rsidRDefault="000D0683"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10B6AA92" w14:textId="31C83830" w:rsidR="004B1E18" w:rsidRPr="00A77F2A" w:rsidRDefault="005A220C"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Documento</w:t>
            </w:r>
            <w:r w:rsidR="004B1E18" w:rsidRPr="00A77F2A">
              <w:rPr>
                <w:rFonts w:ascii="Arial" w:hAnsi="Arial" w:cs="Arial"/>
                <w:sz w:val="18"/>
                <w:szCs w:val="18"/>
              </w:rPr>
              <w:t xml:space="preserve"> de aceptación de la oferta aprobado</w:t>
            </w:r>
          </w:p>
        </w:tc>
      </w:tr>
      <w:tr w:rsidR="00A77F2A" w:rsidRPr="00A77F2A" w14:paraId="4274EF09" w14:textId="77777777" w:rsidTr="00BA111B">
        <w:trPr>
          <w:trHeight w:val="561"/>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CB4F3AC" w14:textId="4F5E1A89" w:rsidR="004B1E18" w:rsidRPr="00A77F2A" w:rsidRDefault="004B1E18" w:rsidP="004B1E18">
            <w:pPr>
              <w:jc w:val="center"/>
              <w:rPr>
                <w:rFonts w:ascii="Arial" w:hAnsi="Arial" w:cs="Arial"/>
                <w:sz w:val="18"/>
                <w:szCs w:val="18"/>
              </w:rPr>
            </w:pPr>
            <w:r w:rsidRPr="00A77F2A">
              <w:rPr>
                <w:rFonts w:ascii="Arial" w:hAnsi="Arial" w:cs="Arial"/>
                <w:sz w:val="18"/>
                <w:szCs w:val="18"/>
              </w:rPr>
              <w:t>4</w:t>
            </w:r>
            <w:r w:rsidR="00C56E0A" w:rsidRPr="00A77F2A">
              <w:rPr>
                <w:rFonts w:ascii="Arial" w:hAnsi="Arial" w:cs="Arial"/>
                <w:sz w:val="18"/>
                <w:szCs w:val="18"/>
              </w:rPr>
              <w:t>6</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74F4EC1E" w14:textId="274950DE" w:rsidR="004B1E18" w:rsidRPr="00A77F2A" w:rsidRDefault="00CD7770" w:rsidP="001E1FD6">
            <w:pPr>
              <w:jc w:val="both"/>
              <w:rPr>
                <w:rFonts w:ascii="Arial" w:hAnsi="Arial" w:cs="Arial"/>
                <w:sz w:val="18"/>
                <w:szCs w:val="18"/>
              </w:rPr>
            </w:pPr>
            <w:r w:rsidRPr="00A77F2A">
              <w:rPr>
                <w:rFonts w:ascii="Arial" w:hAnsi="Arial" w:cs="Arial"/>
                <w:sz w:val="18"/>
                <w:szCs w:val="18"/>
              </w:rPr>
              <w:t>Suscripción por el (la) Ordenador (a) del Gasto</w:t>
            </w:r>
            <w:r w:rsidR="004B1E18" w:rsidRPr="00A77F2A">
              <w:rPr>
                <w:rFonts w:ascii="Arial" w:hAnsi="Arial" w:cs="Arial"/>
                <w:sz w:val="18"/>
                <w:szCs w:val="18"/>
              </w:rPr>
              <w:t xml:space="preserve"> </w:t>
            </w:r>
            <w:r w:rsidR="00BA111B" w:rsidRPr="00A77F2A">
              <w:rPr>
                <w:rFonts w:ascii="Arial" w:hAnsi="Arial" w:cs="Arial"/>
                <w:sz w:val="18"/>
                <w:szCs w:val="18"/>
              </w:rPr>
              <w:t>d</w:t>
            </w:r>
            <w:r w:rsidR="004B1E18" w:rsidRPr="00A77F2A">
              <w:rPr>
                <w:rFonts w:ascii="Arial" w:hAnsi="Arial" w:cs="Arial"/>
                <w:sz w:val="18"/>
                <w:szCs w:val="18"/>
              </w:rPr>
              <w:t xml:space="preserve">el </w:t>
            </w:r>
            <w:r w:rsidR="001E1FD6" w:rsidRPr="00A77F2A">
              <w:rPr>
                <w:rFonts w:ascii="Arial" w:hAnsi="Arial" w:cs="Arial"/>
                <w:sz w:val="18"/>
                <w:szCs w:val="18"/>
              </w:rPr>
              <w:t>documento</w:t>
            </w:r>
            <w:r w:rsidR="004B1E18" w:rsidRPr="00A77F2A">
              <w:rPr>
                <w:rFonts w:ascii="Arial" w:hAnsi="Arial" w:cs="Arial"/>
                <w:sz w:val="18"/>
                <w:szCs w:val="18"/>
              </w:rPr>
              <w:t xml:space="preserve"> de aceptación de la oferta</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7313249F" w14:textId="66400457" w:rsidR="004B1E18" w:rsidRPr="00A77F2A" w:rsidRDefault="00BA111B"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w:t>
            </w:r>
            <w:r w:rsidR="000D0683" w:rsidRPr="00A77F2A">
              <w:rPr>
                <w:rFonts w:ascii="Arial" w:hAnsi="Arial" w:cs="Arial"/>
                <w:sz w:val="18"/>
                <w:szCs w:val="18"/>
              </w:rPr>
              <w:t xml:space="preserve"> (a) General</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4070CCFD" w14:textId="05BE8111" w:rsidR="004B1E18" w:rsidRPr="00A77F2A" w:rsidRDefault="00BA111B"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w:t>
            </w:r>
            <w:r w:rsidR="004B1E18" w:rsidRPr="00A77F2A">
              <w:rPr>
                <w:rFonts w:ascii="Arial" w:hAnsi="Arial" w:cs="Arial"/>
                <w:sz w:val="18"/>
                <w:szCs w:val="18"/>
              </w:rPr>
              <w:t>ceptación de la oferta</w:t>
            </w:r>
          </w:p>
        </w:tc>
      </w:tr>
      <w:tr w:rsidR="00A77F2A" w:rsidRPr="00A77F2A" w14:paraId="3DDD6ABE" w14:textId="77777777" w:rsidTr="007237F7">
        <w:trPr>
          <w:trHeight w:val="976"/>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B03000B" w14:textId="1D9BD85E" w:rsidR="004B1E18" w:rsidRPr="00A77F2A" w:rsidRDefault="004B1E18" w:rsidP="004B1E18">
            <w:pPr>
              <w:jc w:val="center"/>
              <w:rPr>
                <w:rFonts w:ascii="Arial" w:hAnsi="Arial" w:cs="Arial"/>
                <w:sz w:val="18"/>
                <w:szCs w:val="18"/>
              </w:rPr>
            </w:pPr>
            <w:r w:rsidRPr="00A77F2A">
              <w:rPr>
                <w:rFonts w:ascii="Arial" w:hAnsi="Arial" w:cs="Arial"/>
                <w:sz w:val="18"/>
                <w:szCs w:val="18"/>
              </w:rPr>
              <w:t>4</w:t>
            </w:r>
            <w:r w:rsidR="00C56E0A" w:rsidRPr="00A77F2A">
              <w:rPr>
                <w:rFonts w:ascii="Arial" w:hAnsi="Arial" w:cs="Arial"/>
                <w:sz w:val="18"/>
                <w:szCs w:val="18"/>
              </w:rPr>
              <w:t>7</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5D255C51"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Recibir, escanear y publicar en el SECOP el acto administrativo de aceptación de la oferta y la oferta</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7D5383B6" w14:textId="7959225B"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07F0D9BA" w14:textId="54BCB240" w:rsidR="004B1E18" w:rsidRPr="00A77F2A" w:rsidRDefault="00BA111B"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Aceptación de oferta o documento de terminación anormal del proceso de contratación</w:t>
            </w:r>
          </w:p>
        </w:tc>
      </w:tr>
      <w:tr w:rsidR="00A77F2A" w:rsidRPr="00A77F2A" w14:paraId="1C8DEAA4" w14:textId="77777777" w:rsidTr="00BA111B">
        <w:trPr>
          <w:trHeight w:val="980"/>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254E15F" w14:textId="31C75C3A" w:rsidR="004B1E18" w:rsidRPr="00A77F2A" w:rsidRDefault="00C56E0A" w:rsidP="004B1E18">
            <w:pPr>
              <w:jc w:val="center"/>
              <w:rPr>
                <w:rFonts w:ascii="Arial" w:hAnsi="Arial" w:cs="Arial"/>
                <w:sz w:val="18"/>
                <w:szCs w:val="18"/>
              </w:rPr>
            </w:pPr>
            <w:r w:rsidRPr="00A77F2A">
              <w:rPr>
                <w:rFonts w:ascii="Arial" w:hAnsi="Arial" w:cs="Arial"/>
                <w:sz w:val="18"/>
                <w:szCs w:val="18"/>
              </w:rPr>
              <w:t>48</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3D56FE5C" w14:textId="18A40E9F" w:rsidR="004B1E18" w:rsidRPr="00A77F2A" w:rsidRDefault="00C56E0A" w:rsidP="009E2C5B">
            <w:pPr>
              <w:jc w:val="both"/>
              <w:rPr>
                <w:rFonts w:ascii="Arial" w:hAnsi="Arial" w:cs="Arial"/>
                <w:sz w:val="18"/>
                <w:szCs w:val="18"/>
              </w:rPr>
            </w:pPr>
            <w:r w:rsidRPr="00A77F2A">
              <w:rPr>
                <w:rFonts w:ascii="Arial" w:hAnsi="Arial" w:cs="Arial"/>
                <w:sz w:val="18"/>
                <w:szCs w:val="18"/>
              </w:rPr>
              <w:t>Dar trámite a la</w:t>
            </w:r>
            <w:r w:rsidR="004B1E18" w:rsidRPr="00A77F2A">
              <w:rPr>
                <w:rFonts w:ascii="Arial" w:hAnsi="Arial" w:cs="Arial"/>
                <w:sz w:val="18"/>
                <w:szCs w:val="18"/>
              </w:rPr>
              <w:t xml:space="preserve"> solicitud de registro presupuestal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4886110E"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(s) y/o contratista (s) de la </w:t>
            </w:r>
            <w:r w:rsidR="00105F10" w:rsidRPr="00A77F2A">
              <w:rPr>
                <w:rFonts w:ascii="Arial" w:hAnsi="Arial" w:cs="Arial"/>
                <w:sz w:val="18"/>
                <w:szCs w:val="18"/>
              </w:rPr>
              <w:t>Secretaría General</w:t>
            </w:r>
            <w:r w:rsidRPr="00A77F2A">
              <w:rPr>
                <w:rFonts w:ascii="Arial" w:hAnsi="Arial" w:cs="Arial"/>
                <w:sz w:val="18"/>
                <w:szCs w:val="18"/>
              </w:rPr>
              <w:t xml:space="preserve"> designado para realizar la solicitud de RPs</w:t>
            </w:r>
          </w:p>
          <w:p w14:paraId="4D68EB35" w14:textId="6DF6AFC2" w:rsidR="00C56E0A" w:rsidRPr="00A77F2A" w:rsidRDefault="00C56E0A"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Subdirección administrativa y financiera</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4FAEDA9F" w14:textId="0205DC28"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Documento de solicitud</w:t>
            </w:r>
          </w:p>
          <w:p w14:paraId="35DBAE91" w14:textId="77777777" w:rsidR="00C56E0A" w:rsidRPr="00A77F2A" w:rsidRDefault="00C56E0A" w:rsidP="00C56E0A">
            <w:pPr>
              <w:pStyle w:val="Prrafodelista"/>
              <w:ind w:left="214"/>
              <w:jc w:val="both"/>
              <w:rPr>
                <w:rFonts w:ascii="Arial" w:hAnsi="Arial" w:cs="Arial"/>
                <w:sz w:val="18"/>
                <w:szCs w:val="18"/>
              </w:rPr>
            </w:pPr>
          </w:p>
          <w:p w14:paraId="4D143DA6" w14:textId="24A614E5" w:rsidR="00C56E0A" w:rsidRPr="00A77F2A" w:rsidRDefault="00C56E0A"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Registro presupuestal</w:t>
            </w:r>
          </w:p>
        </w:tc>
      </w:tr>
      <w:tr w:rsidR="00A77F2A" w:rsidRPr="00A77F2A" w14:paraId="0F9E8CFB" w14:textId="77777777" w:rsidTr="00BA111B">
        <w:trPr>
          <w:trHeight w:val="710"/>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B6F472F" w14:textId="77777777" w:rsidR="004B1E18" w:rsidRPr="00A77F2A" w:rsidRDefault="004B1E18" w:rsidP="004B1E18">
            <w:pPr>
              <w:jc w:val="center"/>
              <w:rPr>
                <w:rFonts w:ascii="Arial" w:hAnsi="Arial" w:cs="Arial"/>
                <w:sz w:val="18"/>
                <w:szCs w:val="18"/>
              </w:rPr>
            </w:pPr>
            <w:r w:rsidRPr="00A77F2A">
              <w:rPr>
                <w:rFonts w:ascii="Arial" w:hAnsi="Arial" w:cs="Arial"/>
                <w:sz w:val="18"/>
                <w:szCs w:val="18"/>
              </w:rPr>
              <w:lastRenderedPageBreak/>
              <w:t>51</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470A92FE" w14:textId="592610FA" w:rsidR="004B1E18" w:rsidRPr="00A77F2A" w:rsidRDefault="00BA111B" w:rsidP="009E2C5B">
            <w:pPr>
              <w:jc w:val="both"/>
              <w:rPr>
                <w:rFonts w:ascii="Arial" w:hAnsi="Arial" w:cs="Arial"/>
                <w:sz w:val="18"/>
                <w:szCs w:val="18"/>
              </w:rPr>
            </w:pPr>
            <w:r w:rsidRPr="00A77F2A">
              <w:rPr>
                <w:rFonts w:ascii="Arial" w:hAnsi="Arial" w:cs="Arial"/>
                <w:sz w:val="18"/>
                <w:szCs w:val="18"/>
              </w:rPr>
              <w:t>A</w:t>
            </w:r>
            <w:r w:rsidR="004B1E18" w:rsidRPr="00A77F2A">
              <w:rPr>
                <w:rFonts w:ascii="Arial" w:hAnsi="Arial" w:cs="Arial"/>
                <w:sz w:val="18"/>
                <w:szCs w:val="18"/>
              </w:rPr>
              <w:t>probar las pólizas de cumplimiento y/o responsabilidad civil extracontractual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7BB5E799" w14:textId="5E1B156A" w:rsidR="004B1E18" w:rsidRPr="00A77F2A" w:rsidRDefault="00BA111B"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0C82C3CF"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Formato de aprobación de pólizas</w:t>
            </w:r>
          </w:p>
        </w:tc>
      </w:tr>
      <w:tr w:rsidR="00A77F2A" w:rsidRPr="00A77F2A" w14:paraId="2ADE9B89" w14:textId="77777777" w:rsidTr="00BA111B">
        <w:trPr>
          <w:trHeight w:val="835"/>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093362D" w14:textId="77777777" w:rsidR="004B1E18" w:rsidRPr="00A77F2A" w:rsidRDefault="004B1E18" w:rsidP="004B1E18">
            <w:pPr>
              <w:jc w:val="center"/>
              <w:rPr>
                <w:rFonts w:ascii="Arial" w:hAnsi="Arial" w:cs="Arial"/>
                <w:sz w:val="18"/>
                <w:szCs w:val="18"/>
              </w:rPr>
            </w:pPr>
            <w:r w:rsidRPr="00A77F2A">
              <w:rPr>
                <w:rFonts w:ascii="Arial" w:hAnsi="Arial" w:cs="Arial"/>
                <w:sz w:val="18"/>
                <w:szCs w:val="18"/>
              </w:rPr>
              <w:t>52</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3A9230A5"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Designación del supervisor del contrato</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1560EAAF"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(s) para adelantar el proceso de contratación</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4217ECA7" w14:textId="67610015" w:rsidR="004B1E18" w:rsidRPr="00A77F2A" w:rsidRDefault="001F517C"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w:t>
            </w:r>
            <w:r w:rsidR="004B1E18" w:rsidRPr="00A77F2A">
              <w:rPr>
                <w:rFonts w:ascii="Arial" w:hAnsi="Arial" w:cs="Arial"/>
                <w:sz w:val="18"/>
                <w:szCs w:val="18"/>
              </w:rPr>
              <w:t xml:space="preserve"> de designación</w:t>
            </w:r>
          </w:p>
        </w:tc>
      </w:tr>
      <w:tr w:rsidR="00A77F2A" w:rsidRPr="00A77F2A" w14:paraId="3D8CEB93" w14:textId="77777777" w:rsidTr="007237F7">
        <w:trPr>
          <w:trHeight w:val="699"/>
          <w:jc w:val="center"/>
        </w:trPr>
        <w:tc>
          <w:tcPr>
            <w:tcW w:w="460" w:type="dxa"/>
            <w:tcBorders>
              <w:top w:val="nil"/>
              <w:left w:val="single" w:sz="4" w:space="0" w:color="auto"/>
              <w:bottom w:val="nil"/>
              <w:right w:val="single" w:sz="4" w:space="0" w:color="auto"/>
            </w:tcBorders>
            <w:shd w:val="clear" w:color="000000" w:fill="FFFFFF"/>
            <w:vAlign w:val="center"/>
            <w:hideMark/>
          </w:tcPr>
          <w:p w14:paraId="39019A95" w14:textId="77777777" w:rsidR="004B1E18" w:rsidRPr="00A77F2A" w:rsidRDefault="004B1E18" w:rsidP="004B1E18">
            <w:pPr>
              <w:jc w:val="center"/>
              <w:rPr>
                <w:rFonts w:ascii="Arial" w:hAnsi="Arial" w:cs="Arial"/>
                <w:sz w:val="18"/>
                <w:szCs w:val="18"/>
              </w:rPr>
            </w:pPr>
            <w:r w:rsidRPr="00A77F2A">
              <w:rPr>
                <w:rFonts w:ascii="Arial" w:hAnsi="Arial" w:cs="Arial"/>
                <w:sz w:val="18"/>
                <w:szCs w:val="18"/>
              </w:rPr>
              <w:t>53</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0D94085E"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Recepción y aprobación del programa de inversión del anticipo, si es del caso</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0311C782"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designado para la vigilancia y ejecución del contrato</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5C1F7308"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Vo Bo otorgado al documento</w:t>
            </w:r>
          </w:p>
        </w:tc>
      </w:tr>
      <w:tr w:rsidR="00A77F2A" w:rsidRPr="00A77F2A" w14:paraId="10F7A35D" w14:textId="77777777" w:rsidTr="004B1E18">
        <w:trPr>
          <w:trHeight w:val="227"/>
          <w:jc w:val="center"/>
        </w:trPr>
        <w:tc>
          <w:tcPr>
            <w:tcW w:w="4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23645EF" w14:textId="77777777" w:rsidR="004B1E18" w:rsidRPr="00A77F2A" w:rsidRDefault="004B1E18" w:rsidP="004B1E18">
            <w:pPr>
              <w:jc w:val="center"/>
              <w:rPr>
                <w:rFonts w:ascii="Arial" w:hAnsi="Arial" w:cs="Arial"/>
                <w:sz w:val="18"/>
                <w:szCs w:val="18"/>
              </w:rPr>
            </w:pPr>
            <w:r w:rsidRPr="00A77F2A">
              <w:rPr>
                <w:rFonts w:ascii="Arial" w:hAnsi="Arial" w:cs="Arial"/>
                <w:sz w:val="18"/>
                <w:szCs w:val="18"/>
              </w:rPr>
              <w:t>54</w:t>
            </w:r>
          </w:p>
        </w:tc>
        <w:tc>
          <w:tcPr>
            <w:tcW w:w="3646"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5725D25E"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 xml:space="preserve">Suscribir acta de inicio del contrato </w:t>
            </w:r>
          </w:p>
        </w:tc>
        <w:tc>
          <w:tcPr>
            <w:tcW w:w="2552" w:type="dxa"/>
            <w:tcBorders>
              <w:top w:val="single" w:sz="4" w:space="0" w:color="auto"/>
              <w:left w:val="single" w:sz="4" w:space="0" w:color="auto"/>
              <w:bottom w:val="nil"/>
              <w:right w:val="single" w:sz="4" w:space="0" w:color="000000"/>
            </w:tcBorders>
            <w:shd w:val="clear" w:color="000000" w:fill="FFFFFF"/>
            <w:vAlign w:val="center"/>
            <w:hideMark/>
          </w:tcPr>
          <w:p w14:paraId="6104333E"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Contratista</w:t>
            </w:r>
          </w:p>
        </w:tc>
        <w:tc>
          <w:tcPr>
            <w:tcW w:w="2268"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92EBC38"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Acta de inicio suscrita</w:t>
            </w:r>
          </w:p>
        </w:tc>
      </w:tr>
      <w:tr w:rsidR="00A77F2A" w:rsidRPr="00A77F2A" w14:paraId="43CC0E73" w14:textId="77777777" w:rsidTr="007237F7">
        <w:trPr>
          <w:trHeight w:val="759"/>
          <w:jc w:val="center"/>
        </w:trPr>
        <w:tc>
          <w:tcPr>
            <w:tcW w:w="460" w:type="dxa"/>
            <w:vMerge/>
            <w:tcBorders>
              <w:top w:val="single" w:sz="4" w:space="0" w:color="auto"/>
              <w:left w:val="single" w:sz="4" w:space="0" w:color="auto"/>
              <w:bottom w:val="single" w:sz="4" w:space="0" w:color="000000"/>
              <w:right w:val="single" w:sz="4" w:space="0" w:color="auto"/>
            </w:tcBorders>
            <w:vAlign w:val="center"/>
            <w:hideMark/>
          </w:tcPr>
          <w:p w14:paraId="0742D35F" w14:textId="77777777" w:rsidR="004B1E18" w:rsidRPr="00A77F2A" w:rsidRDefault="004B1E18" w:rsidP="004B1E18">
            <w:pPr>
              <w:rPr>
                <w:rFonts w:ascii="Arial" w:hAnsi="Arial" w:cs="Arial"/>
                <w:sz w:val="18"/>
                <w:szCs w:val="18"/>
              </w:rPr>
            </w:pPr>
          </w:p>
        </w:tc>
        <w:tc>
          <w:tcPr>
            <w:tcW w:w="3646" w:type="dxa"/>
            <w:gridSpan w:val="2"/>
            <w:vMerge/>
            <w:tcBorders>
              <w:top w:val="single" w:sz="4" w:space="0" w:color="auto"/>
              <w:left w:val="single" w:sz="4" w:space="0" w:color="auto"/>
              <w:bottom w:val="single" w:sz="4" w:space="0" w:color="000000"/>
              <w:right w:val="nil"/>
            </w:tcBorders>
            <w:vAlign w:val="center"/>
            <w:hideMark/>
          </w:tcPr>
          <w:p w14:paraId="29B399E9" w14:textId="77777777" w:rsidR="004B1E18" w:rsidRPr="00A77F2A" w:rsidRDefault="004B1E18" w:rsidP="009E2C5B">
            <w:pPr>
              <w:jc w:val="both"/>
              <w:rPr>
                <w:rFonts w:ascii="Arial" w:hAnsi="Arial" w:cs="Arial"/>
                <w:sz w:val="18"/>
                <w:szCs w:val="18"/>
              </w:rPr>
            </w:pPr>
          </w:p>
        </w:tc>
        <w:tc>
          <w:tcPr>
            <w:tcW w:w="2552" w:type="dxa"/>
            <w:tcBorders>
              <w:top w:val="nil"/>
              <w:left w:val="single" w:sz="4" w:space="0" w:color="auto"/>
              <w:bottom w:val="single" w:sz="4" w:space="0" w:color="auto"/>
              <w:right w:val="single" w:sz="4" w:space="0" w:color="000000"/>
            </w:tcBorders>
            <w:shd w:val="clear" w:color="000000" w:fill="FFFFFF"/>
            <w:vAlign w:val="center"/>
            <w:hideMark/>
          </w:tcPr>
          <w:p w14:paraId="6A245489"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designado para la vigilancia y ejecución del contrato</w:t>
            </w:r>
          </w:p>
        </w:tc>
        <w:tc>
          <w:tcPr>
            <w:tcW w:w="2268" w:type="dxa"/>
            <w:vMerge/>
            <w:tcBorders>
              <w:top w:val="single" w:sz="4" w:space="0" w:color="auto"/>
              <w:left w:val="single" w:sz="4" w:space="0" w:color="auto"/>
              <w:bottom w:val="single" w:sz="4" w:space="0" w:color="000000"/>
              <w:right w:val="single" w:sz="4" w:space="0" w:color="000000"/>
            </w:tcBorders>
            <w:vAlign w:val="center"/>
            <w:hideMark/>
          </w:tcPr>
          <w:p w14:paraId="0ECC0442" w14:textId="77777777" w:rsidR="004B1E18" w:rsidRPr="00A77F2A" w:rsidRDefault="004B1E18" w:rsidP="00223993">
            <w:pPr>
              <w:pStyle w:val="Prrafodelista"/>
              <w:numPr>
                <w:ilvl w:val="0"/>
                <w:numId w:val="15"/>
              </w:numPr>
              <w:ind w:left="214" w:hanging="142"/>
              <w:jc w:val="both"/>
              <w:rPr>
                <w:rFonts w:ascii="Arial" w:hAnsi="Arial" w:cs="Arial"/>
                <w:sz w:val="18"/>
                <w:szCs w:val="18"/>
              </w:rPr>
            </w:pPr>
          </w:p>
        </w:tc>
      </w:tr>
      <w:tr w:rsidR="00A77F2A" w:rsidRPr="00A77F2A" w14:paraId="067E33BB" w14:textId="77777777" w:rsidTr="007237F7">
        <w:trPr>
          <w:trHeight w:val="982"/>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6532DA5" w14:textId="77777777" w:rsidR="004B1E18" w:rsidRPr="00A77F2A" w:rsidRDefault="004B1E18" w:rsidP="004B1E18">
            <w:pPr>
              <w:jc w:val="center"/>
              <w:rPr>
                <w:rFonts w:ascii="Arial" w:hAnsi="Arial" w:cs="Arial"/>
                <w:sz w:val="18"/>
                <w:szCs w:val="18"/>
              </w:rPr>
            </w:pPr>
            <w:r w:rsidRPr="00A77F2A">
              <w:rPr>
                <w:rFonts w:ascii="Arial" w:hAnsi="Arial" w:cs="Arial"/>
                <w:sz w:val="18"/>
                <w:szCs w:val="18"/>
              </w:rPr>
              <w:t>55</w:t>
            </w:r>
          </w:p>
        </w:tc>
        <w:tc>
          <w:tcPr>
            <w:tcW w:w="3646" w:type="dxa"/>
            <w:gridSpan w:val="2"/>
            <w:tcBorders>
              <w:top w:val="single" w:sz="4" w:space="0" w:color="auto"/>
              <w:left w:val="nil"/>
              <w:bottom w:val="single" w:sz="4" w:space="0" w:color="auto"/>
              <w:right w:val="single" w:sz="4" w:space="0" w:color="000000"/>
            </w:tcBorders>
            <w:shd w:val="clear" w:color="000000" w:fill="FFFFFF"/>
            <w:vAlign w:val="center"/>
            <w:hideMark/>
          </w:tcPr>
          <w:p w14:paraId="400ABA94" w14:textId="77777777" w:rsidR="004B1E18" w:rsidRPr="00A77F2A" w:rsidRDefault="004B1E18" w:rsidP="009E2C5B">
            <w:pPr>
              <w:jc w:val="both"/>
              <w:rPr>
                <w:rFonts w:ascii="Arial" w:hAnsi="Arial" w:cs="Arial"/>
                <w:sz w:val="18"/>
                <w:szCs w:val="18"/>
              </w:rPr>
            </w:pPr>
            <w:r w:rsidRPr="00A77F2A">
              <w:rPr>
                <w:rFonts w:ascii="Arial" w:hAnsi="Arial" w:cs="Arial"/>
                <w:sz w:val="18"/>
                <w:szCs w:val="18"/>
              </w:rPr>
              <w:t>Archivar los registros generados en desarrollo del procedimiento</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76A49CF9" w14:textId="0BD0D12E" w:rsidR="004B1E18" w:rsidRPr="00A77F2A" w:rsidRDefault="00BA111B"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Secretaría General</w:t>
            </w:r>
          </w:p>
        </w:tc>
        <w:tc>
          <w:tcPr>
            <w:tcW w:w="2268" w:type="dxa"/>
            <w:tcBorders>
              <w:top w:val="nil"/>
              <w:left w:val="nil"/>
              <w:bottom w:val="single" w:sz="4" w:space="0" w:color="auto"/>
              <w:right w:val="single" w:sz="4" w:space="0" w:color="000000"/>
            </w:tcBorders>
            <w:shd w:val="clear" w:color="000000" w:fill="FFFFFF"/>
            <w:vAlign w:val="center"/>
            <w:hideMark/>
          </w:tcPr>
          <w:p w14:paraId="2426FB2A" w14:textId="77777777" w:rsidR="004B1E18" w:rsidRPr="00A77F2A" w:rsidRDefault="004B1E18" w:rsidP="00223993">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Expediente contentivo del proceso de contratación</w:t>
            </w:r>
          </w:p>
        </w:tc>
      </w:tr>
    </w:tbl>
    <w:p w14:paraId="32934CA0" w14:textId="77777777" w:rsidR="00FA63FA" w:rsidRPr="00A77F2A" w:rsidRDefault="00FA63FA" w:rsidP="00424DE6">
      <w:pPr>
        <w:jc w:val="both"/>
        <w:rPr>
          <w:rFonts w:ascii="Arial" w:hAnsi="Arial" w:cs="Arial"/>
          <w:sz w:val="22"/>
          <w:szCs w:val="22"/>
        </w:rPr>
      </w:pPr>
    </w:p>
    <w:p w14:paraId="57EF58BC" w14:textId="77777777" w:rsidR="00FA63FA" w:rsidRPr="00A77F2A" w:rsidRDefault="00FA63FA">
      <w:pPr>
        <w:spacing w:after="160" w:line="259" w:lineRule="auto"/>
        <w:rPr>
          <w:rFonts w:ascii="Arial" w:hAnsi="Arial" w:cs="Arial"/>
          <w:sz w:val="22"/>
          <w:szCs w:val="22"/>
        </w:rPr>
      </w:pPr>
      <w:r w:rsidRPr="00A77F2A">
        <w:rPr>
          <w:rFonts w:ascii="Arial" w:hAnsi="Arial" w:cs="Arial"/>
          <w:sz w:val="22"/>
          <w:szCs w:val="22"/>
        </w:rPr>
        <w:br w:type="page"/>
      </w:r>
    </w:p>
    <w:p w14:paraId="142C107F" w14:textId="77777777" w:rsidR="00FA63FA" w:rsidRPr="00A77F2A" w:rsidRDefault="00FA63FA" w:rsidP="00FA63FA">
      <w:pPr>
        <w:pStyle w:val="Ttulo1"/>
        <w:pBdr>
          <w:bottom w:val="single" w:sz="12" w:space="1" w:color="auto"/>
        </w:pBdr>
        <w:jc w:val="center"/>
        <w:rPr>
          <w:rFonts w:cs="Arial"/>
          <w:color w:val="auto"/>
          <w:sz w:val="22"/>
          <w:szCs w:val="22"/>
        </w:rPr>
      </w:pPr>
      <w:bookmarkStart w:id="26" w:name="_Toc95744632"/>
      <w:r w:rsidRPr="00A77F2A">
        <w:rPr>
          <w:rFonts w:cs="Arial"/>
          <w:color w:val="auto"/>
          <w:sz w:val="22"/>
          <w:szCs w:val="22"/>
        </w:rPr>
        <w:lastRenderedPageBreak/>
        <w:t>VI. ETAPA DE CONTRATACIÓN</w:t>
      </w:r>
      <w:bookmarkEnd w:id="26"/>
    </w:p>
    <w:p w14:paraId="798196B3" w14:textId="77777777" w:rsidR="00424DE6" w:rsidRPr="00A77F2A" w:rsidRDefault="00424DE6" w:rsidP="00424DE6">
      <w:pPr>
        <w:jc w:val="both"/>
        <w:rPr>
          <w:rFonts w:ascii="Arial" w:hAnsi="Arial" w:cs="Arial"/>
          <w:sz w:val="22"/>
          <w:szCs w:val="22"/>
        </w:rPr>
      </w:pPr>
    </w:p>
    <w:p w14:paraId="7B7F4490" w14:textId="4FEE3B20" w:rsidR="00FA63FA" w:rsidRPr="00A77F2A" w:rsidRDefault="00FA63FA" w:rsidP="00424DE6">
      <w:pPr>
        <w:jc w:val="both"/>
        <w:rPr>
          <w:rFonts w:ascii="Arial" w:hAnsi="Arial" w:cs="Arial"/>
          <w:sz w:val="22"/>
          <w:szCs w:val="22"/>
        </w:rPr>
      </w:pPr>
      <w:r w:rsidRPr="00A77F2A">
        <w:rPr>
          <w:rFonts w:ascii="Arial" w:hAnsi="Arial" w:cs="Arial"/>
          <w:sz w:val="22"/>
          <w:szCs w:val="22"/>
        </w:rPr>
        <w:t xml:space="preserve">Esta etapa </w:t>
      </w:r>
      <w:r w:rsidR="009E2C5B" w:rsidRPr="00A77F2A">
        <w:rPr>
          <w:rFonts w:ascii="Arial" w:hAnsi="Arial" w:cs="Arial"/>
          <w:sz w:val="22"/>
          <w:szCs w:val="22"/>
        </w:rPr>
        <w:t>está</w:t>
      </w:r>
      <w:r w:rsidRPr="00A77F2A">
        <w:rPr>
          <w:rFonts w:ascii="Arial" w:hAnsi="Arial" w:cs="Arial"/>
          <w:sz w:val="22"/>
          <w:szCs w:val="22"/>
        </w:rPr>
        <w:t xml:space="preserve"> dada por la elaboración de la minuta del contrato, pasando por su perfeccionamiento </w:t>
      </w:r>
      <w:r w:rsidR="004D7959" w:rsidRPr="00A77F2A">
        <w:rPr>
          <w:rFonts w:ascii="Arial" w:hAnsi="Arial" w:cs="Arial"/>
          <w:sz w:val="22"/>
          <w:szCs w:val="22"/>
        </w:rPr>
        <w:t xml:space="preserve">hasta la legalización </w:t>
      </w:r>
      <w:r w:rsidR="00A52A5A" w:rsidRPr="00A77F2A">
        <w:rPr>
          <w:rFonts w:ascii="Arial" w:hAnsi="Arial" w:cs="Arial"/>
          <w:sz w:val="22"/>
          <w:szCs w:val="22"/>
        </w:rPr>
        <w:t>de este</w:t>
      </w:r>
      <w:r w:rsidR="004D7959" w:rsidRPr="00A77F2A">
        <w:rPr>
          <w:rFonts w:ascii="Arial" w:hAnsi="Arial" w:cs="Arial"/>
          <w:sz w:val="22"/>
          <w:szCs w:val="22"/>
        </w:rPr>
        <w:t xml:space="preserve"> mediante la expedición del registro presupuestal y la aprobación de las garantías.</w:t>
      </w:r>
    </w:p>
    <w:p w14:paraId="5C764C1C" w14:textId="77777777" w:rsidR="00FA63FA" w:rsidRPr="00A77F2A" w:rsidRDefault="00FA63FA" w:rsidP="00424DE6">
      <w:pPr>
        <w:jc w:val="both"/>
        <w:rPr>
          <w:rFonts w:ascii="Arial" w:hAnsi="Arial" w:cs="Arial"/>
          <w:sz w:val="22"/>
          <w:szCs w:val="22"/>
        </w:rPr>
      </w:pPr>
    </w:p>
    <w:p w14:paraId="4152BB7E" w14:textId="77777777" w:rsidR="00A50C31" w:rsidRPr="00A77F2A" w:rsidRDefault="00A50C31" w:rsidP="0017432D">
      <w:pPr>
        <w:jc w:val="center"/>
        <w:rPr>
          <w:rFonts w:ascii="Arial" w:hAnsi="Arial" w:cs="Arial"/>
          <w:sz w:val="22"/>
          <w:szCs w:val="22"/>
        </w:rPr>
      </w:pPr>
      <w:r w:rsidRPr="00A77F2A">
        <w:rPr>
          <w:rFonts w:ascii="Arial" w:hAnsi="Arial" w:cs="Arial"/>
          <w:noProof/>
          <w:sz w:val="22"/>
          <w:szCs w:val="22"/>
        </w:rPr>
        <w:drawing>
          <wp:inline distT="0" distB="0" distL="0" distR="0" wp14:anchorId="486B415C" wp14:editId="55B7310D">
            <wp:extent cx="4772025" cy="2928474"/>
            <wp:effectExtent l="0" t="0" r="0" b="5715"/>
            <wp:docPr id="9" name="Imagen 9" descr="C:\Users\FABIAN\Documents\MANUALES\Caracterizacion_procesos_procedimientos\LEGALIZAC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FABIAN\Documents\MANUALES\Caracterizacion_procesos_procedimientos\LEGALIZACION.bmp"/>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10802" r="711" b="3024"/>
                    <a:stretch/>
                  </pic:blipFill>
                  <pic:spPr bwMode="auto">
                    <a:xfrm>
                      <a:off x="0" y="0"/>
                      <a:ext cx="4774988" cy="2930292"/>
                    </a:xfrm>
                    <a:prstGeom prst="rect">
                      <a:avLst/>
                    </a:prstGeom>
                    <a:ln>
                      <a:noFill/>
                    </a:ln>
                    <a:effectLst>
                      <a:softEdge rad="112500"/>
                    </a:effectLst>
                    <a:extLst>
                      <a:ext uri="{53640926-AAD7-44D8-BBD7-CCE9431645EC}">
                        <a14:shadowObscured xmlns:a14="http://schemas.microsoft.com/office/drawing/2010/main"/>
                      </a:ext>
                    </a:extLst>
                  </pic:spPr>
                </pic:pic>
              </a:graphicData>
            </a:graphic>
          </wp:inline>
        </w:drawing>
      </w:r>
    </w:p>
    <w:p w14:paraId="1DEFAB24" w14:textId="77777777" w:rsidR="0017432D" w:rsidRPr="00A77F2A" w:rsidRDefault="0017432D" w:rsidP="0017432D">
      <w:pPr>
        <w:jc w:val="center"/>
        <w:rPr>
          <w:rFonts w:ascii="Arial" w:hAnsi="Arial" w:cs="Arial"/>
          <w:sz w:val="22"/>
          <w:szCs w:val="22"/>
        </w:rPr>
      </w:pPr>
    </w:p>
    <w:p w14:paraId="0E8539CE" w14:textId="77777777" w:rsidR="00FA63FA" w:rsidRPr="00A77F2A" w:rsidRDefault="00FA63FA" w:rsidP="00FA63FA">
      <w:pPr>
        <w:pStyle w:val="Ttulo2"/>
        <w:pBdr>
          <w:bottom w:val="single" w:sz="6" w:space="1" w:color="auto"/>
        </w:pBdr>
        <w:rPr>
          <w:rFonts w:cs="Arial"/>
          <w:color w:val="auto"/>
          <w:sz w:val="22"/>
          <w:szCs w:val="22"/>
        </w:rPr>
      </w:pPr>
      <w:bookmarkStart w:id="27" w:name="_Toc95744633"/>
      <w:r w:rsidRPr="00A77F2A">
        <w:rPr>
          <w:rFonts w:cs="Arial"/>
          <w:color w:val="auto"/>
          <w:sz w:val="22"/>
          <w:szCs w:val="22"/>
        </w:rPr>
        <w:t>A. Minuta del contrato</w:t>
      </w:r>
      <w:bookmarkEnd w:id="27"/>
      <w:r w:rsidRPr="00A77F2A">
        <w:rPr>
          <w:rFonts w:cs="Arial"/>
          <w:color w:val="auto"/>
          <w:sz w:val="22"/>
          <w:szCs w:val="22"/>
        </w:rPr>
        <w:t xml:space="preserve"> </w:t>
      </w:r>
    </w:p>
    <w:p w14:paraId="28075061" w14:textId="77777777" w:rsidR="00FA63FA" w:rsidRPr="00A77F2A" w:rsidRDefault="00FA63FA" w:rsidP="00424DE6">
      <w:pPr>
        <w:jc w:val="both"/>
        <w:rPr>
          <w:rFonts w:ascii="Arial" w:hAnsi="Arial" w:cs="Arial"/>
          <w:sz w:val="22"/>
          <w:szCs w:val="22"/>
        </w:rPr>
      </w:pPr>
    </w:p>
    <w:p w14:paraId="3BA36A16" w14:textId="0922A558" w:rsidR="00FA63FA" w:rsidRPr="00A77F2A" w:rsidRDefault="00FA63FA" w:rsidP="00424DE6">
      <w:pPr>
        <w:jc w:val="both"/>
        <w:rPr>
          <w:rFonts w:ascii="Arial" w:hAnsi="Arial" w:cs="Arial"/>
          <w:sz w:val="22"/>
          <w:szCs w:val="22"/>
        </w:rPr>
      </w:pPr>
      <w:r w:rsidRPr="00A77F2A">
        <w:rPr>
          <w:rFonts w:ascii="Arial" w:hAnsi="Arial" w:cs="Arial"/>
          <w:sz w:val="22"/>
          <w:szCs w:val="22"/>
        </w:rPr>
        <w:t xml:space="preserve">Conforme a las directrices y documentos tipo que ha puesto a disposición de las </w:t>
      </w:r>
      <w:r w:rsidR="00A52A5A" w:rsidRPr="00A77F2A">
        <w:rPr>
          <w:rFonts w:ascii="Arial" w:hAnsi="Arial" w:cs="Arial"/>
          <w:sz w:val="22"/>
          <w:szCs w:val="22"/>
        </w:rPr>
        <w:t>entidades</w:t>
      </w:r>
      <w:r w:rsidRPr="00A77F2A">
        <w:rPr>
          <w:rFonts w:ascii="Arial" w:hAnsi="Arial" w:cs="Arial"/>
          <w:sz w:val="22"/>
          <w:szCs w:val="22"/>
        </w:rPr>
        <w:t xml:space="preserve"> sometidas al estatuto de la contratación pública Colombia Compra Eficiente, los siguientes son</w:t>
      </w:r>
      <w:r w:rsidR="000720F1" w:rsidRPr="00A77F2A">
        <w:rPr>
          <w:rFonts w:ascii="Arial" w:hAnsi="Arial" w:cs="Arial"/>
          <w:sz w:val="22"/>
          <w:szCs w:val="22"/>
        </w:rPr>
        <w:t>, entre otros,</w:t>
      </w:r>
      <w:r w:rsidRPr="00A77F2A">
        <w:rPr>
          <w:rFonts w:ascii="Arial" w:hAnsi="Arial" w:cs="Arial"/>
          <w:sz w:val="22"/>
          <w:szCs w:val="22"/>
        </w:rPr>
        <w:t xml:space="preserve"> los elementos básicos que debe contener la minuta del contrato:</w:t>
      </w:r>
    </w:p>
    <w:p w14:paraId="0729A776" w14:textId="77777777" w:rsidR="00FA63FA" w:rsidRPr="00A77F2A" w:rsidRDefault="00FA63FA" w:rsidP="00424DE6">
      <w:pPr>
        <w:jc w:val="both"/>
        <w:rPr>
          <w:rFonts w:ascii="Arial" w:hAnsi="Arial" w:cs="Arial"/>
          <w:sz w:val="22"/>
          <w:szCs w:val="22"/>
        </w:rPr>
      </w:pPr>
    </w:p>
    <w:p w14:paraId="640A08B2" w14:textId="77777777" w:rsidR="00FA63FA" w:rsidRPr="00A77F2A" w:rsidRDefault="00FA63FA" w:rsidP="00FA63FA">
      <w:pPr>
        <w:pStyle w:val="Prrafodelista"/>
        <w:numPr>
          <w:ilvl w:val="0"/>
          <w:numId w:val="5"/>
        </w:numPr>
        <w:jc w:val="both"/>
        <w:rPr>
          <w:rFonts w:ascii="Arial" w:hAnsi="Arial" w:cs="Arial"/>
          <w:sz w:val="22"/>
          <w:szCs w:val="22"/>
        </w:rPr>
      </w:pPr>
      <w:r w:rsidRPr="00A77F2A">
        <w:rPr>
          <w:rFonts w:ascii="Arial" w:hAnsi="Arial" w:cs="Arial"/>
          <w:sz w:val="22"/>
          <w:szCs w:val="22"/>
        </w:rPr>
        <w:t>Parte introductoria (define la información inicial del contratista y contratante</w:t>
      </w:r>
    </w:p>
    <w:p w14:paraId="6FFC82A8" w14:textId="77777777" w:rsidR="00FA63FA" w:rsidRPr="00A77F2A" w:rsidRDefault="00FA63FA" w:rsidP="00FA63FA">
      <w:pPr>
        <w:pStyle w:val="Prrafodelista"/>
        <w:numPr>
          <w:ilvl w:val="0"/>
          <w:numId w:val="5"/>
        </w:numPr>
        <w:jc w:val="both"/>
        <w:rPr>
          <w:rFonts w:ascii="Arial" w:hAnsi="Arial" w:cs="Arial"/>
          <w:sz w:val="22"/>
          <w:szCs w:val="22"/>
        </w:rPr>
      </w:pPr>
      <w:r w:rsidRPr="00A77F2A">
        <w:rPr>
          <w:rFonts w:ascii="Arial" w:hAnsi="Arial" w:cs="Arial"/>
          <w:sz w:val="22"/>
          <w:szCs w:val="22"/>
        </w:rPr>
        <w:t>Parte motiva (se establece todo el procedimiento seguido para el proceso contractual conforme a cada modalidad)</w:t>
      </w:r>
    </w:p>
    <w:p w14:paraId="452D59BF" w14:textId="77777777" w:rsidR="00FA63FA" w:rsidRPr="00A77F2A" w:rsidRDefault="00FA63FA" w:rsidP="00FA63FA">
      <w:pPr>
        <w:pStyle w:val="Prrafodelista"/>
        <w:numPr>
          <w:ilvl w:val="0"/>
          <w:numId w:val="5"/>
        </w:numPr>
        <w:jc w:val="both"/>
        <w:rPr>
          <w:rFonts w:ascii="Arial" w:hAnsi="Arial" w:cs="Arial"/>
          <w:sz w:val="22"/>
          <w:szCs w:val="22"/>
        </w:rPr>
      </w:pPr>
      <w:r w:rsidRPr="00A77F2A">
        <w:rPr>
          <w:rFonts w:ascii="Arial" w:hAnsi="Arial" w:cs="Arial"/>
          <w:sz w:val="22"/>
          <w:szCs w:val="22"/>
        </w:rPr>
        <w:t xml:space="preserve">Objeto del contrato </w:t>
      </w:r>
    </w:p>
    <w:p w14:paraId="77D8D1D2" w14:textId="77777777" w:rsidR="00FA63FA" w:rsidRPr="00A77F2A" w:rsidRDefault="00FA63FA" w:rsidP="00FA63FA">
      <w:pPr>
        <w:pStyle w:val="Prrafodelista"/>
        <w:numPr>
          <w:ilvl w:val="0"/>
          <w:numId w:val="5"/>
        </w:numPr>
        <w:jc w:val="both"/>
        <w:rPr>
          <w:rFonts w:ascii="Arial" w:hAnsi="Arial" w:cs="Arial"/>
          <w:sz w:val="22"/>
          <w:szCs w:val="22"/>
        </w:rPr>
      </w:pPr>
      <w:r w:rsidRPr="00A77F2A">
        <w:rPr>
          <w:rFonts w:ascii="Arial" w:hAnsi="Arial" w:cs="Arial"/>
          <w:sz w:val="22"/>
          <w:szCs w:val="22"/>
        </w:rPr>
        <w:t>Alcance del objeto del Contrato (especificaciones de los bienes y/o servicios contratados)</w:t>
      </w:r>
    </w:p>
    <w:p w14:paraId="53F65289" w14:textId="77777777" w:rsidR="00FA63FA" w:rsidRPr="00A77F2A" w:rsidRDefault="00FA63FA" w:rsidP="00FA63FA">
      <w:pPr>
        <w:pStyle w:val="Prrafodelista"/>
        <w:numPr>
          <w:ilvl w:val="0"/>
          <w:numId w:val="5"/>
        </w:numPr>
        <w:jc w:val="both"/>
        <w:rPr>
          <w:rFonts w:ascii="Arial" w:hAnsi="Arial" w:cs="Arial"/>
          <w:sz w:val="22"/>
          <w:szCs w:val="22"/>
        </w:rPr>
      </w:pPr>
      <w:r w:rsidRPr="00A77F2A">
        <w:rPr>
          <w:rFonts w:ascii="Arial" w:hAnsi="Arial" w:cs="Arial"/>
          <w:sz w:val="22"/>
          <w:szCs w:val="22"/>
        </w:rPr>
        <w:lastRenderedPageBreak/>
        <w:t xml:space="preserve">Valor del Contrato y Forma de pago </w:t>
      </w:r>
    </w:p>
    <w:p w14:paraId="2BC92551" w14:textId="77777777" w:rsidR="00FA63FA" w:rsidRPr="00A77F2A" w:rsidRDefault="00FA63FA" w:rsidP="00FA63FA">
      <w:pPr>
        <w:pStyle w:val="Prrafodelista"/>
        <w:numPr>
          <w:ilvl w:val="0"/>
          <w:numId w:val="5"/>
        </w:numPr>
        <w:jc w:val="both"/>
        <w:rPr>
          <w:rFonts w:ascii="Arial" w:hAnsi="Arial" w:cs="Arial"/>
          <w:sz w:val="22"/>
          <w:szCs w:val="22"/>
        </w:rPr>
      </w:pPr>
      <w:r w:rsidRPr="00A77F2A">
        <w:rPr>
          <w:rFonts w:ascii="Arial" w:hAnsi="Arial" w:cs="Arial"/>
          <w:sz w:val="22"/>
          <w:szCs w:val="22"/>
        </w:rPr>
        <w:t xml:space="preserve">Plazo del Contrato </w:t>
      </w:r>
    </w:p>
    <w:p w14:paraId="5EA95C35" w14:textId="77777777" w:rsidR="00FA63FA" w:rsidRPr="00A77F2A" w:rsidRDefault="00FA63FA" w:rsidP="00FA63FA">
      <w:pPr>
        <w:pStyle w:val="Prrafodelista"/>
        <w:numPr>
          <w:ilvl w:val="0"/>
          <w:numId w:val="5"/>
        </w:numPr>
        <w:jc w:val="both"/>
        <w:rPr>
          <w:rFonts w:ascii="Arial" w:hAnsi="Arial" w:cs="Arial"/>
          <w:sz w:val="22"/>
          <w:szCs w:val="22"/>
        </w:rPr>
      </w:pPr>
      <w:r w:rsidRPr="00A77F2A">
        <w:rPr>
          <w:rFonts w:ascii="Arial" w:hAnsi="Arial" w:cs="Arial"/>
          <w:sz w:val="22"/>
          <w:szCs w:val="22"/>
        </w:rPr>
        <w:t>Obligaciones Generales del Contratista</w:t>
      </w:r>
    </w:p>
    <w:p w14:paraId="2243378B" w14:textId="77777777" w:rsidR="00FA63FA" w:rsidRPr="00A77F2A" w:rsidRDefault="00FA63FA" w:rsidP="00FA63FA">
      <w:pPr>
        <w:pStyle w:val="Prrafodelista"/>
        <w:numPr>
          <w:ilvl w:val="0"/>
          <w:numId w:val="5"/>
        </w:numPr>
        <w:jc w:val="both"/>
        <w:rPr>
          <w:rFonts w:ascii="Arial" w:hAnsi="Arial" w:cs="Arial"/>
          <w:sz w:val="22"/>
          <w:szCs w:val="22"/>
        </w:rPr>
      </w:pPr>
      <w:r w:rsidRPr="00A77F2A">
        <w:rPr>
          <w:rFonts w:ascii="Arial" w:hAnsi="Arial" w:cs="Arial"/>
          <w:sz w:val="22"/>
          <w:szCs w:val="22"/>
        </w:rPr>
        <w:t xml:space="preserve">Derechos del Contratista </w:t>
      </w:r>
    </w:p>
    <w:p w14:paraId="07B6A49E" w14:textId="77777777" w:rsidR="00FA63FA" w:rsidRPr="00A77F2A" w:rsidRDefault="00FA63FA" w:rsidP="00FA63FA">
      <w:pPr>
        <w:pStyle w:val="Prrafodelista"/>
        <w:numPr>
          <w:ilvl w:val="0"/>
          <w:numId w:val="5"/>
        </w:numPr>
        <w:jc w:val="both"/>
        <w:rPr>
          <w:rFonts w:ascii="Arial" w:hAnsi="Arial" w:cs="Arial"/>
          <w:sz w:val="22"/>
          <w:szCs w:val="22"/>
        </w:rPr>
      </w:pPr>
      <w:r w:rsidRPr="00A77F2A">
        <w:rPr>
          <w:rFonts w:ascii="Arial" w:hAnsi="Arial" w:cs="Arial"/>
          <w:sz w:val="22"/>
          <w:szCs w:val="22"/>
        </w:rPr>
        <w:t xml:space="preserve">Obligaciones del Contratante </w:t>
      </w:r>
    </w:p>
    <w:p w14:paraId="04D60211" w14:textId="77777777" w:rsidR="00FA63FA" w:rsidRPr="00A77F2A" w:rsidRDefault="00FA63FA" w:rsidP="00FA63FA">
      <w:pPr>
        <w:pStyle w:val="Prrafodelista"/>
        <w:numPr>
          <w:ilvl w:val="0"/>
          <w:numId w:val="5"/>
        </w:numPr>
        <w:jc w:val="both"/>
        <w:rPr>
          <w:rFonts w:ascii="Arial" w:hAnsi="Arial" w:cs="Arial"/>
          <w:sz w:val="22"/>
          <w:szCs w:val="22"/>
        </w:rPr>
      </w:pPr>
      <w:r w:rsidRPr="00A77F2A">
        <w:rPr>
          <w:rFonts w:ascii="Arial" w:hAnsi="Arial" w:cs="Arial"/>
          <w:sz w:val="22"/>
          <w:szCs w:val="22"/>
        </w:rPr>
        <w:t xml:space="preserve">Derechos del Contratante </w:t>
      </w:r>
    </w:p>
    <w:p w14:paraId="2119F04A" w14:textId="77777777" w:rsidR="000720F1" w:rsidRPr="00A77F2A" w:rsidRDefault="00FA63FA" w:rsidP="00D962B6">
      <w:pPr>
        <w:pStyle w:val="Prrafodelista"/>
        <w:numPr>
          <w:ilvl w:val="0"/>
          <w:numId w:val="5"/>
        </w:numPr>
        <w:jc w:val="both"/>
        <w:rPr>
          <w:rFonts w:ascii="Arial" w:hAnsi="Arial" w:cs="Arial"/>
          <w:sz w:val="22"/>
          <w:szCs w:val="22"/>
        </w:rPr>
      </w:pPr>
      <w:r w:rsidRPr="00A77F2A">
        <w:rPr>
          <w:rFonts w:ascii="Arial" w:hAnsi="Arial" w:cs="Arial"/>
          <w:sz w:val="22"/>
          <w:szCs w:val="22"/>
        </w:rPr>
        <w:t xml:space="preserve">Responsabilidad </w:t>
      </w:r>
    </w:p>
    <w:p w14:paraId="7B23FD81" w14:textId="77777777" w:rsidR="00FA63FA" w:rsidRPr="00A77F2A" w:rsidRDefault="00FA63FA" w:rsidP="00D962B6">
      <w:pPr>
        <w:pStyle w:val="Prrafodelista"/>
        <w:numPr>
          <w:ilvl w:val="0"/>
          <w:numId w:val="5"/>
        </w:numPr>
        <w:jc w:val="both"/>
        <w:rPr>
          <w:rFonts w:ascii="Arial" w:hAnsi="Arial" w:cs="Arial"/>
          <w:sz w:val="22"/>
          <w:szCs w:val="22"/>
        </w:rPr>
      </w:pPr>
      <w:r w:rsidRPr="00A77F2A">
        <w:rPr>
          <w:rFonts w:ascii="Arial" w:hAnsi="Arial" w:cs="Arial"/>
          <w:sz w:val="22"/>
          <w:szCs w:val="22"/>
        </w:rPr>
        <w:t xml:space="preserve">Terminación, modificación e interpretación unilaterales del Contrato </w:t>
      </w:r>
    </w:p>
    <w:p w14:paraId="2EC127AA" w14:textId="77777777" w:rsidR="000720F1" w:rsidRPr="00A77F2A" w:rsidRDefault="00FA63FA" w:rsidP="00D962B6">
      <w:pPr>
        <w:pStyle w:val="Prrafodelista"/>
        <w:numPr>
          <w:ilvl w:val="0"/>
          <w:numId w:val="5"/>
        </w:numPr>
        <w:jc w:val="both"/>
        <w:rPr>
          <w:rFonts w:ascii="Arial" w:hAnsi="Arial" w:cs="Arial"/>
          <w:sz w:val="22"/>
          <w:szCs w:val="22"/>
        </w:rPr>
      </w:pPr>
      <w:r w:rsidRPr="00A77F2A">
        <w:rPr>
          <w:rFonts w:ascii="Arial" w:hAnsi="Arial" w:cs="Arial"/>
          <w:sz w:val="22"/>
          <w:szCs w:val="22"/>
        </w:rPr>
        <w:t xml:space="preserve">Multas </w:t>
      </w:r>
    </w:p>
    <w:p w14:paraId="431B6A84" w14:textId="77777777" w:rsidR="00FA63FA" w:rsidRPr="00A77F2A" w:rsidRDefault="00FA63FA" w:rsidP="00D962B6">
      <w:pPr>
        <w:pStyle w:val="Prrafodelista"/>
        <w:numPr>
          <w:ilvl w:val="0"/>
          <w:numId w:val="5"/>
        </w:numPr>
        <w:jc w:val="both"/>
        <w:rPr>
          <w:rFonts w:ascii="Arial" w:hAnsi="Arial" w:cs="Arial"/>
          <w:sz w:val="22"/>
          <w:szCs w:val="22"/>
        </w:rPr>
      </w:pPr>
      <w:r w:rsidRPr="00A77F2A">
        <w:rPr>
          <w:rFonts w:ascii="Arial" w:hAnsi="Arial" w:cs="Arial"/>
          <w:sz w:val="22"/>
          <w:szCs w:val="22"/>
        </w:rPr>
        <w:t xml:space="preserve">Cláusula Penal </w:t>
      </w:r>
    </w:p>
    <w:p w14:paraId="0DD227EB" w14:textId="77777777" w:rsidR="00FA63FA" w:rsidRPr="00A77F2A" w:rsidRDefault="00FA63FA" w:rsidP="00FA63FA">
      <w:pPr>
        <w:pStyle w:val="Prrafodelista"/>
        <w:numPr>
          <w:ilvl w:val="0"/>
          <w:numId w:val="5"/>
        </w:numPr>
        <w:jc w:val="both"/>
        <w:rPr>
          <w:rFonts w:ascii="Arial" w:hAnsi="Arial" w:cs="Arial"/>
          <w:sz w:val="22"/>
          <w:szCs w:val="22"/>
        </w:rPr>
      </w:pPr>
      <w:r w:rsidRPr="00A77F2A">
        <w:rPr>
          <w:rFonts w:ascii="Arial" w:hAnsi="Arial" w:cs="Arial"/>
          <w:sz w:val="22"/>
          <w:szCs w:val="22"/>
        </w:rPr>
        <w:t xml:space="preserve">Caducidad </w:t>
      </w:r>
    </w:p>
    <w:p w14:paraId="52520D4E" w14:textId="77777777" w:rsidR="00FA63FA" w:rsidRPr="00A77F2A" w:rsidRDefault="00FA63FA" w:rsidP="00FA63FA">
      <w:pPr>
        <w:pStyle w:val="Prrafodelista"/>
        <w:numPr>
          <w:ilvl w:val="0"/>
          <w:numId w:val="5"/>
        </w:numPr>
        <w:jc w:val="both"/>
        <w:rPr>
          <w:rFonts w:ascii="Arial" w:hAnsi="Arial" w:cs="Arial"/>
          <w:sz w:val="22"/>
          <w:szCs w:val="22"/>
        </w:rPr>
      </w:pPr>
      <w:r w:rsidRPr="00A77F2A">
        <w:rPr>
          <w:rFonts w:ascii="Arial" w:hAnsi="Arial" w:cs="Arial"/>
          <w:sz w:val="22"/>
          <w:szCs w:val="22"/>
        </w:rPr>
        <w:t xml:space="preserve">Garantías </w:t>
      </w:r>
    </w:p>
    <w:p w14:paraId="30D54640" w14:textId="77777777" w:rsidR="00FA63FA" w:rsidRPr="00A77F2A" w:rsidRDefault="00FA63FA" w:rsidP="00FA63FA">
      <w:pPr>
        <w:pStyle w:val="Prrafodelista"/>
        <w:numPr>
          <w:ilvl w:val="0"/>
          <w:numId w:val="5"/>
        </w:numPr>
        <w:jc w:val="both"/>
        <w:rPr>
          <w:rFonts w:ascii="Arial" w:hAnsi="Arial" w:cs="Arial"/>
          <w:sz w:val="22"/>
          <w:szCs w:val="22"/>
        </w:rPr>
      </w:pPr>
      <w:r w:rsidRPr="00A77F2A">
        <w:rPr>
          <w:rFonts w:ascii="Arial" w:hAnsi="Arial" w:cs="Arial"/>
          <w:sz w:val="22"/>
          <w:szCs w:val="22"/>
        </w:rPr>
        <w:t xml:space="preserve">Independencia del Contratista </w:t>
      </w:r>
    </w:p>
    <w:p w14:paraId="00F4C1B9" w14:textId="77777777" w:rsidR="00FA63FA" w:rsidRPr="00A77F2A" w:rsidRDefault="00FA63FA" w:rsidP="00FA63FA">
      <w:pPr>
        <w:pStyle w:val="Prrafodelista"/>
        <w:numPr>
          <w:ilvl w:val="0"/>
          <w:numId w:val="5"/>
        </w:numPr>
        <w:jc w:val="both"/>
        <w:rPr>
          <w:rFonts w:ascii="Arial" w:hAnsi="Arial" w:cs="Arial"/>
          <w:sz w:val="22"/>
          <w:szCs w:val="22"/>
        </w:rPr>
      </w:pPr>
      <w:r w:rsidRPr="00A77F2A">
        <w:rPr>
          <w:rFonts w:ascii="Arial" w:hAnsi="Arial" w:cs="Arial"/>
          <w:sz w:val="22"/>
          <w:szCs w:val="22"/>
        </w:rPr>
        <w:t xml:space="preserve">Cesiones </w:t>
      </w:r>
    </w:p>
    <w:p w14:paraId="48B879B9" w14:textId="77777777" w:rsidR="00FA63FA" w:rsidRPr="00A77F2A" w:rsidRDefault="00FA63FA" w:rsidP="00FA63FA">
      <w:pPr>
        <w:pStyle w:val="Prrafodelista"/>
        <w:numPr>
          <w:ilvl w:val="0"/>
          <w:numId w:val="5"/>
        </w:numPr>
        <w:jc w:val="both"/>
        <w:rPr>
          <w:rFonts w:ascii="Arial" w:hAnsi="Arial" w:cs="Arial"/>
          <w:sz w:val="22"/>
          <w:szCs w:val="22"/>
        </w:rPr>
      </w:pPr>
      <w:r w:rsidRPr="00A77F2A">
        <w:rPr>
          <w:rFonts w:ascii="Arial" w:hAnsi="Arial" w:cs="Arial"/>
          <w:sz w:val="22"/>
          <w:szCs w:val="22"/>
        </w:rPr>
        <w:t xml:space="preserve">Subcontratación </w:t>
      </w:r>
    </w:p>
    <w:p w14:paraId="68228BCB" w14:textId="77777777" w:rsidR="000720F1" w:rsidRPr="00A77F2A" w:rsidRDefault="00FA63FA" w:rsidP="00D962B6">
      <w:pPr>
        <w:pStyle w:val="Prrafodelista"/>
        <w:numPr>
          <w:ilvl w:val="0"/>
          <w:numId w:val="5"/>
        </w:numPr>
        <w:jc w:val="both"/>
        <w:rPr>
          <w:rFonts w:ascii="Arial" w:hAnsi="Arial" w:cs="Arial"/>
          <w:sz w:val="22"/>
          <w:szCs w:val="22"/>
        </w:rPr>
      </w:pPr>
      <w:r w:rsidRPr="00A77F2A">
        <w:rPr>
          <w:rFonts w:ascii="Arial" w:hAnsi="Arial" w:cs="Arial"/>
          <w:sz w:val="22"/>
          <w:szCs w:val="22"/>
        </w:rPr>
        <w:t xml:space="preserve">Indemnidad </w:t>
      </w:r>
    </w:p>
    <w:p w14:paraId="1059CB08" w14:textId="77777777" w:rsidR="00FA63FA" w:rsidRPr="00A77F2A" w:rsidRDefault="00FA63FA" w:rsidP="00D962B6">
      <w:pPr>
        <w:pStyle w:val="Prrafodelista"/>
        <w:numPr>
          <w:ilvl w:val="0"/>
          <w:numId w:val="5"/>
        </w:numPr>
        <w:jc w:val="both"/>
        <w:rPr>
          <w:rFonts w:ascii="Arial" w:hAnsi="Arial" w:cs="Arial"/>
          <w:sz w:val="22"/>
          <w:szCs w:val="22"/>
        </w:rPr>
      </w:pPr>
      <w:r w:rsidRPr="00A77F2A">
        <w:rPr>
          <w:rFonts w:ascii="Arial" w:hAnsi="Arial" w:cs="Arial"/>
          <w:sz w:val="22"/>
          <w:szCs w:val="22"/>
        </w:rPr>
        <w:t xml:space="preserve">Caso Fortuito y Fuerza Mayor </w:t>
      </w:r>
    </w:p>
    <w:p w14:paraId="5FCEB50A" w14:textId="77777777" w:rsidR="00FA63FA" w:rsidRPr="00A77F2A" w:rsidRDefault="00FA63FA" w:rsidP="00FA63FA">
      <w:pPr>
        <w:pStyle w:val="Prrafodelista"/>
        <w:numPr>
          <w:ilvl w:val="0"/>
          <w:numId w:val="5"/>
        </w:numPr>
        <w:jc w:val="both"/>
        <w:rPr>
          <w:rFonts w:ascii="Arial" w:hAnsi="Arial" w:cs="Arial"/>
          <w:sz w:val="22"/>
          <w:szCs w:val="22"/>
        </w:rPr>
      </w:pPr>
      <w:r w:rsidRPr="00A77F2A">
        <w:rPr>
          <w:rFonts w:ascii="Arial" w:hAnsi="Arial" w:cs="Arial"/>
          <w:sz w:val="22"/>
          <w:szCs w:val="22"/>
        </w:rPr>
        <w:t xml:space="preserve">Solución de Controversias </w:t>
      </w:r>
    </w:p>
    <w:p w14:paraId="1804373F" w14:textId="77777777" w:rsidR="00FA63FA" w:rsidRPr="00A77F2A" w:rsidRDefault="00FA63FA" w:rsidP="00FA63FA">
      <w:pPr>
        <w:pStyle w:val="Prrafodelista"/>
        <w:numPr>
          <w:ilvl w:val="0"/>
          <w:numId w:val="5"/>
        </w:numPr>
        <w:jc w:val="both"/>
        <w:rPr>
          <w:rFonts w:ascii="Arial" w:hAnsi="Arial" w:cs="Arial"/>
          <w:sz w:val="22"/>
          <w:szCs w:val="22"/>
        </w:rPr>
      </w:pPr>
      <w:r w:rsidRPr="00A77F2A">
        <w:rPr>
          <w:rFonts w:ascii="Arial" w:hAnsi="Arial" w:cs="Arial"/>
          <w:sz w:val="22"/>
          <w:szCs w:val="22"/>
        </w:rPr>
        <w:t xml:space="preserve">Notificaciones </w:t>
      </w:r>
    </w:p>
    <w:p w14:paraId="74C833F7" w14:textId="77777777" w:rsidR="00FA63FA" w:rsidRPr="00A77F2A" w:rsidRDefault="00FA63FA" w:rsidP="00FA63FA">
      <w:pPr>
        <w:pStyle w:val="Prrafodelista"/>
        <w:numPr>
          <w:ilvl w:val="0"/>
          <w:numId w:val="5"/>
        </w:numPr>
        <w:jc w:val="both"/>
        <w:rPr>
          <w:rFonts w:ascii="Arial" w:hAnsi="Arial" w:cs="Arial"/>
          <w:sz w:val="22"/>
          <w:szCs w:val="22"/>
        </w:rPr>
      </w:pPr>
      <w:r w:rsidRPr="00A77F2A">
        <w:rPr>
          <w:rFonts w:ascii="Arial" w:hAnsi="Arial" w:cs="Arial"/>
          <w:sz w:val="22"/>
          <w:szCs w:val="22"/>
        </w:rPr>
        <w:t xml:space="preserve">Supervisión </w:t>
      </w:r>
    </w:p>
    <w:p w14:paraId="3F7E80E5" w14:textId="77777777" w:rsidR="00FA63FA" w:rsidRPr="00A77F2A" w:rsidRDefault="00FA63FA" w:rsidP="00FA63FA">
      <w:pPr>
        <w:pStyle w:val="Prrafodelista"/>
        <w:numPr>
          <w:ilvl w:val="0"/>
          <w:numId w:val="5"/>
        </w:numPr>
        <w:jc w:val="both"/>
        <w:rPr>
          <w:rFonts w:ascii="Arial" w:hAnsi="Arial" w:cs="Arial"/>
          <w:sz w:val="22"/>
          <w:szCs w:val="22"/>
        </w:rPr>
      </w:pPr>
      <w:r w:rsidRPr="00A77F2A">
        <w:rPr>
          <w:rFonts w:ascii="Arial" w:hAnsi="Arial" w:cs="Arial"/>
          <w:sz w:val="22"/>
          <w:szCs w:val="22"/>
        </w:rPr>
        <w:t xml:space="preserve">Interventoría </w:t>
      </w:r>
    </w:p>
    <w:p w14:paraId="732395E6" w14:textId="77777777" w:rsidR="00FA63FA" w:rsidRPr="00A77F2A" w:rsidRDefault="00FA63FA" w:rsidP="00FA63FA">
      <w:pPr>
        <w:pStyle w:val="Prrafodelista"/>
        <w:numPr>
          <w:ilvl w:val="0"/>
          <w:numId w:val="5"/>
        </w:numPr>
        <w:jc w:val="both"/>
        <w:rPr>
          <w:rFonts w:ascii="Arial" w:hAnsi="Arial" w:cs="Arial"/>
          <w:sz w:val="22"/>
          <w:szCs w:val="22"/>
        </w:rPr>
      </w:pPr>
      <w:r w:rsidRPr="00A77F2A">
        <w:rPr>
          <w:rFonts w:ascii="Arial" w:hAnsi="Arial" w:cs="Arial"/>
          <w:sz w:val="22"/>
          <w:szCs w:val="22"/>
        </w:rPr>
        <w:t xml:space="preserve">Anexos del Contrato </w:t>
      </w:r>
    </w:p>
    <w:p w14:paraId="373A880D" w14:textId="77777777" w:rsidR="00FA63FA" w:rsidRPr="00A77F2A" w:rsidRDefault="00FA63FA" w:rsidP="00FA63FA">
      <w:pPr>
        <w:pStyle w:val="Prrafodelista"/>
        <w:numPr>
          <w:ilvl w:val="0"/>
          <w:numId w:val="5"/>
        </w:numPr>
        <w:jc w:val="both"/>
        <w:rPr>
          <w:rFonts w:ascii="Arial" w:hAnsi="Arial" w:cs="Arial"/>
          <w:sz w:val="22"/>
          <w:szCs w:val="22"/>
        </w:rPr>
      </w:pPr>
      <w:r w:rsidRPr="00A77F2A">
        <w:rPr>
          <w:rFonts w:ascii="Arial" w:hAnsi="Arial" w:cs="Arial"/>
          <w:sz w:val="22"/>
          <w:szCs w:val="22"/>
        </w:rPr>
        <w:t xml:space="preserve">Perfeccionamiento y ejecución </w:t>
      </w:r>
    </w:p>
    <w:p w14:paraId="5B8218FD" w14:textId="77777777" w:rsidR="00FA63FA" w:rsidRPr="00A77F2A" w:rsidRDefault="00FA63FA" w:rsidP="00FA63FA">
      <w:pPr>
        <w:pStyle w:val="Prrafodelista"/>
        <w:numPr>
          <w:ilvl w:val="0"/>
          <w:numId w:val="5"/>
        </w:numPr>
        <w:jc w:val="both"/>
        <w:rPr>
          <w:rFonts w:ascii="Arial" w:hAnsi="Arial" w:cs="Arial"/>
          <w:sz w:val="22"/>
          <w:szCs w:val="22"/>
        </w:rPr>
      </w:pPr>
      <w:r w:rsidRPr="00A77F2A">
        <w:rPr>
          <w:rFonts w:ascii="Arial" w:hAnsi="Arial" w:cs="Arial"/>
          <w:sz w:val="22"/>
          <w:szCs w:val="22"/>
        </w:rPr>
        <w:t xml:space="preserve">Disponibilidad presupuestal </w:t>
      </w:r>
    </w:p>
    <w:p w14:paraId="29057994" w14:textId="77777777" w:rsidR="00FA63FA" w:rsidRPr="00A77F2A" w:rsidRDefault="00FA63FA" w:rsidP="00FA63FA">
      <w:pPr>
        <w:pStyle w:val="Prrafodelista"/>
        <w:numPr>
          <w:ilvl w:val="0"/>
          <w:numId w:val="5"/>
        </w:numPr>
        <w:jc w:val="both"/>
        <w:rPr>
          <w:rFonts w:ascii="Arial" w:hAnsi="Arial" w:cs="Arial"/>
          <w:sz w:val="22"/>
          <w:szCs w:val="22"/>
        </w:rPr>
      </w:pPr>
      <w:r w:rsidRPr="00A77F2A">
        <w:rPr>
          <w:rFonts w:ascii="Arial" w:hAnsi="Arial" w:cs="Arial"/>
          <w:sz w:val="22"/>
          <w:szCs w:val="22"/>
        </w:rPr>
        <w:t xml:space="preserve">Registro y apropiaciones presupuestales </w:t>
      </w:r>
    </w:p>
    <w:p w14:paraId="5215EA2C" w14:textId="77777777" w:rsidR="00FA63FA" w:rsidRPr="00A77F2A" w:rsidRDefault="00FA63FA" w:rsidP="00FA63FA">
      <w:pPr>
        <w:pStyle w:val="Prrafodelista"/>
        <w:numPr>
          <w:ilvl w:val="0"/>
          <w:numId w:val="5"/>
        </w:numPr>
        <w:jc w:val="both"/>
        <w:rPr>
          <w:rFonts w:ascii="Arial" w:hAnsi="Arial" w:cs="Arial"/>
          <w:sz w:val="22"/>
          <w:szCs w:val="22"/>
        </w:rPr>
      </w:pPr>
      <w:r w:rsidRPr="00A77F2A">
        <w:rPr>
          <w:rFonts w:ascii="Arial" w:hAnsi="Arial" w:cs="Arial"/>
          <w:sz w:val="22"/>
          <w:szCs w:val="22"/>
        </w:rPr>
        <w:t>Confidencialidad</w:t>
      </w:r>
    </w:p>
    <w:p w14:paraId="2DC577CC" w14:textId="77777777" w:rsidR="00FA63FA" w:rsidRPr="00A77F2A" w:rsidRDefault="00FA63FA" w:rsidP="00FA63FA">
      <w:pPr>
        <w:pStyle w:val="Prrafodelista"/>
        <w:numPr>
          <w:ilvl w:val="0"/>
          <w:numId w:val="5"/>
        </w:numPr>
        <w:jc w:val="both"/>
        <w:rPr>
          <w:rFonts w:ascii="Arial" w:hAnsi="Arial" w:cs="Arial"/>
          <w:sz w:val="22"/>
          <w:szCs w:val="22"/>
        </w:rPr>
      </w:pPr>
      <w:r w:rsidRPr="00A77F2A">
        <w:rPr>
          <w:rFonts w:ascii="Arial" w:hAnsi="Arial" w:cs="Arial"/>
          <w:sz w:val="22"/>
          <w:szCs w:val="22"/>
        </w:rPr>
        <w:t xml:space="preserve">Liquidación </w:t>
      </w:r>
    </w:p>
    <w:p w14:paraId="0B919079" w14:textId="77777777" w:rsidR="00FA63FA" w:rsidRPr="00A77F2A" w:rsidRDefault="00FA63FA" w:rsidP="00FA63FA">
      <w:pPr>
        <w:pStyle w:val="Prrafodelista"/>
        <w:numPr>
          <w:ilvl w:val="0"/>
          <w:numId w:val="5"/>
        </w:numPr>
        <w:jc w:val="both"/>
        <w:rPr>
          <w:rFonts w:ascii="Arial" w:hAnsi="Arial" w:cs="Arial"/>
          <w:sz w:val="22"/>
          <w:szCs w:val="22"/>
        </w:rPr>
      </w:pPr>
      <w:r w:rsidRPr="00A77F2A">
        <w:rPr>
          <w:rFonts w:ascii="Arial" w:hAnsi="Arial" w:cs="Arial"/>
          <w:sz w:val="22"/>
          <w:szCs w:val="22"/>
        </w:rPr>
        <w:t xml:space="preserve">Lugar de ejecución y domicilio contractual </w:t>
      </w:r>
    </w:p>
    <w:p w14:paraId="6A6030BF" w14:textId="77777777" w:rsidR="000720F1" w:rsidRPr="00A77F2A" w:rsidRDefault="000720F1" w:rsidP="00FA63FA">
      <w:pPr>
        <w:pStyle w:val="Prrafodelista"/>
        <w:numPr>
          <w:ilvl w:val="0"/>
          <w:numId w:val="5"/>
        </w:numPr>
        <w:jc w:val="both"/>
        <w:rPr>
          <w:rFonts w:ascii="Arial" w:hAnsi="Arial" w:cs="Arial"/>
          <w:sz w:val="22"/>
          <w:szCs w:val="22"/>
        </w:rPr>
      </w:pPr>
      <w:r w:rsidRPr="00A77F2A">
        <w:rPr>
          <w:rFonts w:ascii="Arial" w:hAnsi="Arial" w:cs="Arial"/>
          <w:sz w:val="22"/>
          <w:szCs w:val="22"/>
        </w:rPr>
        <w:t>Firmas (contratista, contratante, funcionario (s) y/o contratista (s) que hicieron parte del proceso de selección según la modalidad.</w:t>
      </w:r>
    </w:p>
    <w:p w14:paraId="073AF179" w14:textId="77777777" w:rsidR="00FA63FA" w:rsidRPr="00A77F2A" w:rsidRDefault="00FA63FA" w:rsidP="00424DE6">
      <w:pPr>
        <w:jc w:val="both"/>
        <w:rPr>
          <w:rFonts w:ascii="Arial" w:hAnsi="Arial" w:cs="Arial"/>
          <w:sz w:val="22"/>
          <w:szCs w:val="22"/>
        </w:rPr>
      </w:pPr>
    </w:p>
    <w:p w14:paraId="7B4E5983" w14:textId="77777777" w:rsidR="000720F1" w:rsidRPr="00A77F2A" w:rsidRDefault="000720F1" w:rsidP="00424DE6">
      <w:pPr>
        <w:jc w:val="both"/>
        <w:rPr>
          <w:rFonts w:ascii="Arial" w:hAnsi="Arial" w:cs="Arial"/>
          <w:sz w:val="22"/>
          <w:szCs w:val="22"/>
        </w:rPr>
      </w:pPr>
      <w:r w:rsidRPr="00A77F2A">
        <w:rPr>
          <w:rFonts w:ascii="Arial" w:hAnsi="Arial" w:cs="Arial"/>
          <w:sz w:val="22"/>
          <w:szCs w:val="22"/>
        </w:rPr>
        <w:t>Para efectos de lo anterior, se considerará entre otras las excepciones a la inclusión de cláusulas exorbitantes contenidas en la Ley 80 de 1993 y demás normas concordantes.</w:t>
      </w:r>
    </w:p>
    <w:p w14:paraId="07CCFD64" w14:textId="77777777" w:rsidR="000720F1" w:rsidRPr="00A77F2A" w:rsidRDefault="000720F1" w:rsidP="00424DE6">
      <w:pPr>
        <w:jc w:val="both"/>
        <w:rPr>
          <w:rFonts w:ascii="Arial" w:hAnsi="Arial" w:cs="Arial"/>
          <w:sz w:val="22"/>
          <w:szCs w:val="22"/>
        </w:rPr>
      </w:pPr>
    </w:p>
    <w:p w14:paraId="5E21901C" w14:textId="77777777" w:rsidR="000720F1" w:rsidRPr="00A77F2A" w:rsidRDefault="000720F1" w:rsidP="000720F1">
      <w:pPr>
        <w:jc w:val="both"/>
        <w:rPr>
          <w:rFonts w:ascii="Arial" w:hAnsi="Arial" w:cs="Arial"/>
          <w:sz w:val="22"/>
          <w:szCs w:val="22"/>
        </w:rPr>
      </w:pPr>
      <w:r w:rsidRPr="00A77F2A">
        <w:rPr>
          <w:rFonts w:ascii="Arial" w:hAnsi="Arial" w:cs="Arial"/>
          <w:sz w:val="22"/>
          <w:szCs w:val="22"/>
        </w:rPr>
        <w:t>Para la firma por medios electrónicos se atenderá lo dispuesto en la ley 527 de 1999 o la norma que la modifique, reglamente, adicionen o complemente.</w:t>
      </w:r>
    </w:p>
    <w:p w14:paraId="48A27782" w14:textId="77777777" w:rsidR="000720F1" w:rsidRPr="00A77F2A" w:rsidRDefault="000720F1" w:rsidP="000720F1">
      <w:pPr>
        <w:jc w:val="both"/>
        <w:rPr>
          <w:rFonts w:ascii="Arial" w:hAnsi="Arial" w:cs="Arial"/>
          <w:sz w:val="22"/>
          <w:szCs w:val="22"/>
        </w:rPr>
      </w:pPr>
    </w:p>
    <w:p w14:paraId="1BCFA14D" w14:textId="77777777" w:rsidR="000720F1" w:rsidRPr="00A77F2A" w:rsidRDefault="00A24B32" w:rsidP="000720F1">
      <w:pPr>
        <w:jc w:val="both"/>
        <w:rPr>
          <w:rFonts w:ascii="Arial" w:hAnsi="Arial" w:cs="Arial"/>
          <w:sz w:val="22"/>
          <w:szCs w:val="22"/>
        </w:rPr>
      </w:pPr>
      <w:r w:rsidRPr="00A77F2A">
        <w:rPr>
          <w:rFonts w:ascii="Arial" w:hAnsi="Arial" w:cs="Arial"/>
          <w:sz w:val="22"/>
          <w:szCs w:val="22"/>
        </w:rPr>
        <w:lastRenderedPageBreak/>
        <w:t>Para las mínimas cuantías se requerirá que en la comunicación de aceptación de oferta se incluyan los elementos básicos de la futura relación contractual.</w:t>
      </w:r>
    </w:p>
    <w:p w14:paraId="076BD01B" w14:textId="77777777" w:rsidR="00C87724" w:rsidRPr="00A77F2A" w:rsidRDefault="00C87724" w:rsidP="000720F1">
      <w:pPr>
        <w:jc w:val="both"/>
        <w:rPr>
          <w:rFonts w:ascii="Arial" w:hAnsi="Arial" w:cs="Arial"/>
          <w:sz w:val="22"/>
          <w:szCs w:val="22"/>
        </w:rPr>
      </w:pPr>
    </w:p>
    <w:p w14:paraId="4E1B5A13" w14:textId="77777777" w:rsidR="00C87724" w:rsidRPr="00A77F2A" w:rsidRDefault="00C87724" w:rsidP="00C87724">
      <w:pPr>
        <w:pStyle w:val="Ttulo2"/>
        <w:pBdr>
          <w:bottom w:val="single" w:sz="6" w:space="1" w:color="auto"/>
        </w:pBdr>
        <w:rPr>
          <w:rFonts w:cs="Arial"/>
          <w:color w:val="auto"/>
          <w:sz w:val="22"/>
          <w:szCs w:val="22"/>
        </w:rPr>
      </w:pPr>
      <w:bookmarkStart w:id="28" w:name="_Toc95744634"/>
      <w:r w:rsidRPr="00A77F2A">
        <w:rPr>
          <w:rFonts w:cs="Arial"/>
          <w:color w:val="auto"/>
          <w:sz w:val="22"/>
          <w:szCs w:val="22"/>
        </w:rPr>
        <w:t>B. Registro presupuestal</w:t>
      </w:r>
      <w:bookmarkEnd w:id="28"/>
      <w:r w:rsidRPr="00A77F2A">
        <w:rPr>
          <w:rFonts w:cs="Arial"/>
          <w:color w:val="auto"/>
          <w:sz w:val="22"/>
          <w:szCs w:val="22"/>
        </w:rPr>
        <w:t xml:space="preserve"> </w:t>
      </w:r>
    </w:p>
    <w:p w14:paraId="0A5B6292" w14:textId="77777777" w:rsidR="00C87724" w:rsidRPr="00A77F2A" w:rsidRDefault="00C87724" w:rsidP="000720F1">
      <w:pPr>
        <w:jc w:val="both"/>
        <w:rPr>
          <w:rFonts w:ascii="Arial" w:hAnsi="Arial" w:cs="Arial"/>
          <w:sz w:val="22"/>
          <w:szCs w:val="22"/>
        </w:rPr>
      </w:pPr>
    </w:p>
    <w:p w14:paraId="6EE14271" w14:textId="60E230E8" w:rsidR="00C87724" w:rsidRPr="00A77F2A" w:rsidRDefault="00C87724" w:rsidP="000720F1">
      <w:pPr>
        <w:jc w:val="both"/>
        <w:rPr>
          <w:rFonts w:ascii="Arial" w:hAnsi="Arial" w:cs="Arial"/>
          <w:sz w:val="22"/>
          <w:szCs w:val="22"/>
        </w:rPr>
      </w:pPr>
      <w:r w:rsidRPr="00A77F2A">
        <w:rPr>
          <w:rFonts w:ascii="Arial" w:hAnsi="Arial" w:cs="Arial"/>
          <w:sz w:val="22"/>
          <w:szCs w:val="22"/>
        </w:rPr>
        <w:t xml:space="preserve">Es la operación a través de la cual, el área financiera de la </w:t>
      </w:r>
      <w:r w:rsidR="00A52A5A" w:rsidRPr="00A77F2A">
        <w:rPr>
          <w:rFonts w:ascii="Arial" w:hAnsi="Arial" w:cs="Arial"/>
          <w:sz w:val="22"/>
          <w:szCs w:val="22"/>
        </w:rPr>
        <w:t>entidad estatal</w:t>
      </w:r>
      <w:r w:rsidRPr="00A77F2A">
        <w:rPr>
          <w:rFonts w:ascii="Arial" w:hAnsi="Arial" w:cs="Arial"/>
          <w:sz w:val="22"/>
          <w:szCs w:val="22"/>
        </w:rPr>
        <w:t xml:space="preserve"> perfecciona el compromiso adquirido en el certificado de disponibilidad presupuestal, garantizando que los recursos imputados allí no serán desviados a otros fines (Pinzón, 2014, p. 98).</w:t>
      </w:r>
    </w:p>
    <w:p w14:paraId="52BEED39" w14:textId="77777777" w:rsidR="00C87724" w:rsidRPr="00A77F2A" w:rsidRDefault="00C87724" w:rsidP="000720F1">
      <w:pPr>
        <w:jc w:val="both"/>
        <w:rPr>
          <w:rFonts w:ascii="Arial" w:hAnsi="Arial" w:cs="Arial"/>
          <w:sz w:val="22"/>
          <w:szCs w:val="22"/>
        </w:rPr>
      </w:pPr>
    </w:p>
    <w:p w14:paraId="019F8D6F" w14:textId="195C44CE" w:rsidR="00C87724" w:rsidRPr="00A77F2A" w:rsidRDefault="00C87724" w:rsidP="000720F1">
      <w:pPr>
        <w:jc w:val="both"/>
        <w:rPr>
          <w:rFonts w:ascii="Arial" w:hAnsi="Arial" w:cs="Arial"/>
          <w:sz w:val="22"/>
          <w:szCs w:val="22"/>
        </w:rPr>
      </w:pPr>
      <w:r w:rsidRPr="00A77F2A">
        <w:rPr>
          <w:rFonts w:ascii="Arial" w:hAnsi="Arial" w:cs="Arial"/>
          <w:sz w:val="22"/>
          <w:szCs w:val="22"/>
        </w:rPr>
        <w:t xml:space="preserve">Estará a cargo del (de la) titular de la </w:t>
      </w:r>
      <w:r w:rsidR="00105F10" w:rsidRPr="00A77F2A">
        <w:rPr>
          <w:rFonts w:ascii="Arial" w:hAnsi="Arial" w:cs="Arial"/>
          <w:sz w:val="22"/>
          <w:szCs w:val="22"/>
        </w:rPr>
        <w:t>Secretaría General</w:t>
      </w:r>
      <w:r w:rsidRPr="00A77F2A">
        <w:rPr>
          <w:rFonts w:ascii="Arial" w:hAnsi="Arial" w:cs="Arial"/>
          <w:sz w:val="22"/>
          <w:szCs w:val="22"/>
        </w:rPr>
        <w:t xml:space="preserve"> la suscripción y trámite del certi</w:t>
      </w:r>
      <w:r w:rsidR="00E2406C" w:rsidRPr="00A77F2A">
        <w:rPr>
          <w:rFonts w:ascii="Arial" w:hAnsi="Arial" w:cs="Arial"/>
          <w:sz w:val="22"/>
          <w:szCs w:val="22"/>
        </w:rPr>
        <w:t>ficado de registro presupuestal, quien dispondrá de dos (2) días hábiles siguientes al perfeccionamiento del contrato para elevar dicha solicitud al área de presupuesto</w:t>
      </w:r>
      <w:r w:rsidR="007F0F6D" w:rsidRPr="00A77F2A">
        <w:rPr>
          <w:rFonts w:ascii="Arial" w:hAnsi="Arial" w:cs="Arial"/>
          <w:sz w:val="22"/>
          <w:szCs w:val="22"/>
        </w:rPr>
        <w:t xml:space="preserve"> o constancia de radicación</w:t>
      </w:r>
      <w:r w:rsidR="00E2406C" w:rsidRPr="00A77F2A">
        <w:rPr>
          <w:rFonts w:ascii="Arial" w:hAnsi="Arial" w:cs="Arial"/>
          <w:sz w:val="22"/>
          <w:szCs w:val="22"/>
        </w:rPr>
        <w:t>.</w:t>
      </w:r>
    </w:p>
    <w:p w14:paraId="61019A1D" w14:textId="77777777" w:rsidR="00C87724" w:rsidRPr="00A77F2A" w:rsidRDefault="00C87724" w:rsidP="000720F1">
      <w:pPr>
        <w:jc w:val="both"/>
        <w:rPr>
          <w:rFonts w:ascii="Arial" w:hAnsi="Arial" w:cs="Arial"/>
          <w:sz w:val="22"/>
          <w:szCs w:val="22"/>
        </w:rPr>
      </w:pPr>
    </w:p>
    <w:p w14:paraId="15822C9F" w14:textId="77777777" w:rsidR="00C87724" w:rsidRPr="00A77F2A" w:rsidRDefault="00C87724" w:rsidP="00C87724">
      <w:pPr>
        <w:pStyle w:val="Ttulo2"/>
        <w:pBdr>
          <w:bottom w:val="single" w:sz="6" w:space="1" w:color="auto"/>
        </w:pBdr>
        <w:rPr>
          <w:rFonts w:cs="Arial"/>
          <w:color w:val="auto"/>
          <w:sz w:val="22"/>
          <w:szCs w:val="22"/>
        </w:rPr>
      </w:pPr>
      <w:bookmarkStart w:id="29" w:name="_Toc95744635"/>
      <w:r w:rsidRPr="00A77F2A">
        <w:rPr>
          <w:rFonts w:cs="Arial"/>
          <w:color w:val="auto"/>
          <w:sz w:val="22"/>
          <w:szCs w:val="22"/>
        </w:rPr>
        <w:t>C. Aprobación de la garantía única</w:t>
      </w:r>
      <w:bookmarkEnd w:id="29"/>
      <w:r w:rsidRPr="00A77F2A">
        <w:rPr>
          <w:rFonts w:cs="Arial"/>
          <w:color w:val="auto"/>
          <w:sz w:val="22"/>
          <w:szCs w:val="22"/>
        </w:rPr>
        <w:t xml:space="preserve"> </w:t>
      </w:r>
    </w:p>
    <w:p w14:paraId="3DF685C9" w14:textId="77777777" w:rsidR="00C87724" w:rsidRPr="00A77F2A" w:rsidRDefault="00C87724" w:rsidP="000720F1">
      <w:pPr>
        <w:jc w:val="both"/>
        <w:rPr>
          <w:rFonts w:ascii="Arial" w:hAnsi="Arial" w:cs="Arial"/>
          <w:sz w:val="22"/>
          <w:szCs w:val="22"/>
        </w:rPr>
      </w:pPr>
    </w:p>
    <w:p w14:paraId="35774870" w14:textId="77777777" w:rsidR="00E2406C" w:rsidRPr="00A77F2A" w:rsidRDefault="00E2406C" w:rsidP="00E2406C">
      <w:pPr>
        <w:jc w:val="both"/>
        <w:rPr>
          <w:rFonts w:ascii="Arial" w:hAnsi="Arial" w:cs="Arial"/>
          <w:sz w:val="22"/>
          <w:szCs w:val="22"/>
        </w:rPr>
      </w:pPr>
      <w:r w:rsidRPr="00A77F2A">
        <w:rPr>
          <w:rFonts w:ascii="Arial" w:hAnsi="Arial" w:cs="Arial"/>
          <w:sz w:val="22"/>
          <w:szCs w:val="22"/>
        </w:rPr>
        <w:t>Conforme a lo descrito en el acuerdo de partes y sujeto a las especificaciones establecidas en los estudios previos, pliegos de condiciones y sus adendas, se requerirá las garantías que amparen el cumplimiento y/o la responsabilidad civil extracontractual</w:t>
      </w:r>
      <w:r w:rsidR="00001DFA" w:rsidRPr="00A77F2A">
        <w:rPr>
          <w:rFonts w:ascii="Arial" w:hAnsi="Arial" w:cs="Arial"/>
          <w:sz w:val="22"/>
          <w:szCs w:val="22"/>
        </w:rPr>
        <w:t xml:space="preserve"> según el caso.</w:t>
      </w:r>
    </w:p>
    <w:p w14:paraId="3C22B10D" w14:textId="77777777" w:rsidR="00E2406C" w:rsidRPr="00A77F2A" w:rsidRDefault="00E2406C" w:rsidP="00E2406C">
      <w:pPr>
        <w:jc w:val="both"/>
        <w:rPr>
          <w:rFonts w:ascii="Arial" w:hAnsi="Arial" w:cs="Arial"/>
          <w:sz w:val="22"/>
          <w:szCs w:val="22"/>
        </w:rPr>
      </w:pPr>
    </w:p>
    <w:p w14:paraId="19EF1AB0" w14:textId="4C8BCD52" w:rsidR="00D97C1F" w:rsidRPr="00A77F2A" w:rsidRDefault="00E2406C" w:rsidP="00E2406C">
      <w:pPr>
        <w:jc w:val="both"/>
        <w:rPr>
          <w:rFonts w:ascii="Arial" w:hAnsi="Arial" w:cs="Arial"/>
          <w:sz w:val="22"/>
          <w:szCs w:val="22"/>
        </w:rPr>
      </w:pPr>
      <w:r w:rsidRPr="00A77F2A">
        <w:rPr>
          <w:rFonts w:ascii="Arial" w:hAnsi="Arial" w:cs="Arial"/>
          <w:sz w:val="22"/>
          <w:szCs w:val="22"/>
        </w:rPr>
        <w:t xml:space="preserve">Estará a cargo del (de la) titular de la </w:t>
      </w:r>
      <w:r w:rsidR="00105F10" w:rsidRPr="00A77F2A">
        <w:rPr>
          <w:rFonts w:ascii="Arial" w:hAnsi="Arial" w:cs="Arial"/>
          <w:sz w:val="22"/>
          <w:szCs w:val="22"/>
        </w:rPr>
        <w:t>Secretaría General</w:t>
      </w:r>
      <w:r w:rsidRPr="00A77F2A">
        <w:rPr>
          <w:rFonts w:ascii="Arial" w:hAnsi="Arial" w:cs="Arial"/>
          <w:sz w:val="22"/>
          <w:szCs w:val="22"/>
        </w:rPr>
        <w:t xml:space="preserve"> la suscripción </w:t>
      </w:r>
      <w:r w:rsidR="00001DFA" w:rsidRPr="00A77F2A">
        <w:rPr>
          <w:rFonts w:ascii="Arial" w:hAnsi="Arial" w:cs="Arial"/>
          <w:sz w:val="22"/>
          <w:szCs w:val="22"/>
        </w:rPr>
        <w:t xml:space="preserve">y aprobación de las diferentes garantías, dentro de los cinco (5) días hábiles siguientes a su radicación en la </w:t>
      </w:r>
      <w:r w:rsidR="00105F10" w:rsidRPr="00A77F2A">
        <w:rPr>
          <w:rFonts w:ascii="Arial" w:hAnsi="Arial" w:cs="Arial"/>
          <w:sz w:val="22"/>
          <w:szCs w:val="22"/>
        </w:rPr>
        <w:t>Secretaría General</w:t>
      </w:r>
      <w:r w:rsidR="00001DFA" w:rsidRPr="00A77F2A">
        <w:rPr>
          <w:rFonts w:ascii="Arial" w:hAnsi="Arial" w:cs="Arial"/>
          <w:sz w:val="22"/>
          <w:szCs w:val="22"/>
        </w:rPr>
        <w:t>.</w:t>
      </w:r>
    </w:p>
    <w:p w14:paraId="04DF990C" w14:textId="77777777" w:rsidR="00D97C1F" w:rsidRPr="00A77F2A" w:rsidRDefault="00D97C1F">
      <w:pPr>
        <w:spacing w:after="160" w:line="259" w:lineRule="auto"/>
        <w:rPr>
          <w:rFonts w:ascii="Arial" w:hAnsi="Arial" w:cs="Arial"/>
          <w:sz w:val="22"/>
          <w:szCs w:val="22"/>
        </w:rPr>
      </w:pPr>
      <w:r w:rsidRPr="00A77F2A">
        <w:rPr>
          <w:rFonts w:ascii="Arial" w:hAnsi="Arial" w:cs="Arial"/>
          <w:sz w:val="22"/>
          <w:szCs w:val="22"/>
        </w:rPr>
        <w:br w:type="page"/>
      </w:r>
    </w:p>
    <w:p w14:paraId="10FF234D" w14:textId="77777777" w:rsidR="00D97C1F" w:rsidRPr="00A77F2A" w:rsidRDefault="00D97C1F" w:rsidP="00D97C1F">
      <w:pPr>
        <w:pStyle w:val="Ttulo1"/>
        <w:pBdr>
          <w:bottom w:val="single" w:sz="12" w:space="1" w:color="auto"/>
        </w:pBdr>
        <w:jc w:val="center"/>
        <w:rPr>
          <w:rFonts w:cs="Arial"/>
          <w:color w:val="auto"/>
          <w:sz w:val="22"/>
          <w:szCs w:val="22"/>
        </w:rPr>
      </w:pPr>
      <w:bookmarkStart w:id="30" w:name="_Toc95744636"/>
      <w:r w:rsidRPr="00A77F2A">
        <w:rPr>
          <w:rFonts w:cs="Arial"/>
          <w:color w:val="auto"/>
          <w:sz w:val="22"/>
          <w:szCs w:val="22"/>
        </w:rPr>
        <w:lastRenderedPageBreak/>
        <w:t xml:space="preserve">VII. ETAPA DE </w:t>
      </w:r>
      <w:r w:rsidR="001B2D4A" w:rsidRPr="00A77F2A">
        <w:rPr>
          <w:rFonts w:cs="Arial"/>
          <w:color w:val="auto"/>
          <w:sz w:val="22"/>
          <w:szCs w:val="22"/>
        </w:rPr>
        <w:t>EJECUCIÓN</w:t>
      </w:r>
      <w:bookmarkEnd w:id="30"/>
    </w:p>
    <w:p w14:paraId="26F9EE75" w14:textId="77777777" w:rsidR="00E2406C" w:rsidRPr="00A77F2A" w:rsidRDefault="00E2406C" w:rsidP="00E2406C">
      <w:pPr>
        <w:jc w:val="both"/>
        <w:rPr>
          <w:rFonts w:ascii="Arial" w:hAnsi="Arial" w:cs="Arial"/>
          <w:sz w:val="22"/>
          <w:szCs w:val="22"/>
        </w:rPr>
      </w:pPr>
    </w:p>
    <w:p w14:paraId="5D3DBBCB" w14:textId="77777777" w:rsidR="00BF74E8" w:rsidRPr="00A77F2A" w:rsidRDefault="00BF74E8" w:rsidP="00E2406C">
      <w:pPr>
        <w:jc w:val="both"/>
        <w:rPr>
          <w:rFonts w:ascii="Arial" w:hAnsi="Arial" w:cs="Arial"/>
          <w:sz w:val="22"/>
          <w:szCs w:val="22"/>
        </w:rPr>
      </w:pPr>
      <w:r w:rsidRPr="00A77F2A">
        <w:rPr>
          <w:rFonts w:ascii="Arial" w:hAnsi="Arial" w:cs="Arial"/>
          <w:sz w:val="22"/>
          <w:szCs w:val="22"/>
        </w:rPr>
        <w:t xml:space="preserve">Inicia con la firma del acta de inicio, hasta la elaboración del documento correspondiente que finaliza el cierre del expediente contractual. Dentro de la misma se incluye, el desembolso con ocasión del anticipo, pago anticipado, pagos parciales o finales y todas aquellas modificaciones, aclaraciones u otros que se realicen al acuerdo de partes inicialmente suscrito. </w:t>
      </w:r>
    </w:p>
    <w:p w14:paraId="245A4AEA" w14:textId="77777777" w:rsidR="00BF74E8" w:rsidRPr="00A77F2A" w:rsidRDefault="00BF74E8" w:rsidP="00E2406C">
      <w:pPr>
        <w:jc w:val="both"/>
        <w:rPr>
          <w:rFonts w:ascii="Arial" w:hAnsi="Arial" w:cs="Arial"/>
          <w:sz w:val="22"/>
          <w:szCs w:val="22"/>
        </w:rPr>
      </w:pPr>
    </w:p>
    <w:p w14:paraId="36F8C9A0" w14:textId="77777777" w:rsidR="00BF74E8" w:rsidRPr="00A77F2A" w:rsidRDefault="00BF74E8" w:rsidP="00E2406C">
      <w:pPr>
        <w:jc w:val="both"/>
        <w:rPr>
          <w:rFonts w:ascii="Arial" w:hAnsi="Arial" w:cs="Arial"/>
          <w:sz w:val="22"/>
          <w:szCs w:val="22"/>
        </w:rPr>
      </w:pPr>
      <w:r w:rsidRPr="00A77F2A">
        <w:rPr>
          <w:rFonts w:ascii="Arial" w:hAnsi="Arial" w:cs="Arial"/>
          <w:sz w:val="22"/>
          <w:szCs w:val="22"/>
        </w:rPr>
        <w:t>Igualmente incluye todo lo referente al proceso sancionatorio resultado del presunto incumplimiento por parte del contratista.</w:t>
      </w:r>
    </w:p>
    <w:p w14:paraId="015BD812" w14:textId="77777777" w:rsidR="00BF74E8" w:rsidRPr="00A77F2A" w:rsidRDefault="00BF74E8" w:rsidP="00E2406C">
      <w:pPr>
        <w:jc w:val="both"/>
        <w:rPr>
          <w:rFonts w:ascii="Arial" w:hAnsi="Arial" w:cs="Arial"/>
          <w:sz w:val="22"/>
          <w:szCs w:val="22"/>
        </w:rPr>
      </w:pPr>
      <w:r w:rsidRPr="00A77F2A">
        <w:rPr>
          <w:rFonts w:ascii="Arial" w:hAnsi="Arial" w:cs="Arial"/>
          <w:sz w:val="22"/>
          <w:szCs w:val="22"/>
        </w:rPr>
        <w:t xml:space="preserve"> </w:t>
      </w:r>
    </w:p>
    <w:p w14:paraId="3B7CCEF4" w14:textId="77777777" w:rsidR="00BF74E8" w:rsidRPr="00A77F2A" w:rsidRDefault="005458F8" w:rsidP="005458F8">
      <w:pPr>
        <w:pStyle w:val="Ttulo2"/>
        <w:pBdr>
          <w:bottom w:val="single" w:sz="6" w:space="1" w:color="auto"/>
        </w:pBdr>
        <w:rPr>
          <w:rFonts w:cs="Arial"/>
          <w:color w:val="auto"/>
          <w:sz w:val="22"/>
          <w:szCs w:val="22"/>
        </w:rPr>
      </w:pPr>
      <w:bookmarkStart w:id="31" w:name="_Toc95744637"/>
      <w:r w:rsidRPr="00A77F2A">
        <w:rPr>
          <w:rFonts w:cs="Arial"/>
          <w:color w:val="auto"/>
          <w:sz w:val="22"/>
          <w:szCs w:val="22"/>
        </w:rPr>
        <w:t xml:space="preserve">A. </w:t>
      </w:r>
      <w:r w:rsidR="00BF74E8" w:rsidRPr="00A77F2A">
        <w:rPr>
          <w:rFonts w:cs="Arial"/>
          <w:color w:val="auto"/>
          <w:sz w:val="22"/>
          <w:szCs w:val="22"/>
        </w:rPr>
        <w:t>Acta de inicio</w:t>
      </w:r>
      <w:bookmarkEnd w:id="31"/>
      <w:r w:rsidR="00BF74E8" w:rsidRPr="00A77F2A">
        <w:rPr>
          <w:rFonts w:cs="Arial"/>
          <w:color w:val="auto"/>
          <w:sz w:val="22"/>
          <w:szCs w:val="22"/>
        </w:rPr>
        <w:t xml:space="preserve"> </w:t>
      </w:r>
    </w:p>
    <w:p w14:paraId="3E1C4B1F" w14:textId="77777777" w:rsidR="005458F8" w:rsidRPr="00A77F2A" w:rsidRDefault="005458F8" w:rsidP="00BF74E8">
      <w:pPr>
        <w:jc w:val="both"/>
        <w:rPr>
          <w:rFonts w:ascii="Arial" w:hAnsi="Arial" w:cs="Arial"/>
          <w:sz w:val="22"/>
          <w:szCs w:val="22"/>
        </w:rPr>
      </w:pPr>
    </w:p>
    <w:p w14:paraId="5E7AB974" w14:textId="3E0E45B6" w:rsidR="00BF74E8" w:rsidRPr="00A77F2A" w:rsidRDefault="005458F8" w:rsidP="00BF74E8">
      <w:pPr>
        <w:jc w:val="both"/>
        <w:rPr>
          <w:rFonts w:ascii="Arial" w:hAnsi="Arial" w:cs="Arial"/>
          <w:sz w:val="22"/>
          <w:szCs w:val="22"/>
        </w:rPr>
      </w:pPr>
      <w:r w:rsidRPr="00A77F2A">
        <w:rPr>
          <w:rFonts w:ascii="Arial" w:hAnsi="Arial" w:cs="Arial"/>
          <w:sz w:val="22"/>
          <w:szCs w:val="22"/>
        </w:rPr>
        <w:t xml:space="preserve">Es aquel documento por el cual se </w:t>
      </w:r>
      <w:r w:rsidR="00A52A5A" w:rsidRPr="00A77F2A">
        <w:rPr>
          <w:rFonts w:ascii="Arial" w:hAnsi="Arial" w:cs="Arial"/>
          <w:sz w:val="22"/>
          <w:szCs w:val="22"/>
        </w:rPr>
        <w:t>inicia</w:t>
      </w:r>
      <w:r w:rsidRPr="00A77F2A">
        <w:rPr>
          <w:rFonts w:ascii="Arial" w:hAnsi="Arial" w:cs="Arial"/>
          <w:sz w:val="22"/>
          <w:szCs w:val="22"/>
        </w:rPr>
        <w:t xml:space="preserve"> la relación contractual, para que a partir de allí se empiece a contabilizar el plazo de ejecución pactado, así como la generación de los respectivos pagos a que hubiere lugar.</w:t>
      </w:r>
    </w:p>
    <w:p w14:paraId="25298523" w14:textId="77777777" w:rsidR="005458F8" w:rsidRPr="00A77F2A" w:rsidRDefault="005458F8" w:rsidP="00BF74E8">
      <w:pPr>
        <w:jc w:val="both"/>
        <w:rPr>
          <w:rFonts w:ascii="Arial" w:hAnsi="Arial" w:cs="Arial"/>
          <w:sz w:val="22"/>
          <w:szCs w:val="22"/>
        </w:rPr>
      </w:pPr>
    </w:p>
    <w:p w14:paraId="44E55C11" w14:textId="77777777" w:rsidR="005458F8" w:rsidRPr="00A77F2A" w:rsidRDefault="005458F8" w:rsidP="00BF74E8">
      <w:pPr>
        <w:jc w:val="both"/>
        <w:rPr>
          <w:rFonts w:ascii="Arial" w:hAnsi="Arial" w:cs="Arial"/>
          <w:sz w:val="22"/>
          <w:szCs w:val="22"/>
        </w:rPr>
      </w:pPr>
      <w:r w:rsidRPr="00A77F2A">
        <w:rPr>
          <w:rFonts w:ascii="Arial" w:hAnsi="Arial" w:cs="Arial"/>
          <w:sz w:val="22"/>
          <w:szCs w:val="22"/>
        </w:rPr>
        <w:t>Este documento será suscrito por el contratista y el interventor y/o supervisor, el cual solo podrá ser firmado previa legalización del contrato.</w:t>
      </w:r>
    </w:p>
    <w:p w14:paraId="2E09D58A" w14:textId="77777777" w:rsidR="005458F8" w:rsidRPr="00A77F2A" w:rsidRDefault="005458F8" w:rsidP="00BF74E8">
      <w:pPr>
        <w:jc w:val="both"/>
        <w:rPr>
          <w:rFonts w:ascii="Arial" w:hAnsi="Arial" w:cs="Arial"/>
          <w:sz w:val="22"/>
          <w:szCs w:val="22"/>
        </w:rPr>
      </w:pPr>
    </w:p>
    <w:p w14:paraId="4CC02F35" w14:textId="6AA64D1A" w:rsidR="00001DFA" w:rsidRPr="00A77F2A" w:rsidRDefault="005458F8" w:rsidP="00E2406C">
      <w:pPr>
        <w:jc w:val="both"/>
        <w:rPr>
          <w:rFonts w:ascii="Arial" w:hAnsi="Arial" w:cs="Arial"/>
          <w:sz w:val="22"/>
          <w:szCs w:val="22"/>
        </w:rPr>
      </w:pPr>
      <w:r w:rsidRPr="00A77F2A">
        <w:rPr>
          <w:rFonts w:ascii="Arial" w:hAnsi="Arial" w:cs="Arial"/>
          <w:sz w:val="22"/>
          <w:szCs w:val="22"/>
        </w:rPr>
        <w:t>El acta de inicio deberá ser informado a la aseguradora a efectos de actualizar la vigencia de las garantías</w:t>
      </w:r>
      <w:r w:rsidR="00A52A5A" w:rsidRPr="00A77F2A">
        <w:rPr>
          <w:rFonts w:ascii="Arial" w:hAnsi="Arial" w:cs="Arial"/>
          <w:sz w:val="22"/>
          <w:szCs w:val="22"/>
        </w:rPr>
        <w:t xml:space="preserve"> y posterior a ello su aprobación por parte de la Secretaría General de la Corporación.</w:t>
      </w:r>
    </w:p>
    <w:p w14:paraId="03DFEA4F" w14:textId="77777777" w:rsidR="005458F8" w:rsidRPr="00A77F2A" w:rsidRDefault="005458F8" w:rsidP="00E2406C">
      <w:pPr>
        <w:jc w:val="both"/>
        <w:rPr>
          <w:rFonts w:ascii="Arial" w:hAnsi="Arial" w:cs="Arial"/>
          <w:sz w:val="22"/>
          <w:szCs w:val="22"/>
        </w:rPr>
      </w:pPr>
    </w:p>
    <w:p w14:paraId="402C9B50" w14:textId="77777777" w:rsidR="005458F8" w:rsidRPr="00A77F2A" w:rsidRDefault="000F60AE" w:rsidP="000F60AE">
      <w:pPr>
        <w:pStyle w:val="Ttulo2"/>
        <w:pBdr>
          <w:bottom w:val="single" w:sz="6" w:space="1" w:color="auto"/>
        </w:pBdr>
        <w:rPr>
          <w:rFonts w:cs="Arial"/>
          <w:color w:val="auto"/>
          <w:sz w:val="22"/>
          <w:szCs w:val="22"/>
        </w:rPr>
      </w:pPr>
      <w:bookmarkStart w:id="32" w:name="_Toc95744638"/>
      <w:r w:rsidRPr="00A77F2A">
        <w:rPr>
          <w:rFonts w:cs="Arial"/>
          <w:color w:val="auto"/>
          <w:sz w:val="22"/>
          <w:szCs w:val="22"/>
        </w:rPr>
        <w:t>B. Modificaciones al Contrato</w:t>
      </w:r>
      <w:bookmarkEnd w:id="32"/>
    </w:p>
    <w:p w14:paraId="0A4F11E6" w14:textId="77777777" w:rsidR="00C87724" w:rsidRPr="00A77F2A" w:rsidRDefault="00C87724" w:rsidP="000720F1">
      <w:pPr>
        <w:jc w:val="both"/>
        <w:rPr>
          <w:rFonts w:ascii="Arial" w:hAnsi="Arial" w:cs="Arial"/>
          <w:sz w:val="22"/>
          <w:szCs w:val="22"/>
        </w:rPr>
      </w:pPr>
    </w:p>
    <w:p w14:paraId="166E631F" w14:textId="44952425" w:rsidR="000F60AE" w:rsidRPr="00A77F2A" w:rsidRDefault="000F60AE" w:rsidP="000F60AE">
      <w:pPr>
        <w:pStyle w:val="Default"/>
        <w:jc w:val="both"/>
        <w:rPr>
          <w:color w:val="auto"/>
          <w:sz w:val="22"/>
          <w:szCs w:val="22"/>
          <w:vertAlign w:val="superscript"/>
        </w:rPr>
      </w:pPr>
      <w:r w:rsidRPr="00A77F2A">
        <w:rPr>
          <w:color w:val="auto"/>
          <w:sz w:val="22"/>
          <w:szCs w:val="22"/>
        </w:rPr>
        <w:t xml:space="preserve">En desarrollo de la ejecución del contrato pueden surgir disimiles circunstancias que requieran la introducción de modificaciones al acuerdo de partes inicialmente suscrito, así como a aquellos aspectos que durante el proceso de selección se establecieron. </w:t>
      </w:r>
      <w:r w:rsidRPr="00A77F2A">
        <w:rPr>
          <w:i/>
          <w:color w:val="auto"/>
          <w:sz w:val="22"/>
          <w:szCs w:val="22"/>
        </w:rPr>
        <w:t xml:space="preserve">“Dicho en otras palabras, la regla general es que el adjudicatario y </w:t>
      </w:r>
      <w:r w:rsidR="003E09FF" w:rsidRPr="00A77F2A">
        <w:rPr>
          <w:i/>
          <w:color w:val="auto"/>
          <w:sz w:val="22"/>
          <w:szCs w:val="22"/>
        </w:rPr>
        <w:t>Corporación</w:t>
      </w:r>
      <w:r w:rsidRPr="00A77F2A">
        <w:rPr>
          <w:i/>
          <w:color w:val="auto"/>
          <w:sz w:val="22"/>
          <w:szCs w:val="22"/>
        </w:rPr>
        <w:t xml:space="preserve"> se sometan a lo dispuesto en el pliego de condiciones, incluso respecto del contenido del contrato que han de celebrar, porque el mismo rige no sólo el procedimiento de selección del contratista, sino también los elementos del contrato que ha de celebrarse. Sin embargo, es posible que, con posterioridad a la adjudicación del contrato, se presenten situaciones sobrevinientes, que hagan necesaria la modificación de las cláusulas del contrato, definidas en el pliego”</w:t>
      </w:r>
      <w:r w:rsidR="00D962B6" w:rsidRPr="00A77F2A">
        <w:rPr>
          <w:color w:val="auto"/>
          <w:sz w:val="22"/>
          <w:szCs w:val="22"/>
          <w:vertAlign w:val="superscript"/>
        </w:rPr>
        <w:t xml:space="preserve"> </w:t>
      </w:r>
      <w:r w:rsidR="00D962B6" w:rsidRPr="00A77F2A">
        <w:rPr>
          <w:color w:val="auto"/>
          <w:sz w:val="22"/>
          <w:szCs w:val="22"/>
          <w:vertAlign w:val="superscript"/>
        </w:rPr>
        <w:footnoteReference w:id="4"/>
      </w:r>
      <w:r w:rsidR="00D962B6" w:rsidRPr="00A77F2A">
        <w:rPr>
          <w:color w:val="auto"/>
          <w:sz w:val="22"/>
          <w:szCs w:val="22"/>
          <w:vertAlign w:val="superscript"/>
        </w:rPr>
        <w:t xml:space="preserve"> </w:t>
      </w:r>
    </w:p>
    <w:p w14:paraId="28986ECB" w14:textId="77777777" w:rsidR="00A52A5A" w:rsidRPr="00A77F2A" w:rsidRDefault="00A52A5A" w:rsidP="000F60AE">
      <w:pPr>
        <w:pStyle w:val="Default"/>
        <w:jc w:val="both"/>
        <w:rPr>
          <w:color w:val="auto"/>
          <w:sz w:val="22"/>
          <w:szCs w:val="22"/>
        </w:rPr>
      </w:pPr>
    </w:p>
    <w:p w14:paraId="23DD6971" w14:textId="77777777" w:rsidR="00D962B6" w:rsidRPr="00A77F2A" w:rsidRDefault="00D962B6" w:rsidP="000F60AE">
      <w:pPr>
        <w:pStyle w:val="Default"/>
        <w:rPr>
          <w:color w:val="auto"/>
          <w:sz w:val="22"/>
          <w:szCs w:val="22"/>
        </w:rPr>
      </w:pPr>
      <w:r w:rsidRPr="00A77F2A">
        <w:rPr>
          <w:color w:val="auto"/>
          <w:sz w:val="22"/>
          <w:szCs w:val="22"/>
        </w:rPr>
        <w:t>Para que surta efectos la modificación al contrato, este debe encontrarse vigente, y debe mediar la solicitud expresa e involuntaria de las partes de suscribir dichos documentos, con excepción de las modificaciones unilaterales al marco del ordenamiento jurídico vigente como facultad excepcional.</w:t>
      </w:r>
    </w:p>
    <w:p w14:paraId="0022CAFA" w14:textId="77777777" w:rsidR="00D962B6" w:rsidRPr="00A77F2A" w:rsidRDefault="00D962B6" w:rsidP="000F60AE">
      <w:pPr>
        <w:pStyle w:val="Default"/>
        <w:rPr>
          <w:color w:val="auto"/>
          <w:sz w:val="22"/>
          <w:szCs w:val="22"/>
        </w:rPr>
      </w:pPr>
    </w:p>
    <w:p w14:paraId="51D191C4" w14:textId="35690388" w:rsidR="00D962B6" w:rsidRPr="00A77F2A" w:rsidRDefault="00D962B6" w:rsidP="00D962B6">
      <w:pPr>
        <w:pStyle w:val="Default"/>
        <w:jc w:val="both"/>
        <w:rPr>
          <w:i/>
          <w:color w:val="auto"/>
          <w:sz w:val="22"/>
          <w:szCs w:val="22"/>
        </w:rPr>
      </w:pPr>
      <w:r w:rsidRPr="00A77F2A">
        <w:rPr>
          <w:color w:val="auto"/>
          <w:sz w:val="22"/>
          <w:szCs w:val="22"/>
        </w:rPr>
        <w:t xml:space="preserve">Toda modificación que se realice a un contrato estatal tiene estrictos límites que deben ser respetados por el contratante. Tales límites a las mutaciones o variaciones unilaterales en las condiciones contractuales, que </w:t>
      </w:r>
      <w:r w:rsidR="00A52A5A" w:rsidRPr="00A77F2A">
        <w:rPr>
          <w:color w:val="auto"/>
          <w:sz w:val="22"/>
          <w:szCs w:val="22"/>
        </w:rPr>
        <w:t>la Corporación</w:t>
      </w:r>
      <w:r w:rsidRPr="00A77F2A">
        <w:rPr>
          <w:color w:val="auto"/>
          <w:sz w:val="22"/>
          <w:szCs w:val="22"/>
        </w:rPr>
        <w:t xml:space="preserve"> deberá aplicar para situaciones ocurridas con posterioridad al perfeccionamiento del contrato, son los siguientes </w:t>
      </w:r>
      <w:r w:rsidRPr="00A77F2A">
        <w:rPr>
          <w:i/>
          <w:color w:val="auto"/>
          <w:sz w:val="22"/>
          <w:szCs w:val="22"/>
        </w:rPr>
        <w:t>(Consejo de Estado, Sala de lo Contencioso Administrativo, Sección Tercera, Exp. Nos. 4739, 4642 y 5951, Sentencia de 31 de enero de 1.991, C.P. Julio César Uribe Acosta; Corte Constitucional, Sentencia C</w:t>
      </w:r>
      <w:r w:rsidRPr="00A77F2A">
        <w:rPr>
          <w:rFonts w:ascii="Cambria Math" w:hAnsi="Cambria Math" w:cs="Cambria Math"/>
          <w:i/>
          <w:color w:val="auto"/>
          <w:sz w:val="22"/>
          <w:szCs w:val="22"/>
        </w:rPr>
        <w:t>‐</w:t>
      </w:r>
      <w:r w:rsidRPr="00A77F2A">
        <w:rPr>
          <w:i/>
          <w:color w:val="auto"/>
          <w:sz w:val="22"/>
          <w:szCs w:val="22"/>
        </w:rPr>
        <w:t>949 de 5 de septiembre de 2.001, M.P. Clara Inés Vargas Hernández):</w:t>
      </w:r>
    </w:p>
    <w:p w14:paraId="6FD1E7D7" w14:textId="77777777" w:rsidR="00D962B6" w:rsidRPr="00A77F2A" w:rsidRDefault="00D962B6" w:rsidP="00D962B6">
      <w:pPr>
        <w:pStyle w:val="Default"/>
        <w:jc w:val="both"/>
        <w:rPr>
          <w:i/>
          <w:color w:val="auto"/>
          <w:sz w:val="22"/>
          <w:szCs w:val="22"/>
        </w:rPr>
      </w:pPr>
    </w:p>
    <w:p w14:paraId="62B810F3" w14:textId="01951072" w:rsidR="00D962B6" w:rsidRPr="00A77F2A" w:rsidRDefault="00A52A5A" w:rsidP="00D962B6">
      <w:pPr>
        <w:pStyle w:val="Default"/>
        <w:numPr>
          <w:ilvl w:val="0"/>
          <w:numId w:val="6"/>
        </w:numPr>
        <w:jc w:val="both"/>
        <w:rPr>
          <w:color w:val="auto"/>
          <w:sz w:val="22"/>
          <w:szCs w:val="22"/>
        </w:rPr>
      </w:pPr>
      <w:r w:rsidRPr="00A77F2A">
        <w:rPr>
          <w:color w:val="auto"/>
          <w:sz w:val="22"/>
          <w:szCs w:val="22"/>
        </w:rPr>
        <w:t>La modificación para realizarse</w:t>
      </w:r>
      <w:r w:rsidR="00D962B6" w:rsidRPr="00A77F2A">
        <w:rPr>
          <w:color w:val="auto"/>
          <w:sz w:val="22"/>
          <w:szCs w:val="22"/>
        </w:rPr>
        <w:t xml:space="preserve"> por la </w:t>
      </w:r>
      <w:r w:rsidR="003E09FF" w:rsidRPr="00A77F2A">
        <w:rPr>
          <w:color w:val="auto"/>
          <w:sz w:val="22"/>
          <w:szCs w:val="22"/>
        </w:rPr>
        <w:t>Corporación</w:t>
      </w:r>
      <w:r w:rsidR="00D962B6" w:rsidRPr="00A77F2A">
        <w:rPr>
          <w:color w:val="auto"/>
          <w:sz w:val="22"/>
          <w:szCs w:val="22"/>
        </w:rPr>
        <w:t xml:space="preserve"> no es discrecional, ya que debe adoptarse solamente cuando dentro de la ejecución de un contrato se presenten circunstancias que puedan paralizar o afectar la prestación de un servicio público que se deba satisfacer con este instrumento.</w:t>
      </w:r>
    </w:p>
    <w:p w14:paraId="4A6F1F35" w14:textId="1DD49A1F" w:rsidR="00D962B6" w:rsidRPr="00A77F2A" w:rsidRDefault="00D962B6" w:rsidP="00D962B6">
      <w:pPr>
        <w:pStyle w:val="Default"/>
        <w:numPr>
          <w:ilvl w:val="0"/>
          <w:numId w:val="6"/>
        </w:numPr>
        <w:jc w:val="both"/>
        <w:rPr>
          <w:color w:val="auto"/>
          <w:sz w:val="22"/>
          <w:szCs w:val="22"/>
        </w:rPr>
      </w:pPr>
      <w:r w:rsidRPr="00A77F2A">
        <w:rPr>
          <w:color w:val="auto"/>
          <w:sz w:val="22"/>
          <w:szCs w:val="22"/>
        </w:rPr>
        <w:t xml:space="preserve">Asimismo, dicha modificación unilateral sólo puede imponerse una vez se haya agotado la etapa previa de negociación de </w:t>
      </w:r>
      <w:r w:rsidR="00A52A5A" w:rsidRPr="00A77F2A">
        <w:rPr>
          <w:color w:val="auto"/>
          <w:sz w:val="22"/>
          <w:szCs w:val="22"/>
        </w:rPr>
        <w:t>esta</w:t>
      </w:r>
      <w:r w:rsidRPr="00A77F2A">
        <w:rPr>
          <w:color w:val="auto"/>
          <w:sz w:val="22"/>
          <w:szCs w:val="22"/>
        </w:rPr>
        <w:t xml:space="preserve"> con el contratista, para lograr un acuerdo que satisfaga a ambas partes en el contrato. La medida de modificación unilateral se impondrá respetando la garantía del debido proceso, mediante acto administrativo debidamente motivado.</w:t>
      </w:r>
    </w:p>
    <w:p w14:paraId="240D016F" w14:textId="77777777" w:rsidR="00D962B6" w:rsidRPr="00A77F2A" w:rsidRDefault="00D962B6" w:rsidP="00D962B6">
      <w:pPr>
        <w:pStyle w:val="Default"/>
        <w:numPr>
          <w:ilvl w:val="0"/>
          <w:numId w:val="6"/>
        </w:numPr>
        <w:jc w:val="both"/>
        <w:rPr>
          <w:color w:val="auto"/>
          <w:sz w:val="22"/>
          <w:szCs w:val="22"/>
        </w:rPr>
      </w:pPr>
      <w:r w:rsidRPr="00A77F2A">
        <w:rPr>
          <w:color w:val="auto"/>
          <w:sz w:val="22"/>
          <w:szCs w:val="22"/>
        </w:rPr>
        <w:t>La modificación del respectivo negocio debe preservar lo sustancial del contrato celebrado, su esencia y la de su objeto, ya que una alteración llevada a tal extremo significará, en realidad, la conformación de un contrato diferente no consentido por el contratista.</w:t>
      </w:r>
    </w:p>
    <w:p w14:paraId="21FCB640" w14:textId="7D1DCA67" w:rsidR="00D962B6" w:rsidRPr="00A77F2A" w:rsidRDefault="00D962B6" w:rsidP="00D962B6">
      <w:pPr>
        <w:pStyle w:val="Default"/>
        <w:numPr>
          <w:ilvl w:val="0"/>
          <w:numId w:val="6"/>
        </w:numPr>
        <w:jc w:val="both"/>
        <w:rPr>
          <w:color w:val="auto"/>
          <w:sz w:val="22"/>
          <w:szCs w:val="22"/>
        </w:rPr>
      </w:pPr>
      <w:r w:rsidRPr="00A77F2A">
        <w:rPr>
          <w:color w:val="auto"/>
          <w:sz w:val="22"/>
          <w:szCs w:val="22"/>
        </w:rPr>
        <w:t xml:space="preserve">Al disponerse la modificación de la realidad negocial, </w:t>
      </w:r>
      <w:r w:rsidR="00A52A5A" w:rsidRPr="00A77F2A">
        <w:rPr>
          <w:color w:val="auto"/>
          <w:sz w:val="22"/>
          <w:szCs w:val="22"/>
        </w:rPr>
        <w:t>la</w:t>
      </w:r>
      <w:r w:rsidRPr="00A77F2A">
        <w:rPr>
          <w:color w:val="auto"/>
          <w:sz w:val="22"/>
          <w:szCs w:val="22"/>
        </w:rPr>
        <w:t xml:space="preserve"> </w:t>
      </w:r>
      <w:r w:rsidR="00A52A5A" w:rsidRPr="00A77F2A">
        <w:rPr>
          <w:color w:val="auto"/>
          <w:sz w:val="22"/>
          <w:szCs w:val="22"/>
        </w:rPr>
        <w:t>Corporación</w:t>
      </w:r>
      <w:r w:rsidRPr="00A77F2A">
        <w:rPr>
          <w:color w:val="auto"/>
          <w:sz w:val="22"/>
          <w:szCs w:val="22"/>
        </w:rPr>
        <w:t xml:space="preserve"> procurará mantener en todo contrato el equilibrio económico</w:t>
      </w:r>
      <w:r w:rsidRPr="00A77F2A">
        <w:rPr>
          <w:rFonts w:ascii="Cambria Math" w:hAnsi="Cambria Math" w:cs="Cambria Math"/>
          <w:color w:val="auto"/>
          <w:sz w:val="22"/>
          <w:szCs w:val="22"/>
        </w:rPr>
        <w:t>‐</w:t>
      </w:r>
      <w:r w:rsidRPr="00A77F2A">
        <w:rPr>
          <w:color w:val="auto"/>
          <w:sz w:val="22"/>
          <w:szCs w:val="22"/>
        </w:rPr>
        <w:t xml:space="preserve">financiero; quedando, por un lado, la obligación de indemnizar al contratista cuando la modificación cause ruptura de dicho equilibrio, y de otro, el deber de afectar los reajustes para evitar que sobrevengan beneficios indebidos en detrimento de la </w:t>
      </w:r>
      <w:r w:rsidR="003E09FF" w:rsidRPr="00A77F2A">
        <w:rPr>
          <w:color w:val="auto"/>
          <w:sz w:val="22"/>
          <w:szCs w:val="22"/>
        </w:rPr>
        <w:t>Corporación</w:t>
      </w:r>
      <w:r w:rsidRPr="00A77F2A">
        <w:rPr>
          <w:color w:val="auto"/>
          <w:sz w:val="22"/>
          <w:szCs w:val="22"/>
        </w:rPr>
        <w:t>.</w:t>
      </w:r>
    </w:p>
    <w:p w14:paraId="76E86E31" w14:textId="77777777" w:rsidR="00D962B6" w:rsidRPr="00A77F2A" w:rsidRDefault="00D962B6" w:rsidP="000F60AE">
      <w:pPr>
        <w:pStyle w:val="Default"/>
        <w:rPr>
          <w:color w:val="auto"/>
          <w:sz w:val="22"/>
          <w:szCs w:val="22"/>
        </w:rPr>
      </w:pPr>
    </w:p>
    <w:p w14:paraId="4DD84FCD" w14:textId="77777777" w:rsidR="00446E3F" w:rsidRPr="00A77F2A" w:rsidRDefault="00446E3F" w:rsidP="00446E3F">
      <w:pPr>
        <w:pStyle w:val="Ttulo3"/>
        <w:pBdr>
          <w:bottom w:val="single" w:sz="6" w:space="1" w:color="auto"/>
        </w:pBdr>
        <w:rPr>
          <w:rFonts w:cs="Arial"/>
          <w:color w:val="auto"/>
          <w:sz w:val="22"/>
          <w:szCs w:val="22"/>
          <w:lang w:val="es-MX"/>
        </w:rPr>
      </w:pPr>
      <w:bookmarkStart w:id="33" w:name="_Toc95744639"/>
      <w:r w:rsidRPr="00A77F2A">
        <w:rPr>
          <w:rFonts w:cs="Arial"/>
          <w:color w:val="auto"/>
          <w:sz w:val="22"/>
          <w:szCs w:val="22"/>
          <w:lang w:val="es-MX"/>
        </w:rPr>
        <w:t>B1. Prórroga</w:t>
      </w:r>
      <w:bookmarkEnd w:id="33"/>
    </w:p>
    <w:p w14:paraId="7E7A4B01" w14:textId="77777777" w:rsidR="00D962B6" w:rsidRPr="00A77F2A" w:rsidRDefault="00D962B6" w:rsidP="000F60AE">
      <w:pPr>
        <w:pStyle w:val="Default"/>
        <w:rPr>
          <w:color w:val="auto"/>
          <w:sz w:val="22"/>
          <w:szCs w:val="22"/>
        </w:rPr>
      </w:pPr>
    </w:p>
    <w:p w14:paraId="349C55E8" w14:textId="142B623C" w:rsidR="00446E3F" w:rsidRPr="00A77F2A" w:rsidRDefault="00446E3F" w:rsidP="00446E3F">
      <w:pPr>
        <w:pStyle w:val="Default"/>
        <w:jc w:val="both"/>
        <w:rPr>
          <w:i/>
          <w:color w:val="auto"/>
          <w:sz w:val="22"/>
          <w:szCs w:val="22"/>
        </w:rPr>
      </w:pPr>
      <w:r w:rsidRPr="00A77F2A">
        <w:rPr>
          <w:color w:val="auto"/>
          <w:sz w:val="22"/>
          <w:szCs w:val="22"/>
        </w:rPr>
        <w:t xml:space="preserve">Por medio de la prórroga, el plazo de cumplimiento de las obligaciones nacidas del contrato estatal se difiere en el tiempo. </w:t>
      </w:r>
      <w:r w:rsidR="00A52A5A" w:rsidRPr="00A77F2A">
        <w:rPr>
          <w:color w:val="auto"/>
          <w:sz w:val="22"/>
          <w:szCs w:val="22"/>
        </w:rPr>
        <w:t>La</w:t>
      </w:r>
      <w:r w:rsidRPr="00A77F2A">
        <w:rPr>
          <w:color w:val="auto"/>
          <w:sz w:val="22"/>
          <w:szCs w:val="22"/>
        </w:rPr>
        <w:t xml:space="preserve"> </w:t>
      </w:r>
      <w:r w:rsidR="00A52A5A" w:rsidRPr="00A77F2A">
        <w:rPr>
          <w:color w:val="auto"/>
          <w:sz w:val="22"/>
          <w:szCs w:val="22"/>
        </w:rPr>
        <w:t>Corporación</w:t>
      </w:r>
      <w:r w:rsidRPr="00A77F2A">
        <w:rPr>
          <w:color w:val="auto"/>
          <w:sz w:val="22"/>
          <w:szCs w:val="22"/>
        </w:rPr>
        <w:t xml:space="preserve"> está en la obligación de controlar el plazo y </w:t>
      </w:r>
      <w:r w:rsidRPr="00A77F2A">
        <w:rPr>
          <w:color w:val="auto"/>
          <w:sz w:val="22"/>
          <w:szCs w:val="22"/>
        </w:rPr>
        <w:lastRenderedPageBreak/>
        <w:t xml:space="preserve">de suscribir por escrito una prórroga cuando se haga imposible la terminación en tiempo del contrato, una vez se evidencia que con ello se logrará el cometido perseguido con el mismo. El término de la prórroga deberá ser razonable y oportuno para la terminación adecuada del contrato. </w:t>
      </w:r>
      <w:r w:rsidRPr="00A77F2A">
        <w:rPr>
          <w:i/>
          <w:color w:val="auto"/>
          <w:sz w:val="22"/>
          <w:szCs w:val="22"/>
        </w:rPr>
        <w:t>(DÁVILA VINUEZA, Luis Guillermo, p. 384</w:t>
      </w:r>
      <w:r w:rsidRPr="00A77F2A">
        <w:rPr>
          <w:rFonts w:ascii="Cambria Math" w:hAnsi="Cambria Math" w:cs="Cambria Math"/>
          <w:i/>
          <w:color w:val="auto"/>
          <w:sz w:val="22"/>
          <w:szCs w:val="22"/>
        </w:rPr>
        <w:t>‐</w:t>
      </w:r>
      <w:r w:rsidRPr="00A77F2A">
        <w:rPr>
          <w:i/>
          <w:color w:val="auto"/>
          <w:sz w:val="22"/>
          <w:szCs w:val="22"/>
        </w:rPr>
        <w:t>385).</w:t>
      </w:r>
    </w:p>
    <w:p w14:paraId="6C987886" w14:textId="77777777" w:rsidR="00446E3F" w:rsidRPr="00A77F2A" w:rsidRDefault="00446E3F" w:rsidP="00446E3F">
      <w:pPr>
        <w:pStyle w:val="Default"/>
        <w:jc w:val="both"/>
        <w:rPr>
          <w:color w:val="auto"/>
          <w:sz w:val="22"/>
          <w:szCs w:val="22"/>
        </w:rPr>
      </w:pPr>
    </w:p>
    <w:p w14:paraId="3054A551" w14:textId="77777777" w:rsidR="00446E3F" w:rsidRPr="00A77F2A" w:rsidRDefault="00446E3F" w:rsidP="00446E3F">
      <w:pPr>
        <w:pStyle w:val="Default"/>
        <w:jc w:val="both"/>
        <w:rPr>
          <w:color w:val="auto"/>
          <w:sz w:val="22"/>
          <w:szCs w:val="22"/>
        </w:rPr>
      </w:pPr>
      <w:r w:rsidRPr="00A77F2A">
        <w:rPr>
          <w:color w:val="auto"/>
          <w:sz w:val="22"/>
          <w:szCs w:val="22"/>
        </w:rPr>
        <w:t xml:space="preserve">La prórroga también acarrea la obligación para el contratista de extender la vigencia de la garantía del contrato, y la obligación </w:t>
      </w:r>
      <w:r w:rsidRPr="00A77F2A">
        <w:rPr>
          <w:b/>
          <w:bCs/>
          <w:color w:val="auto"/>
          <w:sz w:val="22"/>
          <w:szCs w:val="22"/>
        </w:rPr>
        <w:t xml:space="preserve">del supervisor o interventor del contrato </w:t>
      </w:r>
      <w:r w:rsidRPr="00A77F2A">
        <w:rPr>
          <w:color w:val="auto"/>
          <w:sz w:val="22"/>
          <w:szCs w:val="22"/>
        </w:rPr>
        <w:t>de verificar que dicha garantía abarque de igual manera el tiempo por el cual se prorrogó la ejecución del negocio.</w:t>
      </w:r>
    </w:p>
    <w:p w14:paraId="3A56D8FC" w14:textId="77777777" w:rsidR="00446E3F" w:rsidRPr="00A77F2A" w:rsidRDefault="00446E3F" w:rsidP="00446E3F">
      <w:pPr>
        <w:pStyle w:val="Default"/>
        <w:jc w:val="both"/>
        <w:rPr>
          <w:color w:val="auto"/>
          <w:sz w:val="22"/>
          <w:szCs w:val="22"/>
        </w:rPr>
      </w:pPr>
    </w:p>
    <w:p w14:paraId="30CF1D1B" w14:textId="020EF869" w:rsidR="00446E3F" w:rsidRPr="00A77F2A" w:rsidRDefault="00446E3F" w:rsidP="00446E3F">
      <w:pPr>
        <w:pStyle w:val="Default"/>
        <w:jc w:val="both"/>
        <w:rPr>
          <w:color w:val="auto"/>
          <w:sz w:val="22"/>
          <w:szCs w:val="22"/>
        </w:rPr>
      </w:pPr>
      <w:r w:rsidRPr="00A77F2A">
        <w:rPr>
          <w:color w:val="auto"/>
          <w:sz w:val="22"/>
          <w:szCs w:val="22"/>
        </w:rPr>
        <w:t xml:space="preserve">Una de las situaciones con las que frecuentemente se topan las supervisiones o interventorías de los contratos estatales es aquella referente al incumplimiento de los plazos establecidos para la ejecución de las obligaciones contractuales a cargo de las partes. Por esta razón, el control que debe ejercer el interventor externo o supervisor designado por </w:t>
      </w:r>
      <w:r w:rsidR="00A52A5A" w:rsidRPr="00A77F2A">
        <w:rPr>
          <w:color w:val="auto"/>
          <w:sz w:val="22"/>
          <w:szCs w:val="22"/>
        </w:rPr>
        <w:t>la</w:t>
      </w:r>
      <w:r w:rsidRPr="00A77F2A">
        <w:rPr>
          <w:color w:val="auto"/>
          <w:sz w:val="22"/>
          <w:szCs w:val="22"/>
        </w:rPr>
        <w:t xml:space="preserve"> </w:t>
      </w:r>
      <w:r w:rsidR="00A52A5A" w:rsidRPr="00A77F2A">
        <w:rPr>
          <w:color w:val="auto"/>
          <w:sz w:val="22"/>
          <w:szCs w:val="22"/>
        </w:rPr>
        <w:t>Corporación</w:t>
      </w:r>
      <w:r w:rsidRPr="00A77F2A">
        <w:rPr>
          <w:color w:val="auto"/>
          <w:sz w:val="22"/>
          <w:szCs w:val="22"/>
        </w:rPr>
        <w:t xml:space="preserve"> ha de orientarse también a verificar que tanto las</w:t>
      </w:r>
      <w:r w:rsidR="00724324" w:rsidRPr="00A77F2A">
        <w:rPr>
          <w:color w:val="auto"/>
          <w:sz w:val="22"/>
          <w:szCs w:val="22"/>
        </w:rPr>
        <w:t xml:space="preserve"> </w:t>
      </w:r>
      <w:r w:rsidRPr="00A77F2A">
        <w:rPr>
          <w:color w:val="auto"/>
          <w:sz w:val="22"/>
          <w:szCs w:val="22"/>
        </w:rPr>
        <w:t xml:space="preserve">obligaciones a cargo del contratista como las obligaciones a cargo de la </w:t>
      </w:r>
      <w:r w:rsidR="003E09FF" w:rsidRPr="00A77F2A">
        <w:rPr>
          <w:color w:val="auto"/>
          <w:sz w:val="22"/>
          <w:szCs w:val="22"/>
        </w:rPr>
        <w:t>Corporación</w:t>
      </w:r>
      <w:r w:rsidRPr="00A77F2A">
        <w:rPr>
          <w:color w:val="auto"/>
          <w:sz w:val="22"/>
          <w:szCs w:val="22"/>
        </w:rPr>
        <w:t xml:space="preserve"> se cumplan en los plazos pactados en el contrato, y a informar sobre el estado y avance en la ejecución de lo convenido; información que siempre será relevante, sobre todo, en situaciones que acarreen incumplimiento. Una reacción oportuna de quien controla la ejecución del contrato no sólo puede evitar que se incurra en incumplimiento grave o morigerar sus efectos, de haberse causado; sino que, si la situación se hace insalvable, </w:t>
      </w:r>
      <w:r w:rsidR="00A52A5A" w:rsidRPr="00A77F2A">
        <w:rPr>
          <w:color w:val="auto"/>
          <w:sz w:val="22"/>
          <w:szCs w:val="22"/>
        </w:rPr>
        <w:t>la</w:t>
      </w:r>
      <w:r w:rsidRPr="00A77F2A">
        <w:rPr>
          <w:color w:val="auto"/>
          <w:sz w:val="22"/>
          <w:szCs w:val="22"/>
        </w:rPr>
        <w:t xml:space="preserve"> </w:t>
      </w:r>
      <w:r w:rsidR="00A52A5A" w:rsidRPr="00A77F2A">
        <w:rPr>
          <w:color w:val="auto"/>
          <w:sz w:val="22"/>
          <w:szCs w:val="22"/>
        </w:rPr>
        <w:t>Corporación</w:t>
      </w:r>
      <w:r w:rsidRPr="00A77F2A">
        <w:rPr>
          <w:color w:val="auto"/>
          <w:sz w:val="22"/>
          <w:szCs w:val="22"/>
        </w:rPr>
        <w:t xml:space="preserve"> se encontrará entonces jurídicamente legitimada para adoptar las decisiones y los correctivos que sean del caso de forma oportuna, previo el agotamiento del procedimiento que corresponda.</w:t>
      </w:r>
    </w:p>
    <w:p w14:paraId="149C5B52" w14:textId="77777777" w:rsidR="00446E3F" w:rsidRPr="00A77F2A" w:rsidRDefault="00446E3F" w:rsidP="000F60AE">
      <w:pPr>
        <w:pStyle w:val="Default"/>
        <w:rPr>
          <w:color w:val="auto"/>
          <w:sz w:val="22"/>
          <w:szCs w:val="22"/>
        </w:rPr>
      </w:pPr>
    </w:p>
    <w:p w14:paraId="4D680958" w14:textId="77777777" w:rsidR="00446E3F" w:rsidRPr="00A77F2A" w:rsidRDefault="00446E3F" w:rsidP="000F60AE">
      <w:pPr>
        <w:pStyle w:val="Default"/>
        <w:rPr>
          <w:color w:val="auto"/>
          <w:sz w:val="22"/>
          <w:szCs w:val="22"/>
        </w:rPr>
      </w:pPr>
      <w:r w:rsidRPr="00A77F2A">
        <w:rPr>
          <w:color w:val="auto"/>
          <w:sz w:val="22"/>
          <w:szCs w:val="22"/>
        </w:rPr>
        <w:t>El siguiente es el procedimiento para el trámite de prórrogas:</w:t>
      </w:r>
    </w:p>
    <w:p w14:paraId="2B3B436C" w14:textId="77777777" w:rsidR="00446E3F" w:rsidRPr="00A77F2A" w:rsidRDefault="00446E3F" w:rsidP="000F60AE">
      <w:pPr>
        <w:pStyle w:val="Default"/>
        <w:rPr>
          <w:color w:val="auto"/>
          <w:sz w:val="22"/>
          <w:szCs w:val="22"/>
        </w:rPr>
      </w:pPr>
    </w:p>
    <w:tbl>
      <w:tblPr>
        <w:tblW w:w="8784" w:type="dxa"/>
        <w:tblCellMar>
          <w:left w:w="70" w:type="dxa"/>
          <w:right w:w="70" w:type="dxa"/>
        </w:tblCellMar>
        <w:tblLook w:val="04A0" w:firstRow="1" w:lastRow="0" w:firstColumn="1" w:lastColumn="0" w:noHBand="0" w:noVBand="1"/>
      </w:tblPr>
      <w:tblGrid>
        <w:gridCol w:w="460"/>
        <w:gridCol w:w="1600"/>
        <w:gridCol w:w="1763"/>
        <w:gridCol w:w="2409"/>
        <w:gridCol w:w="2552"/>
      </w:tblGrid>
      <w:tr w:rsidR="00A77F2A" w:rsidRPr="00A77F2A" w14:paraId="3734DED3" w14:textId="77777777" w:rsidTr="00446E3F">
        <w:trPr>
          <w:trHeight w:val="227"/>
          <w:tblHead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1B964088" w14:textId="77777777" w:rsidR="00446E3F" w:rsidRPr="00A77F2A" w:rsidRDefault="00446E3F" w:rsidP="00446E3F">
            <w:pPr>
              <w:rPr>
                <w:rFonts w:ascii="Arial" w:hAnsi="Arial" w:cs="Arial"/>
                <w:b/>
                <w:bCs/>
                <w:sz w:val="18"/>
                <w:szCs w:val="18"/>
              </w:rPr>
            </w:pPr>
            <w:bookmarkStart w:id="34" w:name="_Hlk43062514"/>
            <w:r w:rsidRPr="00A77F2A">
              <w:rPr>
                <w:rFonts w:ascii="Arial" w:hAnsi="Arial" w:cs="Arial"/>
                <w:b/>
                <w:bCs/>
                <w:sz w:val="18"/>
                <w:szCs w:val="18"/>
              </w:rPr>
              <w:t>PROCEDIMIENTO:</w:t>
            </w:r>
          </w:p>
        </w:tc>
        <w:tc>
          <w:tcPr>
            <w:tcW w:w="6724" w:type="dxa"/>
            <w:gridSpan w:val="3"/>
            <w:tcBorders>
              <w:top w:val="single" w:sz="4" w:space="0" w:color="auto"/>
              <w:left w:val="nil"/>
              <w:bottom w:val="single" w:sz="4" w:space="0" w:color="auto"/>
              <w:right w:val="single" w:sz="4" w:space="0" w:color="000000"/>
            </w:tcBorders>
            <w:vAlign w:val="center"/>
            <w:hideMark/>
          </w:tcPr>
          <w:p w14:paraId="6E366105" w14:textId="77777777" w:rsidR="00446E3F" w:rsidRPr="00A77F2A" w:rsidRDefault="00446E3F" w:rsidP="00446E3F">
            <w:pPr>
              <w:rPr>
                <w:rFonts w:ascii="Arial" w:hAnsi="Arial" w:cs="Arial"/>
                <w:sz w:val="18"/>
                <w:szCs w:val="18"/>
              </w:rPr>
            </w:pPr>
            <w:r w:rsidRPr="00A77F2A">
              <w:rPr>
                <w:rFonts w:ascii="Arial" w:hAnsi="Arial" w:cs="Arial"/>
                <w:sz w:val="18"/>
                <w:szCs w:val="18"/>
              </w:rPr>
              <w:t>Prórroga de contratos</w:t>
            </w:r>
          </w:p>
        </w:tc>
      </w:tr>
      <w:tr w:rsidR="00A77F2A" w:rsidRPr="00A77F2A" w14:paraId="65DED2FC" w14:textId="77777777" w:rsidTr="00446E3F">
        <w:trPr>
          <w:trHeight w:val="227"/>
          <w:tblHead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02550E9C" w14:textId="77777777" w:rsidR="00446E3F" w:rsidRPr="00A77F2A" w:rsidRDefault="00446E3F" w:rsidP="00446E3F">
            <w:pPr>
              <w:rPr>
                <w:rFonts w:ascii="Arial" w:hAnsi="Arial" w:cs="Arial"/>
                <w:b/>
                <w:bCs/>
                <w:sz w:val="18"/>
                <w:szCs w:val="18"/>
              </w:rPr>
            </w:pPr>
            <w:r w:rsidRPr="00A77F2A">
              <w:rPr>
                <w:rFonts w:ascii="Arial" w:hAnsi="Arial" w:cs="Arial"/>
                <w:b/>
                <w:bCs/>
                <w:sz w:val="18"/>
                <w:szCs w:val="18"/>
              </w:rPr>
              <w:t>RESPONSABLE:</w:t>
            </w:r>
          </w:p>
        </w:tc>
        <w:tc>
          <w:tcPr>
            <w:tcW w:w="6724" w:type="dxa"/>
            <w:gridSpan w:val="3"/>
            <w:tcBorders>
              <w:top w:val="single" w:sz="4" w:space="0" w:color="auto"/>
              <w:left w:val="nil"/>
              <w:bottom w:val="single" w:sz="4" w:space="0" w:color="auto"/>
              <w:right w:val="single" w:sz="4" w:space="0" w:color="000000"/>
            </w:tcBorders>
            <w:vAlign w:val="center"/>
            <w:hideMark/>
          </w:tcPr>
          <w:p w14:paraId="141E34DE" w14:textId="694D8D96" w:rsidR="00446E3F" w:rsidRPr="00A77F2A" w:rsidRDefault="000007F5" w:rsidP="00446E3F">
            <w:pPr>
              <w:rPr>
                <w:rFonts w:ascii="Arial" w:hAnsi="Arial" w:cs="Arial"/>
                <w:sz w:val="18"/>
                <w:szCs w:val="18"/>
              </w:rPr>
            </w:pPr>
            <w:r w:rsidRPr="00A77F2A">
              <w:rPr>
                <w:rFonts w:ascii="Arial" w:hAnsi="Arial" w:cs="Arial"/>
                <w:sz w:val="18"/>
                <w:szCs w:val="18"/>
              </w:rPr>
              <w:t>Supervisor y/o interventor, Secretaría General, Dirección General</w:t>
            </w:r>
          </w:p>
        </w:tc>
      </w:tr>
      <w:tr w:rsidR="00A77F2A" w:rsidRPr="00A77F2A" w14:paraId="09F34BED" w14:textId="77777777" w:rsidTr="00446E3F">
        <w:trPr>
          <w:trHeight w:val="227"/>
          <w:tblHead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3050F014" w14:textId="77777777" w:rsidR="00446E3F" w:rsidRPr="00A77F2A" w:rsidRDefault="00446E3F" w:rsidP="00446E3F">
            <w:pPr>
              <w:rPr>
                <w:rFonts w:ascii="Arial" w:hAnsi="Arial" w:cs="Arial"/>
                <w:b/>
                <w:bCs/>
                <w:sz w:val="18"/>
                <w:szCs w:val="18"/>
              </w:rPr>
            </w:pPr>
            <w:r w:rsidRPr="00A77F2A">
              <w:rPr>
                <w:rFonts w:ascii="Arial" w:hAnsi="Arial" w:cs="Arial"/>
                <w:b/>
                <w:bCs/>
                <w:sz w:val="18"/>
                <w:szCs w:val="18"/>
              </w:rPr>
              <w:t>OBJETIVO:</w:t>
            </w:r>
          </w:p>
        </w:tc>
        <w:tc>
          <w:tcPr>
            <w:tcW w:w="6724" w:type="dxa"/>
            <w:gridSpan w:val="3"/>
            <w:tcBorders>
              <w:top w:val="single" w:sz="4" w:space="0" w:color="auto"/>
              <w:left w:val="nil"/>
              <w:bottom w:val="single" w:sz="4" w:space="0" w:color="auto"/>
              <w:right w:val="single" w:sz="4" w:space="0" w:color="000000"/>
            </w:tcBorders>
            <w:vAlign w:val="center"/>
            <w:hideMark/>
          </w:tcPr>
          <w:p w14:paraId="2C1703A3" w14:textId="77777777" w:rsidR="00446E3F" w:rsidRPr="00A77F2A" w:rsidRDefault="00446E3F" w:rsidP="00A52A5A">
            <w:pPr>
              <w:jc w:val="both"/>
              <w:rPr>
                <w:rFonts w:ascii="Arial" w:hAnsi="Arial" w:cs="Arial"/>
                <w:sz w:val="18"/>
                <w:szCs w:val="18"/>
              </w:rPr>
            </w:pPr>
            <w:r w:rsidRPr="00A77F2A">
              <w:rPr>
                <w:rFonts w:ascii="Arial" w:hAnsi="Arial" w:cs="Arial"/>
                <w:sz w:val="18"/>
                <w:szCs w:val="18"/>
              </w:rPr>
              <w:t>Establecer cada una de las actividades que se deben surtir a partir de la solicitud de prórroga al contrato inicialmente suscrito, atendiendo los principios de la contratación pública y el marco jurídico en la materia.</w:t>
            </w:r>
          </w:p>
        </w:tc>
      </w:tr>
      <w:tr w:rsidR="00A77F2A" w:rsidRPr="00A77F2A" w14:paraId="38CF30CE" w14:textId="77777777" w:rsidTr="00446E3F">
        <w:trPr>
          <w:trHeight w:val="227"/>
          <w:tblHead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55B4700E" w14:textId="77777777" w:rsidR="00446E3F" w:rsidRPr="00A77F2A" w:rsidRDefault="00446E3F" w:rsidP="00446E3F">
            <w:pPr>
              <w:rPr>
                <w:rFonts w:ascii="Arial" w:hAnsi="Arial" w:cs="Arial"/>
                <w:b/>
                <w:bCs/>
                <w:sz w:val="18"/>
                <w:szCs w:val="18"/>
              </w:rPr>
            </w:pPr>
            <w:r w:rsidRPr="00A77F2A">
              <w:rPr>
                <w:rFonts w:ascii="Arial" w:hAnsi="Arial" w:cs="Arial"/>
                <w:b/>
                <w:bCs/>
                <w:sz w:val="18"/>
                <w:szCs w:val="18"/>
              </w:rPr>
              <w:t>ALCANCE:</w:t>
            </w:r>
          </w:p>
        </w:tc>
        <w:tc>
          <w:tcPr>
            <w:tcW w:w="6724" w:type="dxa"/>
            <w:gridSpan w:val="3"/>
            <w:tcBorders>
              <w:top w:val="single" w:sz="4" w:space="0" w:color="auto"/>
              <w:left w:val="nil"/>
              <w:bottom w:val="single" w:sz="4" w:space="0" w:color="auto"/>
              <w:right w:val="single" w:sz="4" w:space="0" w:color="000000"/>
            </w:tcBorders>
            <w:vAlign w:val="center"/>
            <w:hideMark/>
          </w:tcPr>
          <w:p w14:paraId="063BA254" w14:textId="77777777" w:rsidR="00446E3F" w:rsidRPr="00A77F2A" w:rsidRDefault="00446E3F" w:rsidP="00A52A5A">
            <w:pPr>
              <w:jc w:val="both"/>
              <w:rPr>
                <w:rFonts w:ascii="Arial" w:hAnsi="Arial" w:cs="Arial"/>
                <w:sz w:val="18"/>
                <w:szCs w:val="18"/>
              </w:rPr>
            </w:pPr>
            <w:r w:rsidRPr="00A77F2A">
              <w:rPr>
                <w:rFonts w:ascii="Arial" w:hAnsi="Arial" w:cs="Arial"/>
                <w:sz w:val="18"/>
                <w:szCs w:val="18"/>
              </w:rPr>
              <w:t>Inicia desde la radicación de la solicitud de prórroga, aprobación, publicación y actualización de garantías.</w:t>
            </w:r>
          </w:p>
        </w:tc>
      </w:tr>
      <w:tr w:rsidR="00A77F2A" w:rsidRPr="00A77F2A" w14:paraId="5795109B" w14:textId="77777777" w:rsidTr="00446E3F">
        <w:trPr>
          <w:trHeight w:val="227"/>
          <w:tblHeader/>
        </w:trPr>
        <w:tc>
          <w:tcPr>
            <w:tcW w:w="8784" w:type="dxa"/>
            <w:gridSpan w:val="5"/>
            <w:tcBorders>
              <w:top w:val="nil"/>
              <w:left w:val="single" w:sz="4" w:space="0" w:color="auto"/>
              <w:bottom w:val="nil"/>
              <w:right w:val="single" w:sz="4" w:space="0" w:color="000000"/>
            </w:tcBorders>
            <w:shd w:val="clear" w:color="FFFF00" w:fill="9BBB59"/>
            <w:vAlign w:val="center"/>
            <w:hideMark/>
          </w:tcPr>
          <w:p w14:paraId="7F9022D4" w14:textId="77777777" w:rsidR="00446E3F" w:rsidRPr="00A77F2A" w:rsidRDefault="00446E3F" w:rsidP="00446E3F">
            <w:pPr>
              <w:jc w:val="center"/>
              <w:rPr>
                <w:rFonts w:ascii="Arial" w:hAnsi="Arial" w:cs="Arial"/>
                <w:b/>
                <w:bCs/>
                <w:sz w:val="18"/>
                <w:szCs w:val="18"/>
              </w:rPr>
            </w:pPr>
            <w:r w:rsidRPr="00A77F2A">
              <w:rPr>
                <w:rFonts w:ascii="Arial" w:hAnsi="Arial" w:cs="Arial"/>
                <w:b/>
                <w:bCs/>
                <w:sz w:val="18"/>
                <w:szCs w:val="18"/>
              </w:rPr>
              <w:t xml:space="preserve"> DESARROLLO</w:t>
            </w:r>
          </w:p>
        </w:tc>
      </w:tr>
      <w:tr w:rsidR="00A77F2A" w:rsidRPr="00A77F2A" w14:paraId="3F820518" w14:textId="77777777" w:rsidTr="00446E3F">
        <w:trPr>
          <w:trHeight w:val="227"/>
          <w:tblHeader/>
        </w:trPr>
        <w:tc>
          <w:tcPr>
            <w:tcW w:w="460" w:type="dxa"/>
            <w:tcBorders>
              <w:top w:val="nil"/>
              <w:left w:val="single" w:sz="4" w:space="0" w:color="auto"/>
              <w:bottom w:val="nil"/>
              <w:right w:val="nil"/>
            </w:tcBorders>
            <w:shd w:val="clear" w:color="000000" w:fill="DDD9C4"/>
            <w:vAlign w:val="center"/>
            <w:hideMark/>
          </w:tcPr>
          <w:p w14:paraId="0CAAF23D" w14:textId="77777777" w:rsidR="00446E3F" w:rsidRPr="00A77F2A" w:rsidRDefault="00446E3F" w:rsidP="00446E3F">
            <w:pPr>
              <w:rPr>
                <w:rFonts w:ascii="Arial" w:hAnsi="Arial" w:cs="Arial"/>
                <w:b/>
                <w:bCs/>
                <w:sz w:val="18"/>
                <w:szCs w:val="18"/>
              </w:rPr>
            </w:pPr>
            <w:r w:rsidRPr="00A77F2A">
              <w:rPr>
                <w:rFonts w:ascii="Arial" w:hAnsi="Arial" w:cs="Arial"/>
                <w:b/>
                <w:bCs/>
                <w:sz w:val="18"/>
                <w:szCs w:val="18"/>
              </w:rPr>
              <w:t>#</w:t>
            </w:r>
          </w:p>
        </w:tc>
        <w:tc>
          <w:tcPr>
            <w:tcW w:w="3363" w:type="dxa"/>
            <w:gridSpan w:val="2"/>
            <w:tcBorders>
              <w:top w:val="single" w:sz="4" w:space="0" w:color="auto"/>
              <w:left w:val="single" w:sz="4" w:space="0" w:color="auto"/>
              <w:bottom w:val="single" w:sz="4" w:space="0" w:color="auto"/>
              <w:right w:val="single" w:sz="4" w:space="0" w:color="000000"/>
            </w:tcBorders>
            <w:shd w:val="clear" w:color="000000" w:fill="DDD9C4"/>
            <w:vAlign w:val="center"/>
            <w:hideMark/>
          </w:tcPr>
          <w:p w14:paraId="151BBF2B" w14:textId="77777777" w:rsidR="00446E3F" w:rsidRPr="00A77F2A" w:rsidRDefault="00446E3F" w:rsidP="00446E3F">
            <w:pPr>
              <w:jc w:val="center"/>
              <w:rPr>
                <w:rFonts w:ascii="Arial" w:hAnsi="Arial" w:cs="Arial"/>
                <w:b/>
                <w:bCs/>
                <w:sz w:val="18"/>
                <w:szCs w:val="18"/>
              </w:rPr>
            </w:pPr>
            <w:r w:rsidRPr="00A77F2A">
              <w:rPr>
                <w:rFonts w:ascii="Arial" w:hAnsi="Arial" w:cs="Arial"/>
                <w:b/>
                <w:bCs/>
                <w:sz w:val="18"/>
                <w:szCs w:val="18"/>
              </w:rPr>
              <w:t>DESCRIPCION DE LAS FASES O ETAPAS</w:t>
            </w:r>
          </w:p>
        </w:tc>
        <w:tc>
          <w:tcPr>
            <w:tcW w:w="2409" w:type="dxa"/>
            <w:tcBorders>
              <w:top w:val="single" w:sz="4" w:space="0" w:color="auto"/>
              <w:left w:val="nil"/>
              <w:bottom w:val="single" w:sz="4" w:space="0" w:color="auto"/>
              <w:right w:val="single" w:sz="4" w:space="0" w:color="000000"/>
            </w:tcBorders>
            <w:shd w:val="clear" w:color="000000" w:fill="DDD9C4"/>
            <w:vAlign w:val="center"/>
            <w:hideMark/>
          </w:tcPr>
          <w:p w14:paraId="64818027" w14:textId="77777777" w:rsidR="00446E3F" w:rsidRPr="00A77F2A" w:rsidRDefault="00446E3F" w:rsidP="00446E3F">
            <w:pPr>
              <w:jc w:val="center"/>
              <w:rPr>
                <w:rFonts w:ascii="Arial" w:hAnsi="Arial" w:cs="Arial"/>
                <w:b/>
                <w:bCs/>
                <w:sz w:val="18"/>
                <w:szCs w:val="18"/>
              </w:rPr>
            </w:pPr>
            <w:r w:rsidRPr="00A77F2A">
              <w:rPr>
                <w:rFonts w:ascii="Arial" w:hAnsi="Arial" w:cs="Arial"/>
                <w:b/>
                <w:bCs/>
                <w:sz w:val="18"/>
                <w:szCs w:val="18"/>
              </w:rPr>
              <w:t xml:space="preserve"> RESPONSABLE</w:t>
            </w:r>
          </w:p>
        </w:tc>
        <w:tc>
          <w:tcPr>
            <w:tcW w:w="2552" w:type="dxa"/>
            <w:tcBorders>
              <w:top w:val="single" w:sz="4" w:space="0" w:color="auto"/>
              <w:left w:val="nil"/>
              <w:bottom w:val="single" w:sz="4" w:space="0" w:color="auto"/>
              <w:right w:val="single" w:sz="4" w:space="0" w:color="000000"/>
            </w:tcBorders>
            <w:shd w:val="clear" w:color="000000" w:fill="DDD9C4"/>
            <w:vAlign w:val="center"/>
            <w:hideMark/>
          </w:tcPr>
          <w:p w14:paraId="571E4676" w14:textId="77777777" w:rsidR="00446E3F" w:rsidRPr="00A77F2A" w:rsidRDefault="00446E3F" w:rsidP="00446E3F">
            <w:pPr>
              <w:jc w:val="center"/>
              <w:rPr>
                <w:rFonts w:ascii="Arial" w:hAnsi="Arial" w:cs="Arial"/>
                <w:b/>
                <w:bCs/>
                <w:sz w:val="18"/>
                <w:szCs w:val="18"/>
              </w:rPr>
            </w:pPr>
            <w:r w:rsidRPr="00A77F2A">
              <w:rPr>
                <w:rFonts w:ascii="Arial" w:hAnsi="Arial" w:cs="Arial"/>
                <w:b/>
                <w:bCs/>
                <w:sz w:val="18"/>
                <w:szCs w:val="18"/>
              </w:rPr>
              <w:t>REGISTRO</w:t>
            </w:r>
          </w:p>
        </w:tc>
      </w:tr>
      <w:tr w:rsidR="00A77F2A" w:rsidRPr="00A77F2A" w14:paraId="78DBBE5E" w14:textId="77777777" w:rsidTr="00FD69A2">
        <w:trPr>
          <w:trHeight w:val="736"/>
        </w:trPr>
        <w:tc>
          <w:tcPr>
            <w:tcW w:w="4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A0A3698" w14:textId="77777777" w:rsidR="00446E3F" w:rsidRPr="00A77F2A" w:rsidRDefault="00446E3F" w:rsidP="00446E3F">
            <w:pPr>
              <w:jc w:val="center"/>
              <w:rPr>
                <w:rFonts w:ascii="Arial" w:hAnsi="Arial" w:cs="Arial"/>
                <w:sz w:val="18"/>
                <w:szCs w:val="18"/>
              </w:rPr>
            </w:pPr>
            <w:r w:rsidRPr="00A77F2A">
              <w:rPr>
                <w:rFonts w:ascii="Arial" w:hAnsi="Arial" w:cs="Arial"/>
                <w:sz w:val="18"/>
                <w:szCs w:val="18"/>
              </w:rPr>
              <w:t>1</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74DD4CFE" w14:textId="77777777" w:rsidR="00446E3F" w:rsidRPr="00A77F2A" w:rsidRDefault="00446E3F" w:rsidP="004D7959">
            <w:pPr>
              <w:jc w:val="both"/>
              <w:rPr>
                <w:rFonts w:ascii="Arial" w:hAnsi="Arial" w:cs="Arial"/>
                <w:sz w:val="18"/>
                <w:szCs w:val="18"/>
              </w:rPr>
            </w:pPr>
            <w:r w:rsidRPr="00A77F2A">
              <w:rPr>
                <w:rFonts w:ascii="Arial" w:hAnsi="Arial" w:cs="Arial"/>
                <w:sz w:val="18"/>
                <w:szCs w:val="18"/>
              </w:rPr>
              <w:t>Radicación de la solicitud de prórroga a la supervisión y/o interventoría del contrato</w:t>
            </w:r>
          </w:p>
        </w:tc>
        <w:tc>
          <w:tcPr>
            <w:tcW w:w="2409" w:type="dxa"/>
            <w:tcBorders>
              <w:top w:val="single" w:sz="4" w:space="0" w:color="auto"/>
              <w:left w:val="nil"/>
              <w:bottom w:val="single" w:sz="4" w:space="0" w:color="auto"/>
              <w:right w:val="single" w:sz="4" w:space="0" w:color="000000"/>
            </w:tcBorders>
            <w:shd w:val="clear" w:color="000000" w:fill="FFFFFF"/>
            <w:vAlign w:val="center"/>
            <w:hideMark/>
          </w:tcPr>
          <w:p w14:paraId="68DF9C24" w14:textId="77777777" w:rsidR="00446E3F" w:rsidRPr="00A77F2A" w:rsidRDefault="00446E3F"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Contratista</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6575F242" w14:textId="77777777" w:rsidR="00446E3F" w:rsidRPr="00A77F2A" w:rsidRDefault="00446E3F"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Solicitud radicada</w:t>
            </w:r>
          </w:p>
        </w:tc>
      </w:tr>
      <w:tr w:rsidR="00A77F2A" w:rsidRPr="00A77F2A" w14:paraId="548AC889" w14:textId="77777777" w:rsidTr="00D21224">
        <w:trPr>
          <w:trHeight w:val="562"/>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12307AC" w14:textId="77777777" w:rsidR="00446E3F" w:rsidRPr="00A77F2A" w:rsidRDefault="00446E3F" w:rsidP="00446E3F">
            <w:pPr>
              <w:jc w:val="center"/>
              <w:rPr>
                <w:rFonts w:ascii="Arial" w:hAnsi="Arial" w:cs="Arial"/>
                <w:sz w:val="18"/>
                <w:szCs w:val="18"/>
              </w:rPr>
            </w:pPr>
            <w:r w:rsidRPr="00A77F2A">
              <w:rPr>
                <w:rFonts w:ascii="Arial" w:hAnsi="Arial" w:cs="Arial"/>
                <w:sz w:val="18"/>
                <w:szCs w:val="18"/>
              </w:rPr>
              <w:lastRenderedPageBreak/>
              <w:t>2</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57EA1E23" w14:textId="47C82A68" w:rsidR="00446E3F" w:rsidRPr="00A77F2A" w:rsidRDefault="00446E3F" w:rsidP="004D7959">
            <w:pPr>
              <w:jc w:val="both"/>
              <w:rPr>
                <w:rFonts w:ascii="Arial" w:hAnsi="Arial" w:cs="Arial"/>
                <w:sz w:val="18"/>
                <w:szCs w:val="18"/>
              </w:rPr>
            </w:pPr>
            <w:r w:rsidRPr="00A77F2A">
              <w:rPr>
                <w:rFonts w:ascii="Arial" w:hAnsi="Arial" w:cs="Arial"/>
                <w:sz w:val="18"/>
                <w:szCs w:val="18"/>
              </w:rPr>
              <w:t xml:space="preserve">Concepto de viabilidad de la prórroga solicitada </w:t>
            </w:r>
            <w:r w:rsidR="00953920" w:rsidRPr="00A77F2A">
              <w:rPr>
                <w:rFonts w:ascii="Arial" w:hAnsi="Arial" w:cs="Arial"/>
                <w:sz w:val="18"/>
                <w:szCs w:val="18"/>
              </w:rPr>
              <w:t>y proyecto de la prórroga en el formato establecido por la Corporación</w:t>
            </w:r>
          </w:p>
        </w:tc>
        <w:tc>
          <w:tcPr>
            <w:tcW w:w="2409" w:type="dxa"/>
            <w:tcBorders>
              <w:top w:val="single" w:sz="4" w:space="0" w:color="auto"/>
              <w:left w:val="nil"/>
              <w:bottom w:val="single" w:sz="4" w:space="0" w:color="auto"/>
              <w:right w:val="single" w:sz="4" w:space="0" w:color="000000"/>
            </w:tcBorders>
            <w:shd w:val="clear" w:color="000000" w:fill="FFFFFF"/>
            <w:vAlign w:val="center"/>
            <w:hideMark/>
          </w:tcPr>
          <w:p w14:paraId="4B92F796" w14:textId="1744F806" w:rsidR="00446E3F" w:rsidRPr="00A77F2A" w:rsidRDefault="00610482"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28E1129F" w14:textId="77777777" w:rsidR="00446E3F" w:rsidRPr="00A77F2A" w:rsidRDefault="003E4A27"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Formato para la solicitud de prórroga</w:t>
            </w:r>
          </w:p>
          <w:p w14:paraId="60310B49" w14:textId="751BD368" w:rsidR="00953920" w:rsidRPr="00A77F2A" w:rsidRDefault="00953920"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Borrador de la minuta de prórroga</w:t>
            </w:r>
          </w:p>
        </w:tc>
      </w:tr>
      <w:tr w:rsidR="00A77F2A" w:rsidRPr="00A77F2A" w14:paraId="2C2E7DFF" w14:textId="77777777" w:rsidTr="00D21224">
        <w:trPr>
          <w:trHeight w:val="562"/>
        </w:trPr>
        <w:tc>
          <w:tcPr>
            <w:tcW w:w="460" w:type="dxa"/>
            <w:tcBorders>
              <w:top w:val="nil"/>
              <w:left w:val="single" w:sz="4" w:space="0" w:color="auto"/>
              <w:bottom w:val="single" w:sz="4" w:space="0" w:color="auto"/>
              <w:right w:val="single" w:sz="4" w:space="0" w:color="auto"/>
            </w:tcBorders>
            <w:shd w:val="clear" w:color="000000" w:fill="FFFFFF"/>
            <w:vAlign w:val="center"/>
          </w:tcPr>
          <w:p w14:paraId="7F1A5978" w14:textId="55230285" w:rsidR="00610482" w:rsidRPr="00A77F2A" w:rsidRDefault="00610482" w:rsidP="00446E3F">
            <w:pPr>
              <w:jc w:val="center"/>
              <w:rPr>
                <w:rFonts w:ascii="Arial" w:hAnsi="Arial" w:cs="Arial"/>
                <w:sz w:val="18"/>
                <w:szCs w:val="18"/>
              </w:rPr>
            </w:pPr>
            <w:r w:rsidRPr="00A77F2A">
              <w:rPr>
                <w:rFonts w:ascii="Arial" w:hAnsi="Arial" w:cs="Arial"/>
                <w:sz w:val="18"/>
                <w:szCs w:val="18"/>
              </w:rPr>
              <w:t xml:space="preserve">3 </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tcPr>
          <w:p w14:paraId="30E73F9A" w14:textId="4201D3FB" w:rsidR="00610482" w:rsidRPr="00A77F2A" w:rsidRDefault="00610482" w:rsidP="004D7959">
            <w:pPr>
              <w:jc w:val="both"/>
              <w:rPr>
                <w:rFonts w:ascii="Arial" w:hAnsi="Arial" w:cs="Arial"/>
                <w:sz w:val="18"/>
                <w:szCs w:val="18"/>
              </w:rPr>
            </w:pPr>
            <w:r w:rsidRPr="00A77F2A">
              <w:rPr>
                <w:rFonts w:ascii="Arial" w:hAnsi="Arial" w:cs="Arial"/>
                <w:sz w:val="18"/>
                <w:szCs w:val="18"/>
              </w:rPr>
              <w:t>Expedición del certificado correspondiente de la oficina asesora de planeación</w:t>
            </w:r>
          </w:p>
        </w:tc>
        <w:tc>
          <w:tcPr>
            <w:tcW w:w="2409" w:type="dxa"/>
            <w:tcBorders>
              <w:top w:val="single" w:sz="4" w:space="0" w:color="auto"/>
              <w:left w:val="nil"/>
              <w:bottom w:val="single" w:sz="4" w:space="0" w:color="auto"/>
              <w:right w:val="single" w:sz="4" w:space="0" w:color="000000"/>
            </w:tcBorders>
            <w:shd w:val="clear" w:color="000000" w:fill="FFFFFF"/>
            <w:vAlign w:val="center"/>
          </w:tcPr>
          <w:p w14:paraId="327FC180" w14:textId="4FC167D2" w:rsidR="00610482" w:rsidRPr="00A77F2A" w:rsidRDefault="00610482"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552" w:type="dxa"/>
            <w:tcBorders>
              <w:top w:val="single" w:sz="4" w:space="0" w:color="auto"/>
              <w:left w:val="nil"/>
              <w:bottom w:val="single" w:sz="4" w:space="0" w:color="auto"/>
              <w:right w:val="single" w:sz="4" w:space="0" w:color="000000"/>
            </w:tcBorders>
            <w:shd w:val="clear" w:color="000000" w:fill="FFFFFF"/>
            <w:vAlign w:val="center"/>
          </w:tcPr>
          <w:p w14:paraId="6A2F1B12" w14:textId="05738CBA" w:rsidR="00610482" w:rsidRPr="00A77F2A" w:rsidRDefault="00DB7FBF"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Certificación expedida donde se establezca la viabilidad de la modificación</w:t>
            </w:r>
          </w:p>
        </w:tc>
      </w:tr>
      <w:tr w:rsidR="00A77F2A" w:rsidRPr="00A77F2A" w14:paraId="066AC2DD" w14:textId="77777777" w:rsidTr="00D21224">
        <w:trPr>
          <w:trHeight w:val="564"/>
        </w:trPr>
        <w:tc>
          <w:tcPr>
            <w:tcW w:w="460" w:type="dxa"/>
            <w:tcBorders>
              <w:top w:val="single" w:sz="4" w:space="0" w:color="auto"/>
              <w:left w:val="single" w:sz="4" w:space="0" w:color="auto"/>
              <w:bottom w:val="single" w:sz="4" w:space="0" w:color="auto"/>
              <w:right w:val="nil"/>
            </w:tcBorders>
            <w:shd w:val="clear" w:color="000000" w:fill="FFFFFF"/>
            <w:vAlign w:val="center"/>
            <w:hideMark/>
          </w:tcPr>
          <w:p w14:paraId="6B3C0184" w14:textId="3C6F3763" w:rsidR="00446E3F" w:rsidRPr="00A77F2A" w:rsidRDefault="00610482" w:rsidP="00446E3F">
            <w:pPr>
              <w:jc w:val="center"/>
              <w:rPr>
                <w:rFonts w:ascii="Arial" w:hAnsi="Arial" w:cs="Arial"/>
                <w:sz w:val="18"/>
                <w:szCs w:val="18"/>
              </w:rPr>
            </w:pPr>
            <w:r w:rsidRPr="00A77F2A">
              <w:rPr>
                <w:rFonts w:ascii="Arial" w:hAnsi="Arial" w:cs="Arial"/>
                <w:sz w:val="18"/>
                <w:szCs w:val="18"/>
              </w:rPr>
              <w:t>4</w:t>
            </w:r>
          </w:p>
        </w:tc>
        <w:tc>
          <w:tcPr>
            <w:tcW w:w="3363"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7813054F" w14:textId="59FB664E" w:rsidR="00446E3F" w:rsidRPr="00A77F2A" w:rsidRDefault="00446E3F" w:rsidP="004D7959">
            <w:pPr>
              <w:jc w:val="both"/>
              <w:rPr>
                <w:rFonts w:ascii="Arial" w:hAnsi="Arial" w:cs="Arial"/>
                <w:sz w:val="18"/>
                <w:szCs w:val="18"/>
              </w:rPr>
            </w:pPr>
            <w:r w:rsidRPr="00A77F2A">
              <w:rPr>
                <w:rFonts w:ascii="Arial" w:hAnsi="Arial" w:cs="Arial"/>
                <w:sz w:val="18"/>
                <w:szCs w:val="18"/>
              </w:rPr>
              <w:t xml:space="preserve">Radicación ante la </w:t>
            </w:r>
            <w:r w:rsidR="00D21224" w:rsidRPr="00A77F2A">
              <w:rPr>
                <w:rFonts w:ascii="Arial" w:hAnsi="Arial" w:cs="Arial"/>
                <w:sz w:val="18"/>
                <w:szCs w:val="18"/>
              </w:rPr>
              <w:t>Dirección General</w:t>
            </w:r>
            <w:r w:rsidRPr="00A77F2A">
              <w:rPr>
                <w:rFonts w:ascii="Arial" w:hAnsi="Arial" w:cs="Arial"/>
                <w:sz w:val="18"/>
                <w:szCs w:val="18"/>
              </w:rPr>
              <w:t xml:space="preserve"> de los documentos correspondientes a la fase 1 </w:t>
            </w:r>
            <w:r w:rsidR="00610482" w:rsidRPr="00A77F2A">
              <w:rPr>
                <w:rFonts w:ascii="Arial" w:hAnsi="Arial" w:cs="Arial"/>
                <w:sz w:val="18"/>
                <w:szCs w:val="18"/>
              </w:rPr>
              <w:t>a</w:t>
            </w:r>
            <w:r w:rsidRPr="00A77F2A">
              <w:rPr>
                <w:rFonts w:ascii="Arial" w:hAnsi="Arial" w:cs="Arial"/>
                <w:sz w:val="18"/>
                <w:szCs w:val="18"/>
              </w:rPr>
              <w:t xml:space="preserve"> </w:t>
            </w:r>
            <w:r w:rsidR="00610482" w:rsidRPr="00A77F2A">
              <w:rPr>
                <w:rFonts w:ascii="Arial" w:hAnsi="Arial" w:cs="Arial"/>
                <w:sz w:val="18"/>
                <w:szCs w:val="18"/>
              </w:rPr>
              <w:t>3</w:t>
            </w:r>
            <w:r w:rsidRPr="00A77F2A">
              <w:rPr>
                <w:rFonts w:ascii="Arial" w:hAnsi="Arial" w:cs="Arial"/>
                <w:sz w:val="18"/>
                <w:szCs w:val="18"/>
              </w:rPr>
              <w:t>. La solicitud debe realizarse con</w:t>
            </w:r>
            <w:r w:rsidR="00B26EBB" w:rsidRPr="00A77F2A">
              <w:rPr>
                <w:rFonts w:ascii="Arial" w:hAnsi="Arial" w:cs="Arial"/>
                <w:sz w:val="18"/>
                <w:szCs w:val="18"/>
              </w:rPr>
              <w:t xml:space="preserve"> </w:t>
            </w:r>
            <w:r w:rsidRPr="00A77F2A">
              <w:rPr>
                <w:rFonts w:ascii="Arial" w:hAnsi="Arial" w:cs="Arial"/>
                <w:sz w:val="18"/>
                <w:szCs w:val="18"/>
              </w:rPr>
              <w:t>la</w:t>
            </w:r>
            <w:r w:rsidR="00B26EBB" w:rsidRPr="00A77F2A">
              <w:rPr>
                <w:rFonts w:ascii="Arial" w:hAnsi="Arial" w:cs="Arial"/>
                <w:sz w:val="18"/>
                <w:szCs w:val="18"/>
              </w:rPr>
              <w:t xml:space="preserve"> </w:t>
            </w:r>
            <w:r w:rsidRPr="00A77F2A">
              <w:rPr>
                <w:rFonts w:ascii="Arial" w:hAnsi="Arial" w:cs="Arial"/>
                <w:sz w:val="18"/>
                <w:szCs w:val="18"/>
              </w:rPr>
              <w:t>debida anticipación a la finalización del término de vencimiento del contrato.</w:t>
            </w:r>
          </w:p>
        </w:tc>
        <w:tc>
          <w:tcPr>
            <w:tcW w:w="2409" w:type="dxa"/>
            <w:tcBorders>
              <w:top w:val="single" w:sz="4" w:space="0" w:color="auto"/>
              <w:left w:val="nil"/>
              <w:bottom w:val="single" w:sz="4" w:space="0" w:color="auto"/>
              <w:right w:val="single" w:sz="4" w:space="0" w:color="000000"/>
            </w:tcBorders>
            <w:shd w:val="clear" w:color="000000" w:fill="FFFFFF"/>
            <w:vAlign w:val="center"/>
            <w:hideMark/>
          </w:tcPr>
          <w:p w14:paraId="4B5D6A82" w14:textId="59CBD677" w:rsidR="00446E3F" w:rsidRPr="00A77F2A" w:rsidRDefault="00446E3F"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p w14:paraId="7BEF79E1" w14:textId="77777777" w:rsidR="00D21224" w:rsidRPr="00A77F2A" w:rsidRDefault="00D21224" w:rsidP="00D21224">
            <w:pPr>
              <w:pStyle w:val="Prrafodelista"/>
              <w:ind w:left="214"/>
              <w:jc w:val="both"/>
              <w:rPr>
                <w:rFonts w:ascii="Arial" w:hAnsi="Arial" w:cs="Arial"/>
                <w:sz w:val="18"/>
                <w:szCs w:val="18"/>
              </w:rPr>
            </w:pPr>
          </w:p>
          <w:p w14:paraId="0CBF9852" w14:textId="35D806A5" w:rsidR="00D21224" w:rsidRPr="00A77F2A" w:rsidRDefault="00D21224"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1FA436BE" w14:textId="478A3065" w:rsidR="00446E3F" w:rsidRPr="00A77F2A" w:rsidRDefault="00446E3F"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Solicitud de prórroga</w:t>
            </w:r>
          </w:p>
          <w:p w14:paraId="77B650A3" w14:textId="3DEF2EBE" w:rsidR="003E4A27" w:rsidRPr="00A77F2A" w:rsidRDefault="00953920" w:rsidP="007821F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Borrador del acta de prórroga</w:t>
            </w:r>
          </w:p>
          <w:p w14:paraId="2094C42F" w14:textId="77777777" w:rsidR="003E4A27" w:rsidRPr="00A77F2A" w:rsidRDefault="003E4A27"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Documentos presentados por el contratista</w:t>
            </w:r>
          </w:p>
          <w:p w14:paraId="2D433591" w14:textId="435AB0FC" w:rsidR="00C06C5C" w:rsidRPr="00A77F2A" w:rsidRDefault="00C06C5C"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Otros anexos</w:t>
            </w:r>
          </w:p>
        </w:tc>
      </w:tr>
      <w:tr w:rsidR="00A77F2A" w:rsidRPr="00A77F2A" w14:paraId="18D7621E" w14:textId="77777777" w:rsidTr="00D21224">
        <w:trPr>
          <w:trHeight w:val="564"/>
        </w:trPr>
        <w:tc>
          <w:tcPr>
            <w:tcW w:w="460" w:type="dxa"/>
            <w:tcBorders>
              <w:top w:val="single" w:sz="4" w:space="0" w:color="auto"/>
              <w:left w:val="single" w:sz="4" w:space="0" w:color="auto"/>
              <w:bottom w:val="single" w:sz="4" w:space="0" w:color="auto"/>
              <w:right w:val="nil"/>
            </w:tcBorders>
            <w:shd w:val="clear" w:color="000000" w:fill="FFFFFF"/>
            <w:vAlign w:val="center"/>
          </w:tcPr>
          <w:p w14:paraId="30CB981C" w14:textId="297A62FE" w:rsidR="00D21224" w:rsidRPr="00A77F2A" w:rsidRDefault="00610482" w:rsidP="00446E3F">
            <w:pPr>
              <w:jc w:val="center"/>
              <w:rPr>
                <w:rFonts w:ascii="Arial" w:hAnsi="Arial" w:cs="Arial"/>
                <w:sz w:val="18"/>
                <w:szCs w:val="18"/>
              </w:rPr>
            </w:pPr>
            <w:r w:rsidRPr="00A77F2A">
              <w:rPr>
                <w:rFonts w:ascii="Arial" w:hAnsi="Arial" w:cs="Arial"/>
                <w:sz w:val="18"/>
                <w:szCs w:val="18"/>
              </w:rPr>
              <w:t>5</w:t>
            </w:r>
          </w:p>
        </w:tc>
        <w:tc>
          <w:tcPr>
            <w:tcW w:w="3363" w:type="dxa"/>
            <w:gridSpan w:val="2"/>
            <w:tcBorders>
              <w:top w:val="single" w:sz="4" w:space="0" w:color="auto"/>
              <w:left w:val="single" w:sz="4" w:space="0" w:color="auto"/>
              <w:bottom w:val="single" w:sz="4" w:space="0" w:color="auto"/>
              <w:right w:val="single" w:sz="4" w:space="0" w:color="000000"/>
            </w:tcBorders>
            <w:shd w:val="clear" w:color="000000" w:fill="FFFFFF"/>
            <w:vAlign w:val="center"/>
          </w:tcPr>
          <w:p w14:paraId="0D973BFF" w14:textId="10CF5C17" w:rsidR="00D21224" w:rsidRPr="00A77F2A" w:rsidRDefault="00D21224" w:rsidP="004D7959">
            <w:pPr>
              <w:jc w:val="both"/>
              <w:rPr>
                <w:rFonts w:ascii="Arial" w:hAnsi="Arial" w:cs="Arial"/>
                <w:sz w:val="18"/>
                <w:szCs w:val="18"/>
              </w:rPr>
            </w:pPr>
            <w:r w:rsidRPr="00A77F2A">
              <w:rPr>
                <w:rFonts w:ascii="Arial" w:hAnsi="Arial" w:cs="Arial"/>
                <w:sz w:val="18"/>
                <w:szCs w:val="18"/>
              </w:rPr>
              <w:t>Aprobación por la Dirección General de la solicitud de prórroga</w:t>
            </w:r>
          </w:p>
        </w:tc>
        <w:tc>
          <w:tcPr>
            <w:tcW w:w="2409" w:type="dxa"/>
            <w:tcBorders>
              <w:top w:val="single" w:sz="4" w:space="0" w:color="auto"/>
              <w:left w:val="nil"/>
              <w:bottom w:val="single" w:sz="4" w:space="0" w:color="auto"/>
              <w:right w:val="single" w:sz="4" w:space="0" w:color="000000"/>
            </w:tcBorders>
            <w:shd w:val="clear" w:color="000000" w:fill="FFFFFF"/>
            <w:vAlign w:val="center"/>
          </w:tcPr>
          <w:p w14:paraId="7DE56699" w14:textId="5E7E57E1" w:rsidR="00D21224" w:rsidRPr="00A77F2A" w:rsidRDefault="00D21224"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p>
        </w:tc>
        <w:tc>
          <w:tcPr>
            <w:tcW w:w="2552" w:type="dxa"/>
            <w:tcBorders>
              <w:top w:val="single" w:sz="4" w:space="0" w:color="auto"/>
              <w:left w:val="nil"/>
              <w:bottom w:val="single" w:sz="4" w:space="0" w:color="auto"/>
              <w:right w:val="single" w:sz="4" w:space="0" w:color="000000"/>
            </w:tcBorders>
            <w:shd w:val="clear" w:color="000000" w:fill="FFFFFF"/>
            <w:vAlign w:val="center"/>
          </w:tcPr>
          <w:p w14:paraId="649DE7ED" w14:textId="00CE96C0" w:rsidR="00D21224" w:rsidRPr="00A77F2A" w:rsidRDefault="00D21224"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Visto bueno en el formato de solicitud de prórroga</w:t>
            </w:r>
          </w:p>
        </w:tc>
      </w:tr>
      <w:tr w:rsidR="00A77F2A" w:rsidRPr="00A77F2A" w14:paraId="7B517C80" w14:textId="77777777" w:rsidTr="00953920">
        <w:trPr>
          <w:trHeight w:val="491"/>
        </w:trPr>
        <w:tc>
          <w:tcPr>
            <w:tcW w:w="460" w:type="dxa"/>
            <w:tcBorders>
              <w:top w:val="single" w:sz="4" w:space="0" w:color="auto"/>
              <w:left w:val="single" w:sz="4" w:space="0" w:color="auto"/>
              <w:bottom w:val="nil"/>
              <w:right w:val="nil"/>
            </w:tcBorders>
            <w:shd w:val="clear" w:color="000000" w:fill="FFFFFF"/>
            <w:vAlign w:val="center"/>
            <w:hideMark/>
          </w:tcPr>
          <w:p w14:paraId="48C23AD4" w14:textId="0F8D19F5" w:rsidR="00446E3F" w:rsidRPr="00A77F2A" w:rsidRDefault="00610482" w:rsidP="00446E3F">
            <w:pPr>
              <w:jc w:val="center"/>
              <w:rPr>
                <w:rFonts w:ascii="Arial" w:hAnsi="Arial" w:cs="Arial"/>
                <w:sz w:val="18"/>
                <w:szCs w:val="18"/>
              </w:rPr>
            </w:pPr>
            <w:r w:rsidRPr="00A77F2A">
              <w:rPr>
                <w:rFonts w:ascii="Arial" w:hAnsi="Arial" w:cs="Arial"/>
                <w:sz w:val="18"/>
                <w:szCs w:val="18"/>
              </w:rPr>
              <w:t>6</w:t>
            </w:r>
          </w:p>
        </w:tc>
        <w:tc>
          <w:tcPr>
            <w:tcW w:w="3363" w:type="dxa"/>
            <w:gridSpan w:val="2"/>
            <w:tcBorders>
              <w:top w:val="single" w:sz="4" w:space="0" w:color="auto"/>
              <w:left w:val="single" w:sz="4" w:space="0" w:color="auto"/>
              <w:bottom w:val="nil"/>
              <w:right w:val="single" w:sz="4" w:space="0" w:color="auto"/>
            </w:tcBorders>
            <w:shd w:val="clear" w:color="000000" w:fill="FFFFFF"/>
            <w:vAlign w:val="center"/>
            <w:hideMark/>
          </w:tcPr>
          <w:p w14:paraId="5E57A6BD" w14:textId="77F8A89C" w:rsidR="00446E3F" w:rsidRPr="00A77F2A" w:rsidRDefault="00D21224" w:rsidP="004D7959">
            <w:pPr>
              <w:jc w:val="both"/>
              <w:rPr>
                <w:rFonts w:ascii="Arial" w:hAnsi="Arial" w:cs="Arial"/>
                <w:sz w:val="18"/>
                <w:szCs w:val="18"/>
              </w:rPr>
            </w:pPr>
            <w:r w:rsidRPr="00A77F2A">
              <w:rPr>
                <w:rFonts w:ascii="Arial" w:hAnsi="Arial" w:cs="Arial"/>
                <w:sz w:val="18"/>
                <w:szCs w:val="18"/>
              </w:rPr>
              <w:t xml:space="preserve">Radicación ante la Secretaría General de los documentos de solicitud de prórroga. </w:t>
            </w:r>
          </w:p>
        </w:tc>
        <w:tc>
          <w:tcPr>
            <w:tcW w:w="2409" w:type="dxa"/>
            <w:tcBorders>
              <w:top w:val="single" w:sz="4" w:space="0" w:color="auto"/>
              <w:left w:val="nil"/>
              <w:bottom w:val="nil"/>
              <w:right w:val="single" w:sz="4" w:space="0" w:color="auto"/>
            </w:tcBorders>
            <w:shd w:val="clear" w:color="000000" w:fill="FFFFFF"/>
            <w:vAlign w:val="center"/>
            <w:hideMark/>
          </w:tcPr>
          <w:p w14:paraId="7ABE3892" w14:textId="77777777" w:rsidR="00446E3F" w:rsidRPr="00A77F2A" w:rsidRDefault="000D0683"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p w14:paraId="63A484B0" w14:textId="4956A24F" w:rsidR="00D21224" w:rsidRPr="00A77F2A" w:rsidRDefault="00D21224"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552" w:type="dxa"/>
            <w:tcBorders>
              <w:top w:val="single" w:sz="4" w:space="0" w:color="auto"/>
              <w:left w:val="nil"/>
              <w:bottom w:val="nil"/>
              <w:right w:val="single" w:sz="4" w:space="0" w:color="000000"/>
            </w:tcBorders>
            <w:shd w:val="clear" w:color="000000" w:fill="FFFFFF"/>
            <w:vAlign w:val="center"/>
            <w:hideMark/>
          </w:tcPr>
          <w:p w14:paraId="3AEBD90C" w14:textId="77777777" w:rsidR="00446E3F" w:rsidRPr="00A77F2A" w:rsidRDefault="00D21224"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Radicación en el libro de la Secretaría General</w:t>
            </w:r>
          </w:p>
          <w:p w14:paraId="0ABB6FD0" w14:textId="77777777" w:rsidR="00953920" w:rsidRPr="00A77F2A" w:rsidRDefault="00953920"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Solicitud de prórroga</w:t>
            </w:r>
          </w:p>
          <w:p w14:paraId="12580C30" w14:textId="77777777" w:rsidR="00953920" w:rsidRPr="00A77F2A" w:rsidRDefault="00953920"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Certificado banco de proyectos</w:t>
            </w:r>
          </w:p>
          <w:p w14:paraId="0F299F9B" w14:textId="77777777" w:rsidR="00953920" w:rsidRPr="00A77F2A" w:rsidRDefault="00953920"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Borrador del acta de prórroga </w:t>
            </w:r>
          </w:p>
          <w:p w14:paraId="39834096" w14:textId="11B886B9" w:rsidR="00953920" w:rsidRPr="00A77F2A" w:rsidRDefault="00953920"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Otros anexos</w:t>
            </w:r>
          </w:p>
        </w:tc>
      </w:tr>
      <w:tr w:rsidR="00A77F2A" w:rsidRPr="00A77F2A" w14:paraId="27AAECC4" w14:textId="77777777" w:rsidTr="00446E3F">
        <w:trPr>
          <w:trHeight w:val="227"/>
        </w:trPr>
        <w:tc>
          <w:tcPr>
            <w:tcW w:w="4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00223BAE" w14:textId="5D98BA7D" w:rsidR="00446E3F" w:rsidRPr="00A77F2A" w:rsidRDefault="00610482" w:rsidP="00446E3F">
            <w:pPr>
              <w:jc w:val="center"/>
              <w:rPr>
                <w:rFonts w:ascii="Arial" w:hAnsi="Arial" w:cs="Arial"/>
                <w:sz w:val="18"/>
                <w:szCs w:val="18"/>
              </w:rPr>
            </w:pPr>
            <w:bookmarkStart w:id="35" w:name="_Hlk44851640"/>
            <w:r w:rsidRPr="00A77F2A">
              <w:rPr>
                <w:rFonts w:ascii="Arial" w:hAnsi="Arial" w:cs="Arial"/>
                <w:sz w:val="18"/>
                <w:szCs w:val="18"/>
              </w:rPr>
              <w:t>7</w:t>
            </w:r>
          </w:p>
        </w:tc>
        <w:tc>
          <w:tcPr>
            <w:tcW w:w="3363" w:type="dxa"/>
            <w:gridSpan w:val="2"/>
            <w:tcBorders>
              <w:top w:val="single" w:sz="4" w:space="0" w:color="auto"/>
              <w:left w:val="nil"/>
              <w:bottom w:val="nil"/>
              <w:right w:val="single" w:sz="4" w:space="0" w:color="000000"/>
            </w:tcBorders>
            <w:shd w:val="clear" w:color="000000" w:fill="FFFFFF"/>
            <w:vAlign w:val="center"/>
            <w:hideMark/>
          </w:tcPr>
          <w:p w14:paraId="3C583B62" w14:textId="214E5E8F" w:rsidR="004D7959" w:rsidRPr="00A77F2A" w:rsidRDefault="00446E3F" w:rsidP="004D7959">
            <w:pPr>
              <w:jc w:val="both"/>
              <w:rPr>
                <w:rFonts w:ascii="Arial" w:hAnsi="Arial" w:cs="Arial"/>
                <w:sz w:val="18"/>
                <w:szCs w:val="18"/>
              </w:rPr>
            </w:pPr>
            <w:r w:rsidRPr="00A77F2A">
              <w:rPr>
                <w:rFonts w:ascii="Arial" w:hAnsi="Arial" w:cs="Arial"/>
                <w:sz w:val="18"/>
                <w:szCs w:val="18"/>
              </w:rPr>
              <w:t>Revi</w:t>
            </w:r>
            <w:r w:rsidR="00D21224" w:rsidRPr="00A77F2A">
              <w:rPr>
                <w:rFonts w:ascii="Arial" w:hAnsi="Arial" w:cs="Arial"/>
                <w:sz w:val="18"/>
                <w:szCs w:val="18"/>
              </w:rPr>
              <w:t>sión de</w:t>
            </w:r>
            <w:r w:rsidRPr="00A77F2A">
              <w:rPr>
                <w:rFonts w:ascii="Arial" w:hAnsi="Arial" w:cs="Arial"/>
                <w:sz w:val="18"/>
                <w:szCs w:val="18"/>
              </w:rPr>
              <w:t xml:space="preserve"> la solicitud de prórroga, los soportes anexos,</w:t>
            </w:r>
            <w:r w:rsidR="004D7959" w:rsidRPr="00A77F2A">
              <w:rPr>
                <w:rFonts w:ascii="Arial" w:hAnsi="Arial" w:cs="Arial"/>
                <w:sz w:val="18"/>
                <w:szCs w:val="18"/>
              </w:rPr>
              <w:t xml:space="preserve"> </w:t>
            </w:r>
            <w:r w:rsidRPr="00A77F2A">
              <w:rPr>
                <w:rFonts w:ascii="Arial" w:hAnsi="Arial" w:cs="Arial"/>
                <w:sz w:val="18"/>
                <w:szCs w:val="18"/>
              </w:rPr>
              <w:t>los</w:t>
            </w:r>
            <w:r w:rsidR="004D7959" w:rsidRPr="00A77F2A">
              <w:rPr>
                <w:rFonts w:ascii="Arial" w:hAnsi="Arial" w:cs="Arial"/>
                <w:sz w:val="18"/>
                <w:szCs w:val="18"/>
              </w:rPr>
              <w:t xml:space="preserve"> </w:t>
            </w:r>
            <w:r w:rsidRPr="00A77F2A">
              <w:rPr>
                <w:rFonts w:ascii="Arial" w:hAnsi="Arial" w:cs="Arial"/>
                <w:sz w:val="18"/>
                <w:szCs w:val="18"/>
              </w:rPr>
              <w:t>cuales deben estar completos de conformidad con la</w:t>
            </w:r>
            <w:r w:rsidR="004D7959" w:rsidRPr="00A77F2A">
              <w:rPr>
                <w:rFonts w:ascii="Arial" w:hAnsi="Arial" w:cs="Arial"/>
                <w:sz w:val="18"/>
                <w:szCs w:val="18"/>
              </w:rPr>
              <w:t xml:space="preserve"> </w:t>
            </w:r>
            <w:r w:rsidRPr="00A77F2A">
              <w:rPr>
                <w:rFonts w:ascii="Arial" w:hAnsi="Arial" w:cs="Arial"/>
                <w:sz w:val="18"/>
                <w:szCs w:val="18"/>
              </w:rPr>
              <w:t xml:space="preserve">lista de chequeo para modificaciones contractuales. </w:t>
            </w:r>
            <w:r w:rsidR="007F0F6D" w:rsidRPr="00A77F2A">
              <w:rPr>
                <w:rFonts w:ascii="Arial" w:hAnsi="Arial" w:cs="Arial"/>
                <w:sz w:val="18"/>
                <w:szCs w:val="18"/>
              </w:rPr>
              <w:t xml:space="preserve">Para este trámite la Secretaría General dispone de un término de hasta cinco (5) días hábiles considerando la complejidad del contrato a prorrogar y </w:t>
            </w:r>
            <w:r w:rsidR="00953920" w:rsidRPr="00A77F2A">
              <w:rPr>
                <w:rFonts w:ascii="Arial" w:hAnsi="Arial" w:cs="Arial"/>
                <w:sz w:val="18"/>
                <w:szCs w:val="18"/>
              </w:rPr>
              <w:t>documentos soporte</w:t>
            </w:r>
            <w:r w:rsidR="007F0F6D" w:rsidRPr="00A77F2A">
              <w:rPr>
                <w:rFonts w:ascii="Arial" w:hAnsi="Arial" w:cs="Arial"/>
                <w:sz w:val="18"/>
                <w:szCs w:val="18"/>
              </w:rPr>
              <w:t xml:space="preserve">, siendo responsabilidad de la supervisión </w:t>
            </w:r>
            <w:r w:rsidR="00610482" w:rsidRPr="00A77F2A">
              <w:rPr>
                <w:rFonts w:ascii="Arial" w:hAnsi="Arial" w:cs="Arial"/>
                <w:sz w:val="18"/>
                <w:szCs w:val="18"/>
              </w:rPr>
              <w:lastRenderedPageBreak/>
              <w:t>anticiparse al vencimiento del plazo inicial.</w:t>
            </w:r>
          </w:p>
          <w:p w14:paraId="1FEAE8C9" w14:textId="77777777" w:rsidR="004D7959" w:rsidRPr="00A77F2A" w:rsidRDefault="004D7959" w:rsidP="004D7959">
            <w:pPr>
              <w:jc w:val="both"/>
              <w:rPr>
                <w:rFonts w:ascii="Arial" w:hAnsi="Arial" w:cs="Arial"/>
                <w:sz w:val="18"/>
                <w:szCs w:val="18"/>
              </w:rPr>
            </w:pPr>
          </w:p>
          <w:p w14:paraId="74A18412" w14:textId="69B5406F" w:rsidR="00D21224" w:rsidRPr="00A77F2A" w:rsidRDefault="00446E3F" w:rsidP="004D7959">
            <w:pPr>
              <w:jc w:val="both"/>
              <w:rPr>
                <w:rFonts w:ascii="Arial" w:hAnsi="Arial" w:cs="Arial"/>
                <w:sz w:val="18"/>
                <w:szCs w:val="18"/>
              </w:rPr>
            </w:pPr>
            <w:r w:rsidRPr="00A77F2A">
              <w:rPr>
                <w:rFonts w:ascii="Arial" w:hAnsi="Arial" w:cs="Arial"/>
                <w:sz w:val="18"/>
                <w:szCs w:val="18"/>
              </w:rPr>
              <w:t>Si</w:t>
            </w:r>
            <w:r w:rsidR="004D7959" w:rsidRPr="00A77F2A">
              <w:rPr>
                <w:rFonts w:ascii="Arial" w:hAnsi="Arial" w:cs="Arial"/>
                <w:sz w:val="18"/>
                <w:szCs w:val="18"/>
              </w:rPr>
              <w:t xml:space="preserve"> </w:t>
            </w:r>
            <w:r w:rsidRPr="00A77F2A">
              <w:rPr>
                <w:rFonts w:ascii="Arial" w:hAnsi="Arial" w:cs="Arial"/>
                <w:sz w:val="18"/>
                <w:szCs w:val="18"/>
              </w:rPr>
              <w:t>los documentos no se ajust</w:t>
            </w:r>
            <w:r w:rsidR="007F0F6D" w:rsidRPr="00A77F2A">
              <w:rPr>
                <w:rFonts w:ascii="Arial" w:hAnsi="Arial" w:cs="Arial"/>
                <w:sz w:val="18"/>
                <w:szCs w:val="18"/>
              </w:rPr>
              <w:t>a</w:t>
            </w:r>
            <w:r w:rsidRPr="00A77F2A">
              <w:rPr>
                <w:rFonts w:ascii="Arial" w:hAnsi="Arial" w:cs="Arial"/>
                <w:sz w:val="18"/>
                <w:szCs w:val="18"/>
              </w:rPr>
              <w:t>n a los requisitos de</w:t>
            </w:r>
            <w:r w:rsidR="004D7959" w:rsidRPr="00A77F2A">
              <w:rPr>
                <w:rFonts w:ascii="Arial" w:hAnsi="Arial" w:cs="Arial"/>
                <w:sz w:val="18"/>
                <w:szCs w:val="18"/>
              </w:rPr>
              <w:t xml:space="preserve"> </w:t>
            </w:r>
            <w:r w:rsidRPr="00A77F2A">
              <w:rPr>
                <w:rFonts w:ascii="Arial" w:hAnsi="Arial" w:cs="Arial"/>
                <w:sz w:val="18"/>
                <w:szCs w:val="18"/>
              </w:rPr>
              <w:t>modificación contractual</w:t>
            </w:r>
            <w:r w:rsidR="00D21224" w:rsidRPr="00A77F2A">
              <w:rPr>
                <w:rFonts w:ascii="Arial" w:hAnsi="Arial" w:cs="Arial"/>
                <w:sz w:val="18"/>
                <w:szCs w:val="18"/>
              </w:rPr>
              <w:t>:</w:t>
            </w:r>
          </w:p>
          <w:p w14:paraId="11F12224" w14:textId="5D788C0C" w:rsidR="00446E3F" w:rsidRPr="00A77F2A" w:rsidRDefault="00446E3F" w:rsidP="004D7959">
            <w:pPr>
              <w:jc w:val="both"/>
              <w:rPr>
                <w:rFonts w:ascii="Arial" w:hAnsi="Arial" w:cs="Arial"/>
                <w:sz w:val="18"/>
                <w:szCs w:val="18"/>
              </w:rPr>
            </w:pPr>
            <w:r w:rsidRPr="00A77F2A">
              <w:rPr>
                <w:rFonts w:ascii="Arial" w:hAnsi="Arial" w:cs="Arial"/>
                <w:sz w:val="18"/>
                <w:szCs w:val="18"/>
              </w:rPr>
              <w:t xml:space="preserve"> </w:t>
            </w:r>
          </w:p>
        </w:tc>
        <w:tc>
          <w:tcPr>
            <w:tcW w:w="2409"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AB77E9D" w14:textId="77777777" w:rsidR="00446E3F" w:rsidRPr="00A77F2A" w:rsidRDefault="00446E3F"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lastRenderedPageBreak/>
              <w:t>Funcionario (s) y/o contratista (s) designado para realizar la prórroga</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C814E70" w14:textId="59816B6F" w:rsidR="00446E3F" w:rsidRPr="00A77F2A" w:rsidRDefault="00D21224"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 interna</w:t>
            </w:r>
            <w:r w:rsidR="00610482" w:rsidRPr="00A77F2A">
              <w:rPr>
                <w:rFonts w:ascii="Arial" w:hAnsi="Arial" w:cs="Arial"/>
                <w:sz w:val="18"/>
                <w:szCs w:val="18"/>
              </w:rPr>
              <w:t xml:space="preserve"> o constancia en el libro radicador</w:t>
            </w:r>
          </w:p>
        </w:tc>
      </w:tr>
      <w:bookmarkEnd w:id="35"/>
      <w:tr w:rsidR="00A77F2A" w:rsidRPr="00A77F2A" w14:paraId="713225AC" w14:textId="77777777" w:rsidTr="00446E3F">
        <w:trPr>
          <w:trHeight w:val="227"/>
        </w:trPr>
        <w:tc>
          <w:tcPr>
            <w:tcW w:w="460" w:type="dxa"/>
            <w:vMerge/>
            <w:tcBorders>
              <w:top w:val="single" w:sz="4" w:space="0" w:color="auto"/>
              <w:left w:val="single" w:sz="4" w:space="0" w:color="auto"/>
              <w:bottom w:val="single" w:sz="4" w:space="0" w:color="000000"/>
              <w:right w:val="single" w:sz="4" w:space="0" w:color="auto"/>
            </w:tcBorders>
            <w:vAlign w:val="center"/>
            <w:hideMark/>
          </w:tcPr>
          <w:p w14:paraId="6349D904" w14:textId="77777777" w:rsidR="00446E3F" w:rsidRPr="00A77F2A" w:rsidRDefault="00446E3F" w:rsidP="00446E3F">
            <w:pPr>
              <w:rPr>
                <w:rFonts w:ascii="Arial" w:hAnsi="Arial" w:cs="Arial"/>
                <w:sz w:val="18"/>
                <w:szCs w:val="18"/>
              </w:rPr>
            </w:pPr>
          </w:p>
        </w:tc>
        <w:tc>
          <w:tcPr>
            <w:tcW w:w="3363" w:type="dxa"/>
            <w:gridSpan w:val="2"/>
            <w:tcBorders>
              <w:top w:val="nil"/>
              <w:left w:val="nil"/>
              <w:bottom w:val="nil"/>
              <w:right w:val="single" w:sz="4" w:space="0" w:color="000000"/>
            </w:tcBorders>
            <w:shd w:val="clear" w:color="000000" w:fill="FFFFFF"/>
            <w:vAlign w:val="center"/>
            <w:hideMark/>
          </w:tcPr>
          <w:p w14:paraId="2317690A" w14:textId="7ECB0C68" w:rsidR="00446E3F" w:rsidRPr="00A77F2A" w:rsidRDefault="00446E3F" w:rsidP="004D7959">
            <w:pPr>
              <w:jc w:val="both"/>
              <w:rPr>
                <w:rFonts w:ascii="Arial" w:hAnsi="Arial" w:cs="Arial"/>
                <w:sz w:val="18"/>
                <w:szCs w:val="18"/>
              </w:rPr>
            </w:pPr>
            <w:r w:rsidRPr="00A77F2A">
              <w:rPr>
                <w:rFonts w:ascii="Arial" w:hAnsi="Arial" w:cs="Arial"/>
                <w:sz w:val="18"/>
                <w:szCs w:val="18"/>
              </w:rPr>
              <w:t xml:space="preserve">a. SI CUMPLE, se continúa con la fase </w:t>
            </w:r>
            <w:r w:rsidR="00610482" w:rsidRPr="00A77F2A">
              <w:rPr>
                <w:rFonts w:ascii="Arial" w:hAnsi="Arial" w:cs="Arial"/>
                <w:sz w:val="18"/>
                <w:szCs w:val="18"/>
              </w:rPr>
              <w:t>9</w:t>
            </w:r>
          </w:p>
        </w:tc>
        <w:tc>
          <w:tcPr>
            <w:tcW w:w="2409" w:type="dxa"/>
            <w:vMerge/>
            <w:tcBorders>
              <w:top w:val="single" w:sz="4" w:space="0" w:color="auto"/>
              <w:left w:val="single" w:sz="4" w:space="0" w:color="auto"/>
              <w:bottom w:val="single" w:sz="4" w:space="0" w:color="000000"/>
              <w:right w:val="single" w:sz="4" w:space="0" w:color="000000"/>
            </w:tcBorders>
            <w:vAlign w:val="center"/>
            <w:hideMark/>
          </w:tcPr>
          <w:p w14:paraId="54255E67" w14:textId="77777777" w:rsidR="00446E3F" w:rsidRPr="00A77F2A" w:rsidRDefault="00446E3F" w:rsidP="00912EC6">
            <w:pPr>
              <w:pStyle w:val="Prrafodelista"/>
              <w:numPr>
                <w:ilvl w:val="0"/>
                <w:numId w:val="15"/>
              </w:numPr>
              <w:ind w:left="214" w:hanging="142"/>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38A370FB" w14:textId="77777777" w:rsidR="00446E3F" w:rsidRPr="00A77F2A" w:rsidRDefault="00446E3F" w:rsidP="00912EC6">
            <w:pPr>
              <w:pStyle w:val="Prrafodelista"/>
              <w:numPr>
                <w:ilvl w:val="0"/>
                <w:numId w:val="15"/>
              </w:numPr>
              <w:ind w:left="214" w:hanging="142"/>
              <w:jc w:val="both"/>
              <w:rPr>
                <w:rFonts w:ascii="Arial" w:hAnsi="Arial" w:cs="Arial"/>
                <w:sz w:val="18"/>
                <w:szCs w:val="18"/>
              </w:rPr>
            </w:pPr>
          </w:p>
        </w:tc>
      </w:tr>
      <w:tr w:rsidR="00A77F2A" w:rsidRPr="00A77F2A" w14:paraId="7255C951" w14:textId="77777777" w:rsidTr="00FD69A2">
        <w:trPr>
          <w:trHeight w:val="570"/>
        </w:trPr>
        <w:tc>
          <w:tcPr>
            <w:tcW w:w="460" w:type="dxa"/>
            <w:vMerge/>
            <w:tcBorders>
              <w:top w:val="single" w:sz="4" w:space="0" w:color="auto"/>
              <w:left w:val="single" w:sz="4" w:space="0" w:color="auto"/>
              <w:bottom w:val="single" w:sz="4" w:space="0" w:color="000000"/>
              <w:right w:val="single" w:sz="4" w:space="0" w:color="auto"/>
            </w:tcBorders>
            <w:vAlign w:val="center"/>
            <w:hideMark/>
          </w:tcPr>
          <w:p w14:paraId="2BDC252E" w14:textId="77777777" w:rsidR="00446E3F" w:rsidRPr="00A77F2A" w:rsidRDefault="00446E3F" w:rsidP="00446E3F">
            <w:pPr>
              <w:rPr>
                <w:rFonts w:ascii="Arial" w:hAnsi="Arial" w:cs="Arial"/>
                <w:sz w:val="18"/>
                <w:szCs w:val="18"/>
              </w:rPr>
            </w:pPr>
          </w:p>
        </w:tc>
        <w:tc>
          <w:tcPr>
            <w:tcW w:w="3363" w:type="dxa"/>
            <w:gridSpan w:val="2"/>
            <w:tcBorders>
              <w:top w:val="nil"/>
              <w:left w:val="nil"/>
              <w:bottom w:val="single" w:sz="4" w:space="0" w:color="auto"/>
              <w:right w:val="single" w:sz="4" w:space="0" w:color="000000"/>
            </w:tcBorders>
            <w:shd w:val="clear" w:color="000000" w:fill="FFFFFF"/>
            <w:vAlign w:val="center"/>
            <w:hideMark/>
          </w:tcPr>
          <w:p w14:paraId="378B2C8E" w14:textId="7339E44F" w:rsidR="00446E3F" w:rsidRPr="00A77F2A" w:rsidRDefault="00446E3F" w:rsidP="004D7959">
            <w:pPr>
              <w:jc w:val="both"/>
              <w:rPr>
                <w:rFonts w:ascii="Arial" w:hAnsi="Arial" w:cs="Arial"/>
                <w:sz w:val="18"/>
                <w:szCs w:val="18"/>
              </w:rPr>
            </w:pPr>
            <w:r w:rsidRPr="00A77F2A">
              <w:rPr>
                <w:rFonts w:ascii="Arial" w:hAnsi="Arial" w:cs="Arial"/>
                <w:sz w:val="18"/>
                <w:szCs w:val="18"/>
              </w:rPr>
              <w:t xml:space="preserve">b. NO CUMPLE, se continúa con la fase </w:t>
            </w:r>
            <w:r w:rsidR="00610482" w:rsidRPr="00A77F2A">
              <w:rPr>
                <w:rFonts w:ascii="Arial" w:hAnsi="Arial" w:cs="Arial"/>
                <w:sz w:val="18"/>
                <w:szCs w:val="18"/>
              </w:rPr>
              <w:t>8</w:t>
            </w:r>
          </w:p>
        </w:tc>
        <w:tc>
          <w:tcPr>
            <w:tcW w:w="2409" w:type="dxa"/>
            <w:vMerge/>
            <w:tcBorders>
              <w:top w:val="single" w:sz="4" w:space="0" w:color="auto"/>
              <w:left w:val="single" w:sz="4" w:space="0" w:color="auto"/>
              <w:bottom w:val="single" w:sz="4" w:space="0" w:color="000000"/>
              <w:right w:val="single" w:sz="4" w:space="0" w:color="000000"/>
            </w:tcBorders>
            <w:vAlign w:val="center"/>
            <w:hideMark/>
          </w:tcPr>
          <w:p w14:paraId="71390B11" w14:textId="77777777" w:rsidR="00446E3F" w:rsidRPr="00A77F2A" w:rsidRDefault="00446E3F" w:rsidP="00912EC6">
            <w:pPr>
              <w:pStyle w:val="Prrafodelista"/>
              <w:numPr>
                <w:ilvl w:val="0"/>
                <w:numId w:val="15"/>
              </w:numPr>
              <w:ind w:left="214" w:hanging="142"/>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346A6FF5" w14:textId="77777777" w:rsidR="00446E3F" w:rsidRPr="00A77F2A" w:rsidRDefault="00446E3F" w:rsidP="00912EC6">
            <w:pPr>
              <w:pStyle w:val="Prrafodelista"/>
              <w:numPr>
                <w:ilvl w:val="0"/>
                <w:numId w:val="15"/>
              </w:numPr>
              <w:ind w:left="214" w:hanging="142"/>
              <w:jc w:val="both"/>
              <w:rPr>
                <w:rFonts w:ascii="Arial" w:hAnsi="Arial" w:cs="Arial"/>
                <w:sz w:val="18"/>
                <w:szCs w:val="18"/>
              </w:rPr>
            </w:pPr>
          </w:p>
        </w:tc>
      </w:tr>
      <w:tr w:rsidR="00A77F2A" w:rsidRPr="00A77F2A" w14:paraId="6199FF17" w14:textId="77777777" w:rsidTr="00FD69A2">
        <w:trPr>
          <w:trHeight w:val="848"/>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01914EC" w14:textId="2A28D114" w:rsidR="00446E3F" w:rsidRPr="00A77F2A" w:rsidRDefault="00610482" w:rsidP="00446E3F">
            <w:pPr>
              <w:jc w:val="center"/>
              <w:rPr>
                <w:rFonts w:ascii="Arial" w:hAnsi="Arial" w:cs="Arial"/>
                <w:sz w:val="18"/>
                <w:szCs w:val="18"/>
              </w:rPr>
            </w:pPr>
            <w:r w:rsidRPr="00A77F2A">
              <w:rPr>
                <w:rFonts w:ascii="Arial" w:hAnsi="Arial" w:cs="Arial"/>
                <w:sz w:val="18"/>
                <w:szCs w:val="18"/>
              </w:rPr>
              <w:t>8</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3D447C2C" w14:textId="37E0E33E" w:rsidR="00446E3F" w:rsidRPr="00A77F2A" w:rsidRDefault="00446E3F" w:rsidP="004D7959">
            <w:pPr>
              <w:jc w:val="both"/>
              <w:rPr>
                <w:rFonts w:ascii="Arial" w:hAnsi="Arial" w:cs="Arial"/>
                <w:sz w:val="18"/>
                <w:szCs w:val="18"/>
              </w:rPr>
            </w:pPr>
            <w:r w:rsidRPr="00A77F2A">
              <w:rPr>
                <w:rFonts w:ascii="Arial" w:hAnsi="Arial" w:cs="Arial"/>
                <w:sz w:val="18"/>
                <w:szCs w:val="18"/>
              </w:rPr>
              <w:t>Se realiza la devolución de las piezas documentales al solicitante para que se subsanen las deficiencias y los</w:t>
            </w:r>
            <w:r w:rsidR="004D7959" w:rsidRPr="00A77F2A">
              <w:rPr>
                <w:rFonts w:ascii="Arial" w:hAnsi="Arial" w:cs="Arial"/>
                <w:sz w:val="18"/>
                <w:szCs w:val="18"/>
              </w:rPr>
              <w:t xml:space="preserve"> </w:t>
            </w:r>
            <w:r w:rsidRPr="00A77F2A">
              <w:rPr>
                <w:rFonts w:ascii="Arial" w:hAnsi="Arial" w:cs="Arial"/>
                <w:sz w:val="18"/>
                <w:szCs w:val="18"/>
              </w:rPr>
              <w:t>remita nuevamente</w:t>
            </w:r>
            <w:r w:rsidR="00610482" w:rsidRPr="00A77F2A">
              <w:rPr>
                <w:rFonts w:ascii="Arial" w:hAnsi="Arial" w:cs="Arial"/>
                <w:sz w:val="18"/>
                <w:szCs w:val="18"/>
              </w:rPr>
              <w:t>. Luego de su nueva radicación los tiempos establecidos en el numeral 6 se reducirá a dos (2) días hábiles para la nueva revisión.</w:t>
            </w:r>
          </w:p>
        </w:tc>
        <w:tc>
          <w:tcPr>
            <w:tcW w:w="2409" w:type="dxa"/>
            <w:tcBorders>
              <w:top w:val="single" w:sz="4" w:space="0" w:color="auto"/>
              <w:left w:val="nil"/>
              <w:bottom w:val="single" w:sz="4" w:space="0" w:color="auto"/>
              <w:right w:val="single" w:sz="4" w:space="0" w:color="000000"/>
            </w:tcBorders>
            <w:shd w:val="clear" w:color="000000" w:fill="FFFFFF"/>
            <w:vAlign w:val="center"/>
            <w:hideMark/>
          </w:tcPr>
          <w:p w14:paraId="075C870B" w14:textId="77777777" w:rsidR="00446E3F" w:rsidRPr="00A77F2A" w:rsidRDefault="00446E3F"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para realizar la prórroga</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03B5696C" w14:textId="4F583A94" w:rsidR="00446E3F" w:rsidRPr="00A77F2A" w:rsidRDefault="00D21224"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 interna</w:t>
            </w:r>
            <w:r w:rsidR="00610482" w:rsidRPr="00A77F2A">
              <w:rPr>
                <w:rFonts w:ascii="Arial" w:hAnsi="Arial" w:cs="Arial"/>
                <w:sz w:val="18"/>
                <w:szCs w:val="18"/>
              </w:rPr>
              <w:t xml:space="preserve"> o constancia en el libro radicador</w:t>
            </w:r>
          </w:p>
        </w:tc>
      </w:tr>
      <w:tr w:rsidR="00A77F2A" w:rsidRPr="00A77F2A" w14:paraId="20F265FC" w14:textId="77777777" w:rsidTr="00FD69A2">
        <w:trPr>
          <w:trHeight w:val="832"/>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BDC11A9" w14:textId="728DCB03" w:rsidR="00446E3F" w:rsidRPr="00A77F2A" w:rsidRDefault="00610482" w:rsidP="00446E3F">
            <w:pPr>
              <w:jc w:val="center"/>
              <w:rPr>
                <w:rFonts w:ascii="Arial" w:hAnsi="Arial" w:cs="Arial"/>
                <w:sz w:val="18"/>
                <w:szCs w:val="18"/>
              </w:rPr>
            </w:pPr>
            <w:r w:rsidRPr="00A77F2A">
              <w:rPr>
                <w:rFonts w:ascii="Arial" w:hAnsi="Arial" w:cs="Arial"/>
                <w:sz w:val="18"/>
                <w:szCs w:val="18"/>
              </w:rPr>
              <w:t>9</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749E6758" w14:textId="1E037539" w:rsidR="00446E3F" w:rsidRPr="00A77F2A" w:rsidRDefault="00953920" w:rsidP="004D7959">
            <w:pPr>
              <w:jc w:val="both"/>
              <w:rPr>
                <w:rFonts w:ascii="Arial" w:hAnsi="Arial" w:cs="Arial"/>
                <w:sz w:val="18"/>
                <w:szCs w:val="18"/>
              </w:rPr>
            </w:pPr>
            <w:r w:rsidRPr="00A77F2A">
              <w:rPr>
                <w:rFonts w:ascii="Arial" w:hAnsi="Arial" w:cs="Arial"/>
                <w:sz w:val="18"/>
                <w:szCs w:val="18"/>
              </w:rPr>
              <w:t>Revisión</w:t>
            </w:r>
            <w:r w:rsidR="00446E3F" w:rsidRPr="00A77F2A">
              <w:rPr>
                <w:rFonts w:ascii="Arial" w:hAnsi="Arial" w:cs="Arial"/>
                <w:sz w:val="18"/>
                <w:szCs w:val="18"/>
              </w:rPr>
              <w:t xml:space="preserve"> </w:t>
            </w:r>
            <w:r w:rsidRPr="00A77F2A">
              <w:rPr>
                <w:rFonts w:ascii="Arial" w:hAnsi="Arial" w:cs="Arial"/>
                <w:sz w:val="18"/>
                <w:szCs w:val="18"/>
              </w:rPr>
              <w:t>d</w:t>
            </w:r>
            <w:r w:rsidR="00446E3F" w:rsidRPr="00A77F2A">
              <w:rPr>
                <w:rFonts w:ascii="Arial" w:hAnsi="Arial" w:cs="Arial"/>
                <w:sz w:val="18"/>
                <w:szCs w:val="18"/>
              </w:rPr>
              <w:t xml:space="preserve">el </w:t>
            </w:r>
            <w:r w:rsidRPr="00A77F2A">
              <w:rPr>
                <w:rFonts w:ascii="Arial" w:hAnsi="Arial" w:cs="Arial"/>
                <w:sz w:val="18"/>
                <w:szCs w:val="18"/>
              </w:rPr>
              <w:t>borrador</w:t>
            </w:r>
            <w:r w:rsidR="00446E3F" w:rsidRPr="00A77F2A">
              <w:rPr>
                <w:rFonts w:ascii="Arial" w:hAnsi="Arial" w:cs="Arial"/>
                <w:sz w:val="18"/>
                <w:szCs w:val="18"/>
              </w:rPr>
              <w:t xml:space="preserve"> de minuta de la</w:t>
            </w:r>
            <w:r w:rsidR="00446E3F" w:rsidRPr="00A77F2A">
              <w:rPr>
                <w:rFonts w:ascii="Arial" w:hAnsi="Arial" w:cs="Arial"/>
                <w:sz w:val="18"/>
                <w:szCs w:val="18"/>
              </w:rPr>
              <w:br/>
              <w:t>prórroga</w:t>
            </w:r>
            <w:r w:rsidRPr="00A77F2A">
              <w:rPr>
                <w:rFonts w:ascii="Arial" w:hAnsi="Arial" w:cs="Arial"/>
                <w:sz w:val="18"/>
                <w:szCs w:val="18"/>
              </w:rPr>
              <w:t xml:space="preserve"> presentado por la supervisión</w:t>
            </w:r>
          </w:p>
        </w:tc>
        <w:tc>
          <w:tcPr>
            <w:tcW w:w="2409" w:type="dxa"/>
            <w:tcBorders>
              <w:top w:val="single" w:sz="4" w:space="0" w:color="auto"/>
              <w:left w:val="nil"/>
              <w:bottom w:val="single" w:sz="4" w:space="0" w:color="auto"/>
              <w:right w:val="single" w:sz="4" w:space="0" w:color="000000"/>
            </w:tcBorders>
            <w:shd w:val="clear" w:color="000000" w:fill="FFFFFF"/>
            <w:vAlign w:val="center"/>
            <w:hideMark/>
          </w:tcPr>
          <w:p w14:paraId="7BEF8AFC" w14:textId="77777777" w:rsidR="00446E3F" w:rsidRPr="00A77F2A" w:rsidRDefault="00446E3F"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para realizar la prórroga</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2FB3D4AB" w14:textId="5AF4DEE7" w:rsidR="00446E3F" w:rsidRPr="00A77F2A" w:rsidRDefault="00953920"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Borrador</w:t>
            </w:r>
            <w:r w:rsidR="00446E3F" w:rsidRPr="00A77F2A">
              <w:rPr>
                <w:rFonts w:ascii="Arial" w:hAnsi="Arial" w:cs="Arial"/>
                <w:sz w:val="18"/>
                <w:szCs w:val="18"/>
              </w:rPr>
              <w:t xml:space="preserve"> de minuta de prórroga</w:t>
            </w:r>
            <w:r w:rsidRPr="00A77F2A">
              <w:rPr>
                <w:rFonts w:ascii="Arial" w:hAnsi="Arial" w:cs="Arial"/>
                <w:sz w:val="18"/>
                <w:szCs w:val="18"/>
              </w:rPr>
              <w:t xml:space="preserve"> revisado</w:t>
            </w:r>
          </w:p>
        </w:tc>
      </w:tr>
      <w:tr w:rsidR="00A77F2A" w:rsidRPr="00A77F2A" w14:paraId="05BB97B1" w14:textId="77777777" w:rsidTr="00FD69A2">
        <w:trPr>
          <w:trHeight w:val="702"/>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E3F416D" w14:textId="1E1BED96" w:rsidR="00446E3F" w:rsidRPr="00A77F2A" w:rsidRDefault="00610482" w:rsidP="00446E3F">
            <w:pPr>
              <w:jc w:val="center"/>
              <w:rPr>
                <w:rFonts w:ascii="Arial" w:hAnsi="Arial" w:cs="Arial"/>
                <w:sz w:val="18"/>
                <w:szCs w:val="18"/>
              </w:rPr>
            </w:pPr>
            <w:r w:rsidRPr="00A77F2A">
              <w:rPr>
                <w:rFonts w:ascii="Arial" w:hAnsi="Arial" w:cs="Arial"/>
                <w:sz w:val="18"/>
                <w:szCs w:val="18"/>
              </w:rPr>
              <w:t>10</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2BBDB403" w14:textId="329940B1" w:rsidR="00446E3F" w:rsidRPr="00A77F2A" w:rsidRDefault="00446E3F" w:rsidP="004D7959">
            <w:pPr>
              <w:jc w:val="both"/>
              <w:rPr>
                <w:rFonts w:ascii="Arial" w:hAnsi="Arial" w:cs="Arial"/>
                <w:sz w:val="18"/>
                <w:szCs w:val="18"/>
              </w:rPr>
            </w:pPr>
            <w:r w:rsidRPr="00A77F2A">
              <w:rPr>
                <w:rFonts w:ascii="Arial" w:hAnsi="Arial" w:cs="Arial"/>
                <w:sz w:val="18"/>
                <w:szCs w:val="18"/>
              </w:rPr>
              <w:t xml:space="preserve">Aprueba </w:t>
            </w:r>
            <w:r w:rsidR="00953920" w:rsidRPr="00A77F2A">
              <w:rPr>
                <w:rFonts w:ascii="Arial" w:hAnsi="Arial" w:cs="Arial"/>
                <w:sz w:val="18"/>
                <w:szCs w:val="18"/>
              </w:rPr>
              <w:t xml:space="preserve">la </w:t>
            </w:r>
            <w:r w:rsidRPr="00A77F2A">
              <w:rPr>
                <w:rFonts w:ascii="Arial" w:hAnsi="Arial" w:cs="Arial"/>
                <w:sz w:val="18"/>
                <w:szCs w:val="18"/>
              </w:rPr>
              <w:t>minuta de la prórroga</w:t>
            </w:r>
          </w:p>
        </w:tc>
        <w:tc>
          <w:tcPr>
            <w:tcW w:w="2409" w:type="dxa"/>
            <w:tcBorders>
              <w:top w:val="single" w:sz="4" w:space="0" w:color="auto"/>
              <w:left w:val="nil"/>
              <w:bottom w:val="single" w:sz="4" w:space="0" w:color="auto"/>
              <w:right w:val="single" w:sz="4" w:space="0" w:color="000000"/>
            </w:tcBorders>
            <w:shd w:val="clear" w:color="000000" w:fill="FFFFFF"/>
            <w:vAlign w:val="center"/>
            <w:hideMark/>
          </w:tcPr>
          <w:p w14:paraId="27AFA085" w14:textId="1EFFE250" w:rsidR="00446E3F" w:rsidRPr="00A77F2A" w:rsidRDefault="000D0683"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17ADE875" w14:textId="77777777" w:rsidR="00446E3F" w:rsidRPr="00A77F2A" w:rsidRDefault="00446E3F"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Prórroga aprobada</w:t>
            </w:r>
          </w:p>
        </w:tc>
      </w:tr>
      <w:tr w:rsidR="00A77F2A" w:rsidRPr="00A77F2A" w14:paraId="318D14A4" w14:textId="77777777" w:rsidTr="00610482">
        <w:trPr>
          <w:trHeight w:val="854"/>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8B703D9" w14:textId="47450A78" w:rsidR="00446E3F" w:rsidRPr="00A77F2A" w:rsidRDefault="00D21224" w:rsidP="00446E3F">
            <w:pPr>
              <w:jc w:val="center"/>
              <w:rPr>
                <w:rFonts w:ascii="Arial" w:hAnsi="Arial" w:cs="Arial"/>
                <w:sz w:val="18"/>
                <w:szCs w:val="18"/>
              </w:rPr>
            </w:pPr>
            <w:r w:rsidRPr="00A77F2A">
              <w:rPr>
                <w:rFonts w:ascii="Arial" w:hAnsi="Arial" w:cs="Arial"/>
                <w:sz w:val="18"/>
                <w:szCs w:val="18"/>
              </w:rPr>
              <w:t>1</w:t>
            </w:r>
            <w:r w:rsidR="00610482" w:rsidRPr="00A77F2A">
              <w:rPr>
                <w:rFonts w:ascii="Arial" w:hAnsi="Arial" w:cs="Arial"/>
                <w:sz w:val="18"/>
                <w:szCs w:val="18"/>
              </w:rPr>
              <w:t>1</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701B4531" w14:textId="77777777" w:rsidR="00446E3F" w:rsidRPr="00A77F2A" w:rsidRDefault="00446E3F" w:rsidP="004D7959">
            <w:pPr>
              <w:jc w:val="both"/>
              <w:rPr>
                <w:rFonts w:ascii="Arial" w:hAnsi="Arial" w:cs="Arial"/>
                <w:sz w:val="18"/>
                <w:szCs w:val="18"/>
              </w:rPr>
            </w:pPr>
            <w:r w:rsidRPr="00A77F2A">
              <w:rPr>
                <w:rFonts w:ascii="Arial" w:hAnsi="Arial" w:cs="Arial"/>
                <w:sz w:val="18"/>
                <w:szCs w:val="18"/>
              </w:rPr>
              <w:t>Tramita las firmas respectivas por las partes, contratante, contratista, supervisor y/o interventor</w:t>
            </w:r>
          </w:p>
        </w:tc>
        <w:tc>
          <w:tcPr>
            <w:tcW w:w="2409" w:type="dxa"/>
            <w:tcBorders>
              <w:top w:val="single" w:sz="4" w:space="0" w:color="auto"/>
              <w:left w:val="nil"/>
              <w:bottom w:val="single" w:sz="4" w:space="0" w:color="auto"/>
              <w:right w:val="single" w:sz="4" w:space="0" w:color="000000"/>
            </w:tcBorders>
            <w:shd w:val="clear" w:color="000000" w:fill="FFFFFF"/>
            <w:vAlign w:val="center"/>
            <w:hideMark/>
          </w:tcPr>
          <w:p w14:paraId="26AA9631" w14:textId="77777777" w:rsidR="00446E3F" w:rsidRPr="00A77F2A" w:rsidRDefault="00446E3F"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para realizar la prórroga</w:t>
            </w:r>
          </w:p>
          <w:p w14:paraId="36EDB2B4" w14:textId="77777777" w:rsidR="00D21224" w:rsidRPr="00A77F2A" w:rsidRDefault="00D21224"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p>
          <w:p w14:paraId="389090E4" w14:textId="77777777" w:rsidR="00D21224" w:rsidRPr="00A77F2A" w:rsidRDefault="00D21224"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Contratista</w:t>
            </w:r>
          </w:p>
          <w:p w14:paraId="613A4CD4" w14:textId="2462D8B4" w:rsidR="00D21224" w:rsidRPr="00A77F2A" w:rsidRDefault="00610482"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14A24DBD" w14:textId="77777777" w:rsidR="00446E3F" w:rsidRPr="00A77F2A" w:rsidRDefault="00446E3F"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Prórroga firmada</w:t>
            </w:r>
          </w:p>
        </w:tc>
      </w:tr>
      <w:tr w:rsidR="00A77F2A" w:rsidRPr="00A77F2A" w14:paraId="3FB0EA0F" w14:textId="77777777" w:rsidTr="00610482">
        <w:trPr>
          <w:trHeight w:val="564"/>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C5DAE46" w14:textId="6C7A2F83" w:rsidR="00446E3F" w:rsidRPr="00A77F2A" w:rsidRDefault="00D21224" w:rsidP="00446E3F">
            <w:pPr>
              <w:jc w:val="center"/>
              <w:rPr>
                <w:rFonts w:ascii="Arial" w:hAnsi="Arial" w:cs="Arial"/>
                <w:sz w:val="18"/>
                <w:szCs w:val="18"/>
              </w:rPr>
            </w:pPr>
            <w:r w:rsidRPr="00A77F2A">
              <w:rPr>
                <w:rFonts w:ascii="Arial" w:hAnsi="Arial" w:cs="Arial"/>
                <w:sz w:val="18"/>
                <w:szCs w:val="18"/>
              </w:rPr>
              <w:t>1</w:t>
            </w:r>
            <w:r w:rsidR="00610482" w:rsidRPr="00A77F2A">
              <w:rPr>
                <w:rFonts w:ascii="Arial" w:hAnsi="Arial" w:cs="Arial"/>
                <w:sz w:val="18"/>
                <w:szCs w:val="18"/>
              </w:rPr>
              <w:t>2</w:t>
            </w:r>
          </w:p>
        </w:tc>
        <w:tc>
          <w:tcPr>
            <w:tcW w:w="3363" w:type="dxa"/>
            <w:gridSpan w:val="2"/>
            <w:tcBorders>
              <w:top w:val="single" w:sz="4" w:space="0" w:color="auto"/>
              <w:left w:val="nil"/>
              <w:bottom w:val="single" w:sz="4" w:space="0" w:color="auto"/>
              <w:right w:val="single" w:sz="4" w:space="0" w:color="auto"/>
            </w:tcBorders>
            <w:shd w:val="clear" w:color="000000" w:fill="FFFFFF"/>
            <w:vAlign w:val="center"/>
            <w:hideMark/>
          </w:tcPr>
          <w:p w14:paraId="00F36CFB" w14:textId="77777777" w:rsidR="00446E3F" w:rsidRPr="00A77F2A" w:rsidRDefault="00446E3F" w:rsidP="004D7959">
            <w:pPr>
              <w:jc w:val="both"/>
              <w:rPr>
                <w:rFonts w:ascii="Arial" w:hAnsi="Arial" w:cs="Arial"/>
                <w:sz w:val="18"/>
                <w:szCs w:val="18"/>
              </w:rPr>
            </w:pPr>
            <w:r w:rsidRPr="00A77F2A">
              <w:rPr>
                <w:rFonts w:ascii="Arial" w:hAnsi="Arial" w:cs="Arial"/>
                <w:sz w:val="18"/>
                <w:szCs w:val="18"/>
              </w:rPr>
              <w:t xml:space="preserve">Recibir, escanear y publicar el acta de prórroga en el Portal Único de contratación - SECOP. </w:t>
            </w:r>
          </w:p>
        </w:tc>
        <w:tc>
          <w:tcPr>
            <w:tcW w:w="2409" w:type="dxa"/>
            <w:tcBorders>
              <w:top w:val="single" w:sz="4" w:space="0" w:color="auto"/>
              <w:left w:val="nil"/>
              <w:bottom w:val="single" w:sz="4" w:space="0" w:color="auto"/>
              <w:right w:val="single" w:sz="4" w:space="0" w:color="auto"/>
            </w:tcBorders>
            <w:shd w:val="clear" w:color="000000" w:fill="FFFFFF"/>
            <w:vAlign w:val="center"/>
            <w:hideMark/>
          </w:tcPr>
          <w:p w14:paraId="15A8797B" w14:textId="20379F2A" w:rsidR="00446E3F" w:rsidRPr="00A77F2A" w:rsidRDefault="00446E3F"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w:t>
            </w:r>
            <w:r w:rsidRPr="00A77F2A">
              <w:rPr>
                <w:rFonts w:ascii="Arial" w:hAnsi="Arial" w:cs="Arial"/>
                <w:sz w:val="18"/>
                <w:szCs w:val="18"/>
              </w:rPr>
              <w:lastRenderedPageBreak/>
              <w:t>administración del SECOP</w:t>
            </w:r>
          </w:p>
        </w:tc>
        <w:tc>
          <w:tcPr>
            <w:tcW w:w="2552"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49222C" w14:textId="77777777" w:rsidR="00446E3F" w:rsidRPr="00A77F2A" w:rsidRDefault="00446E3F"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lastRenderedPageBreak/>
              <w:t>Prórroga publicada</w:t>
            </w:r>
          </w:p>
        </w:tc>
      </w:tr>
      <w:tr w:rsidR="00A77F2A" w:rsidRPr="00A77F2A" w14:paraId="4B86FEF8" w14:textId="77777777" w:rsidTr="00610482">
        <w:trPr>
          <w:trHeight w:val="564"/>
        </w:trPr>
        <w:tc>
          <w:tcPr>
            <w:tcW w:w="460" w:type="dxa"/>
            <w:tcBorders>
              <w:top w:val="nil"/>
              <w:left w:val="single" w:sz="4" w:space="0" w:color="auto"/>
              <w:bottom w:val="single" w:sz="4" w:space="0" w:color="auto"/>
              <w:right w:val="single" w:sz="4" w:space="0" w:color="auto"/>
            </w:tcBorders>
            <w:shd w:val="clear" w:color="000000" w:fill="FFFFFF"/>
            <w:vAlign w:val="center"/>
          </w:tcPr>
          <w:p w14:paraId="006D3707" w14:textId="5F06C1E1" w:rsidR="00610482" w:rsidRPr="00A77F2A" w:rsidRDefault="00610482" w:rsidP="00446E3F">
            <w:pPr>
              <w:jc w:val="center"/>
              <w:rPr>
                <w:rFonts w:ascii="Arial" w:hAnsi="Arial" w:cs="Arial"/>
                <w:sz w:val="18"/>
                <w:szCs w:val="18"/>
              </w:rPr>
            </w:pPr>
            <w:r w:rsidRPr="00A77F2A">
              <w:rPr>
                <w:rFonts w:ascii="Arial" w:hAnsi="Arial" w:cs="Arial"/>
                <w:sz w:val="18"/>
                <w:szCs w:val="18"/>
              </w:rPr>
              <w:t>13</w:t>
            </w:r>
          </w:p>
        </w:tc>
        <w:tc>
          <w:tcPr>
            <w:tcW w:w="3363" w:type="dxa"/>
            <w:gridSpan w:val="2"/>
            <w:tcBorders>
              <w:top w:val="single" w:sz="4" w:space="0" w:color="auto"/>
              <w:left w:val="nil"/>
              <w:bottom w:val="single" w:sz="4" w:space="0" w:color="auto"/>
              <w:right w:val="single" w:sz="4" w:space="0" w:color="auto"/>
            </w:tcBorders>
            <w:shd w:val="clear" w:color="000000" w:fill="FFFFFF"/>
            <w:vAlign w:val="center"/>
          </w:tcPr>
          <w:p w14:paraId="78E4BE03" w14:textId="23E3B8C3" w:rsidR="00610482" w:rsidRPr="00A77F2A" w:rsidRDefault="00610482" w:rsidP="004D7959">
            <w:pPr>
              <w:jc w:val="both"/>
              <w:rPr>
                <w:rFonts w:ascii="Arial" w:hAnsi="Arial" w:cs="Arial"/>
                <w:sz w:val="18"/>
                <w:szCs w:val="18"/>
              </w:rPr>
            </w:pPr>
            <w:r w:rsidRPr="00A77F2A">
              <w:rPr>
                <w:rFonts w:ascii="Arial" w:hAnsi="Arial" w:cs="Arial"/>
                <w:sz w:val="18"/>
                <w:szCs w:val="18"/>
              </w:rPr>
              <w:t>Modificar el plan anual de adquisiciones si es del caso</w:t>
            </w:r>
          </w:p>
        </w:tc>
        <w:tc>
          <w:tcPr>
            <w:tcW w:w="2409" w:type="dxa"/>
            <w:tcBorders>
              <w:top w:val="single" w:sz="4" w:space="0" w:color="auto"/>
              <w:left w:val="nil"/>
              <w:bottom w:val="single" w:sz="4" w:space="0" w:color="auto"/>
              <w:right w:val="single" w:sz="4" w:space="0" w:color="auto"/>
            </w:tcBorders>
            <w:shd w:val="clear" w:color="000000" w:fill="FFFFFF"/>
            <w:vAlign w:val="center"/>
          </w:tcPr>
          <w:p w14:paraId="6A7F3803" w14:textId="77777777" w:rsidR="00610482" w:rsidRPr="00A77F2A" w:rsidRDefault="00610482"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p w14:paraId="7A5A7B50" w14:textId="2097B37D" w:rsidR="00610482" w:rsidRPr="00A77F2A" w:rsidRDefault="00610482"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Oficina Asesora de planeación</w:t>
            </w:r>
          </w:p>
        </w:tc>
        <w:tc>
          <w:tcPr>
            <w:tcW w:w="2552" w:type="dxa"/>
            <w:tcBorders>
              <w:top w:val="single" w:sz="4" w:space="0" w:color="auto"/>
              <w:left w:val="single" w:sz="4" w:space="0" w:color="auto"/>
              <w:bottom w:val="single" w:sz="4" w:space="0" w:color="auto"/>
              <w:right w:val="single" w:sz="4" w:space="0" w:color="auto"/>
            </w:tcBorders>
            <w:shd w:val="clear" w:color="000000" w:fill="FFFFFF"/>
            <w:vAlign w:val="center"/>
          </w:tcPr>
          <w:p w14:paraId="7C39ABF6" w14:textId="54418C9F" w:rsidR="00610482" w:rsidRPr="00A77F2A" w:rsidRDefault="00610482"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PAA actualizado</w:t>
            </w:r>
          </w:p>
        </w:tc>
      </w:tr>
      <w:tr w:rsidR="00A77F2A" w:rsidRPr="00A77F2A" w14:paraId="6EF91F5B" w14:textId="77777777" w:rsidTr="00610482">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1100B42" w14:textId="68902F45" w:rsidR="00446E3F" w:rsidRPr="00A77F2A" w:rsidRDefault="00446E3F" w:rsidP="00446E3F">
            <w:pPr>
              <w:jc w:val="center"/>
              <w:rPr>
                <w:rFonts w:ascii="Arial" w:hAnsi="Arial" w:cs="Arial"/>
                <w:sz w:val="18"/>
                <w:szCs w:val="18"/>
              </w:rPr>
            </w:pPr>
            <w:r w:rsidRPr="00A77F2A">
              <w:rPr>
                <w:rFonts w:ascii="Arial" w:hAnsi="Arial" w:cs="Arial"/>
                <w:sz w:val="18"/>
                <w:szCs w:val="18"/>
              </w:rPr>
              <w:t>1</w:t>
            </w:r>
            <w:r w:rsidR="00610482" w:rsidRPr="00A77F2A">
              <w:rPr>
                <w:rFonts w:ascii="Arial" w:hAnsi="Arial" w:cs="Arial"/>
                <w:sz w:val="18"/>
                <w:szCs w:val="18"/>
              </w:rPr>
              <w:t>4</w:t>
            </w:r>
          </w:p>
        </w:tc>
        <w:tc>
          <w:tcPr>
            <w:tcW w:w="3363"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5F8C933B" w14:textId="77777777" w:rsidR="00446E3F" w:rsidRPr="00A77F2A" w:rsidRDefault="00446E3F" w:rsidP="004D7959">
            <w:pPr>
              <w:jc w:val="both"/>
              <w:rPr>
                <w:rFonts w:ascii="Arial" w:hAnsi="Arial" w:cs="Arial"/>
                <w:sz w:val="18"/>
                <w:szCs w:val="18"/>
              </w:rPr>
            </w:pPr>
            <w:r w:rsidRPr="00A77F2A">
              <w:rPr>
                <w:rFonts w:ascii="Arial" w:hAnsi="Arial" w:cs="Arial"/>
                <w:sz w:val="18"/>
                <w:szCs w:val="18"/>
              </w:rPr>
              <w:t>Gestiona la actualización de las garantías</w:t>
            </w:r>
          </w:p>
        </w:tc>
        <w:tc>
          <w:tcPr>
            <w:tcW w:w="2409" w:type="dxa"/>
            <w:tcBorders>
              <w:top w:val="single" w:sz="4" w:space="0" w:color="auto"/>
              <w:left w:val="single" w:sz="4" w:space="0" w:color="auto"/>
              <w:bottom w:val="nil"/>
              <w:right w:val="single" w:sz="4" w:space="0" w:color="000000"/>
            </w:tcBorders>
            <w:shd w:val="clear" w:color="000000" w:fill="FFFFFF"/>
            <w:vAlign w:val="center"/>
            <w:hideMark/>
          </w:tcPr>
          <w:p w14:paraId="2EF91760" w14:textId="77777777" w:rsidR="00446E3F" w:rsidRPr="00A77F2A" w:rsidRDefault="00446E3F"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Contratista</w:t>
            </w:r>
          </w:p>
        </w:tc>
        <w:tc>
          <w:tcPr>
            <w:tcW w:w="2552" w:type="dxa"/>
            <w:vMerge w:val="restart"/>
            <w:tcBorders>
              <w:top w:val="single" w:sz="4" w:space="0" w:color="auto"/>
              <w:left w:val="nil"/>
              <w:bottom w:val="single" w:sz="4" w:space="0" w:color="000000"/>
              <w:right w:val="single" w:sz="4" w:space="0" w:color="000000"/>
            </w:tcBorders>
            <w:shd w:val="clear" w:color="000000" w:fill="FFFFFF"/>
            <w:vAlign w:val="center"/>
            <w:hideMark/>
          </w:tcPr>
          <w:p w14:paraId="2502941F" w14:textId="77777777" w:rsidR="00446E3F" w:rsidRPr="00A77F2A" w:rsidRDefault="00446E3F"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Garantías actualizadas</w:t>
            </w:r>
          </w:p>
        </w:tc>
      </w:tr>
      <w:tr w:rsidR="00A77F2A" w:rsidRPr="00A77F2A" w14:paraId="79D3D1E7" w14:textId="77777777" w:rsidTr="00FD69A2">
        <w:trPr>
          <w:trHeight w:val="463"/>
        </w:trPr>
        <w:tc>
          <w:tcPr>
            <w:tcW w:w="460" w:type="dxa"/>
            <w:vMerge/>
            <w:tcBorders>
              <w:top w:val="nil"/>
              <w:left w:val="single" w:sz="4" w:space="0" w:color="auto"/>
              <w:bottom w:val="single" w:sz="4" w:space="0" w:color="000000"/>
              <w:right w:val="single" w:sz="4" w:space="0" w:color="auto"/>
            </w:tcBorders>
            <w:vAlign w:val="center"/>
            <w:hideMark/>
          </w:tcPr>
          <w:p w14:paraId="6634EBCE" w14:textId="77777777" w:rsidR="00446E3F" w:rsidRPr="00A77F2A" w:rsidRDefault="00446E3F" w:rsidP="00446E3F">
            <w:pPr>
              <w:rPr>
                <w:rFonts w:ascii="Arial" w:hAnsi="Arial" w:cs="Arial"/>
                <w:sz w:val="18"/>
                <w:szCs w:val="18"/>
              </w:rPr>
            </w:pPr>
          </w:p>
        </w:tc>
        <w:tc>
          <w:tcPr>
            <w:tcW w:w="3363" w:type="dxa"/>
            <w:gridSpan w:val="2"/>
            <w:vMerge/>
            <w:tcBorders>
              <w:top w:val="single" w:sz="4" w:space="0" w:color="auto"/>
              <w:left w:val="single" w:sz="4" w:space="0" w:color="auto"/>
              <w:bottom w:val="single" w:sz="4" w:space="0" w:color="000000"/>
              <w:right w:val="nil"/>
            </w:tcBorders>
            <w:vAlign w:val="center"/>
            <w:hideMark/>
          </w:tcPr>
          <w:p w14:paraId="17472085" w14:textId="77777777" w:rsidR="00446E3F" w:rsidRPr="00A77F2A" w:rsidRDefault="00446E3F" w:rsidP="004D7959">
            <w:pPr>
              <w:jc w:val="both"/>
              <w:rPr>
                <w:rFonts w:ascii="Arial" w:hAnsi="Arial" w:cs="Arial"/>
                <w:sz w:val="18"/>
                <w:szCs w:val="18"/>
              </w:rPr>
            </w:pPr>
          </w:p>
        </w:tc>
        <w:tc>
          <w:tcPr>
            <w:tcW w:w="2409" w:type="dxa"/>
            <w:tcBorders>
              <w:top w:val="nil"/>
              <w:left w:val="single" w:sz="4" w:space="0" w:color="auto"/>
              <w:bottom w:val="single" w:sz="4" w:space="0" w:color="auto"/>
              <w:right w:val="single" w:sz="4" w:space="0" w:color="000000"/>
            </w:tcBorders>
            <w:shd w:val="clear" w:color="000000" w:fill="FFFFFF"/>
            <w:vAlign w:val="center"/>
            <w:hideMark/>
          </w:tcPr>
          <w:p w14:paraId="1EB74A43" w14:textId="77777777" w:rsidR="00446E3F" w:rsidRPr="00A77F2A" w:rsidRDefault="00446E3F"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552" w:type="dxa"/>
            <w:vMerge/>
            <w:tcBorders>
              <w:top w:val="single" w:sz="4" w:space="0" w:color="auto"/>
              <w:left w:val="nil"/>
              <w:bottom w:val="single" w:sz="4" w:space="0" w:color="000000"/>
              <w:right w:val="single" w:sz="4" w:space="0" w:color="000000"/>
            </w:tcBorders>
            <w:vAlign w:val="center"/>
            <w:hideMark/>
          </w:tcPr>
          <w:p w14:paraId="78A8ABCD" w14:textId="77777777" w:rsidR="00446E3F" w:rsidRPr="00A77F2A" w:rsidRDefault="00446E3F" w:rsidP="00912EC6">
            <w:pPr>
              <w:pStyle w:val="Prrafodelista"/>
              <w:numPr>
                <w:ilvl w:val="0"/>
                <w:numId w:val="15"/>
              </w:numPr>
              <w:ind w:left="214" w:hanging="142"/>
              <w:jc w:val="both"/>
              <w:rPr>
                <w:rFonts w:ascii="Arial" w:hAnsi="Arial" w:cs="Arial"/>
                <w:sz w:val="18"/>
                <w:szCs w:val="18"/>
              </w:rPr>
            </w:pPr>
          </w:p>
        </w:tc>
      </w:tr>
      <w:tr w:rsidR="00A77F2A" w:rsidRPr="00A77F2A" w14:paraId="073FA251" w14:textId="77777777" w:rsidTr="00446E3F">
        <w:trPr>
          <w:trHeight w:val="22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E2883A0" w14:textId="0594B40E" w:rsidR="00446E3F" w:rsidRPr="00A77F2A" w:rsidRDefault="00446E3F" w:rsidP="00446E3F">
            <w:pPr>
              <w:jc w:val="center"/>
              <w:rPr>
                <w:rFonts w:ascii="Arial" w:hAnsi="Arial" w:cs="Arial"/>
                <w:sz w:val="18"/>
                <w:szCs w:val="18"/>
              </w:rPr>
            </w:pPr>
            <w:r w:rsidRPr="00A77F2A">
              <w:rPr>
                <w:rFonts w:ascii="Arial" w:hAnsi="Arial" w:cs="Arial"/>
                <w:sz w:val="18"/>
                <w:szCs w:val="18"/>
              </w:rPr>
              <w:t>1</w:t>
            </w:r>
            <w:r w:rsidR="00610482" w:rsidRPr="00A77F2A">
              <w:rPr>
                <w:rFonts w:ascii="Arial" w:hAnsi="Arial" w:cs="Arial"/>
                <w:sz w:val="18"/>
                <w:szCs w:val="18"/>
              </w:rPr>
              <w:t>5</w:t>
            </w:r>
          </w:p>
        </w:tc>
        <w:tc>
          <w:tcPr>
            <w:tcW w:w="3363" w:type="dxa"/>
            <w:gridSpan w:val="2"/>
            <w:tcBorders>
              <w:top w:val="single" w:sz="4" w:space="0" w:color="auto"/>
              <w:left w:val="nil"/>
              <w:bottom w:val="single" w:sz="4" w:space="0" w:color="auto"/>
              <w:right w:val="single" w:sz="4" w:space="0" w:color="000000"/>
            </w:tcBorders>
            <w:shd w:val="clear" w:color="000000" w:fill="FFFFFF"/>
            <w:vAlign w:val="center"/>
            <w:hideMark/>
          </w:tcPr>
          <w:p w14:paraId="034E82F2" w14:textId="71997586" w:rsidR="00446E3F" w:rsidRPr="00A77F2A" w:rsidRDefault="00D21224" w:rsidP="004D7959">
            <w:pPr>
              <w:jc w:val="both"/>
              <w:rPr>
                <w:rFonts w:ascii="Arial" w:hAnsi="Arial" w:cs="Arial"/>
                <w:sz w:val="18"/>
                <w:szCs w:val="18"/>
              </w:rPr>
            </w:pPr>
            <w:r w:rsidRPr="00A77F2A">
              <w:rPr>
                <w:rFonts w:ascii="Arial" w:hAnsi="Arial" w:cs="Arial"/>
                <w:sz w:val="18"/>
                <w:szCs w:val="18"/>
              </w:rPr>
              <w:t>A</w:t>
            </w:r>
            <w:r w:rsidR="00446E3F" w:rsidRPr="00A77F2A">
              <w:rPr>
                <w:rFonts w:ascii="Arial" w:hAnsi="Arial" w:cs="Arial"/>
                <w:sz w:val="18"/>
                <w:szCs w:val="18"/>
              </w:rPr>
              <w:t>probar las pólizas de cumplimiento y/o responsabilidad civil extracontractual</w:t>
            </w:r>
          </w:p>
        </w:tc>
        <w:tc>
          <w:tcPr>
            <w:tcW w:w="2409" w:type="dxa"/>
            <w:tcBorders>
              <w:top w:val="single" w:sz="4" w:space="0" w:color="auto"/>
              <w:left w:val="nil"/>
              <w:bottom w:val="single" w:sz="4" w:space="0" w:color="auto"/>
              <w:right w:val="single" w:sz="4" w:space="0" w:color="000000"/>
            </w:tcBorders>
            <w:shd w:val="clear" w:color="000000" w:fill="FFFFFF"/>
            <w:vAlign w:val="center"/>
            <w:hideMark/>
          </w:tcPr>
          <w:p w14:paraId="76022E04" w14:textId="3E3DB0C4" w:rsidR="00446E3F" w:rsidRPr="00A77F2A" w:rsidRDefault="00564CB6"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4CAC40D2" w14:textId="77777777" w:rsidR="00446E3F" w:rsidRPr="00A77F2A" w:rsidRDefault="00446E3F" w:rsidP="00912EC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Formato de aprobación de pólizas</w:t>
            </w:r>
          </w:p>
        </w:tc>
      </w:tr>
      <w:bookmarkEnd w:id="34"/>
    </w:tbl>
    <w:p w14:paraId="2CA8FE2B" w14:textId="77777777" w:rsidR="004D7959" w:rsidRPr="00A77F2A" w:rsidRDefault="004D7959" w:rsidP="000F60AE">
      <w:pPr>
        <w:pStyle w:val="Default"/>
        <w:rPr>
          <w:color w:val="auto"/>
          <w:sz w:val="22"/>
          <w:szCs w:val="22"/>
        </w:rPr>
      </w:pPr>
    </w:p>
    <w:p w14:paraId="6A2B8A0A" w14:textId="30F6DA7C" w:rsidR="00292074" w:rsidRPr="00A77F2A" w:rsidRDefault="00292074" w:rsidP="00292074">
      <w:pPr>
        <w:pStyle w:val="Ttulo3"/>
        <w:pBdr>
          <w:bottom w:val="single" w:sz="6" w:space="1" w:color="auto"/>
        </w:pBdr>
        <w:rPr>
          <w:rFonts w:cs="Arial"/>
          <w:color w:val="auto"/>
          <w:sz w:val="22"/>
          <w:szCs w:val="22"/>
          <w:lang w:val="es-MX"/>
        </w:rPr>
      </w:pPr>
      <w:bookmarkStart w:id="36" w:name="_Toc95744640"/>
      <w:r w:rsidRPr="00A77F2A">
        <w:rPr>
          <w:rFonts w:cs="Arial"/>
          <w:color w:val="auto"/>
          <w:sz w:val="22"/>
          <w:szCs w:val="22"/>
          <w:lang w:val="es-MX"/>
        </w:rPr>
        <w:t>B2. Adiciones</w:t>
      </w:r>
      <w:r w:rsidR="005D03F2" w:rsidRPr="00A77F2A">
        <w:rPr>
          <w:rFonts w:cs="Arial"/>
          <w:color w:val="auto"/>
          <w:sz w:val="22"/>
          <w:szCs w:val="22"/>
          <w:lang w:val="es-MX"/>
        </w:rPr>
        <w:t xml:space="preserve"> o contrato adicional</w:t>
      </w:r>
      <w:bookmarkEnd w:id="36"/>
    </w:p>
    <w:p w14:paraId="235B9A58" w14:textId="77777777" w:rsidR="00446E3F" w:rsidRPr="00A77F2A" w:rsidRDefault="00446E3F" w:rsidP="000F60AE">
      <w:pPr>
        <w:pStyle w:val="Default"/>
        <w:rPr>
          <w:color w:val="auto"/>
          <w:sz w:val="22"/>
          <w:szCs w:val="22"/>
        </w:rPr>
      </w:pPr>
    </w:p>
    <w:p w14:paraId="0C3CED5A" w14:textId="177EF505" w:rsidR="00292074" w:rsidRPr="00A77F2A" w:rsidRDefault="00292074" w:rsidP="00292074">
      <w:pPr>
        <w:pStyle w:val="Default"/>
        <w:jc w:val="both"/>
        <w:rPr>
          <w:i/>
          <w:color w:val="auto"/>
          <w:sz w:val="22"/>
          <w:szCs w:val="22"/>
        </w:rPr>
      </w:pPr>
      <w:r w:rsidRPr="00A77F2A">
        <w:rPr>
          <w:color w:val="auto"/>
          <w:sz w:val="22"/>
          <w:szCs w:val="22"/>
        </w:rPr>
        <w:t xml:space="preserve">Una </w:t>
      </w:r>
      <w:r w:rsidRPr="00A77F2A">
        <w:rPr>
          <w:iCs/>
          <w:color w:val="auto"/>
          <w:sz w:val="22"/>
          <w:szCs w:val="22"/>
        </w:rPr>
        <w:t xml:space="preserve">adición del contrato estatal </w:t>
      </w:r>
      <w:r w:rsidRPr="00A77F2A">
        <w:rPr>
          <w:color w:val="auto"/>
          <w:sz w:val="22"/>
          <w:szCs w:val="22"/>
        </w:rPr>
        <w:t xml:space="preserve">es una modificación de un contrato en ejecución cuando se requiere agregarle elementos no previstos pero que son conexos con el objeto contratado y su realización indispensable para cumplir las finalidades que tuvo la </w:t>
      </w:r>
      <w:r w:rsidR="003E09FF" w:rsidRPr="00A77F2A">
        <w:rPr>
          <w:color w:val="auto"/>
          <w:sz w:val="22"/>
          <w:szCs w:val="22"/>
        </w:rPr>
        <w:t>Corporación</w:t>
      </w:r>
      <w:r w:rsidRPr="00A77F2A">
        <w:rPr>
          <w:color w:val="auto"/>
          <w:sz w:val="22"/>
          <w:szCs w:val="22"/>
        </w:rPr>
        <w:t xml:space="preserve"> al contratar. </w:t>
      </w:r>
      <w:r w:rsidRPr="00A77F2A">
        <w:rPr>
          <w:i/>
          <w:color w:val="auto"/>
          <w:sz w:val="22"/>
          <w:szCs w:val="22"/>
        </w:rPr>
        <w:t xml:space="preserve">(En efecto, según el concepto del alto Tribunal, </w:t>
      </w:r>
      <w:r w:rsidRPr="00A77F2A">
        <w:rPr>
          <w:i/>
          <w:iCs/>
          <w:color w:val="auto"/>
          <w:sz w:val="22"/>
          <w:szCs w:val="22"/>
        </w:rPr>
        <w:t xml:space="preserve">“(…) solamente habrá verdadera “adición” a un contrato </w:t>
      </w:r>
      <w:r w:rsidRPr="00A77F2A">
        <w:rPr>
          <w:i/>
          <w:color w:val="auto"/>
          <w:sz w:val="22"/>
          <w:szCs w:val="22"/>
        </w:rPr>
        <w:t xml:space="preserve">(sic) </w:t>
      </w:r>
      <w:r w:rsidRPr="00A77F2A">
        <w:rPr>
          <w:i/>
          <w:iCs/>
          <w:color w:val="auto"/>
          <w:sz w:val="22"/>
          <w:szCs w:val="22"/>
        </w:rPr>
        <w:t>cuando se agrega al alcance físico inicial del contrato algo nuevo, es decir, cuando existe una verdadera ampliación del objeto contractual, y no cuando solamente se realiza un simple ajuste del valor estimado inicialmente del contrato, en razón a que el cálculo de cantidades de obra estimado en el momento de celebrar el contrato no fue adecuada”</w:t>
      </w:r>
      <w:r w:rsidRPr="00A77F2A">
        <w:rPr>
          <w:i/>
          <w:color w:val="auto"/>
          <w:sz w:val="22"/>
          <w:szCs w:val="22"/>
        </w:rPr>
        <w:t>. (Consejo de Estado, Sala de Consulta y Servicio Civil, Exp. No. 1121, Concepto de 26 de agosto de 1.998, C.P. César Hoyos Salazar).</w:t>
      </w:r>
    </w:p>
    <w:p w14:paraId="186A3ED5" w14:textId="77777777" w:rsidR="00292074" w:rsidRPr="00A77F2A" w:rsidRDefault="00292074" w:rsidP="00292074">
      <w:pPr>
        <w:pStyle w:val="Default"/>
        <w:jc w:val="both"/>
        <w:rPr>
          <w:color w:val="auto"/>
          <w:sz w:val="22"/>
          <w:szCs w:val="22"/>
        </w:rPr>
      </w:pPr>
    </w:p>
    <w:p w14:paraId="3EF94081" w14:textId="77777777" w:rsidR="00292074" w:rsidRPr="00A77F2A" w:rsidRDefault="00292074" w:rsidP="00292074">
      <w:pPr>
        <w:pStyle w:val="Default"/>
        <w:jc w:val="both"/>
        <w:rPr>
          <w:color w:val="auto"/>
          <w:sz w:val="22"/>
          <w:szCs w:val="22"/>
        </w:rPr>
      </w:pPr>
      <w:r w:rsidRPr="00A77F2A">
        <w:rPr>
          <w:color w:val="auto"/>
          <w:sz w:val="22"/>
          <w:szCs w:val="22"/>
        </w:rPr>
        <w:t xml:space="preserve">Así, los mayores valores en el contrato no se presentan debido a mayores cantidades en la prestación a cargo del contratista por cambios introducidos al alcance físico de las metas determinadas en el objeto del contrato, sino que esas mayores cantidades surgen de una deficiente estimación inicial de las requeridas para la ejecución de todo el objeto descrito </w:t>
      </w:r>
      <w:r w:rsidRPr="00A77F2A">
        <w:rPr>
          <w:i/>
          <w:color w:val="auto"/>
          <w:sz w:val="22"/>
          <w:szCs w:val="22"/>
        </w:rPr>
        <w:t xml:space="preserve">(Consejo de Estado, Sala de Consulta y Servicio Civil, Exp. No. 1439, Concepto de 18 de </w:t>
      </w:r>
      <w:r w:rsidRPr="00A77F2A">
        <w:rPr>
          <w:i/>
          <w:color w:val="auto"/>
          <w:sz w:val="22"/>
          <w:szCs w:val="22"/>
        </w:rPr>
        <w:lastRenderedPageBreak/>
        <w:t>julio de 2.002, C.P. Susana Montes de Echeverri)</w:t>
      </w:r>
      <w:r w:rsidRPr="00A77F2A">
        <w:rPr>
          <w:color w:val="auto"/>
          <w:sz w:val="22"/>
          <w:szCs w:val="22"/>
        </w:rPr>
        <w:t>; acaecida, probablemente, durante la etapa de planeación del procedimiento de contratación estatal.</w:t>
      </w:r>
    </w:p>
    <w:p w14:paraId="7B2C6782" w14:textId="77777777" w:rsidR="00292074" w:rsidRPr="00A77F2A" w:rsidRDefault="00292074" w:rsidP="00292074">
      <w:pPr>
        <w:pStyle w:val="Default"/>
        <w:jc w:val="both"/>
        <w:rPr>
          <w:color w:val="auto"/>
          <w:sz w:val="22"/>
          <w:szCs w:val="22"/>
        </w:rPr>
      </w:pPr>
    </w:p>
    <w:p w14:paraId="718BCD7A" w14:textId="77777777" w:rsidR="00292074" w:rsidRPr="00A77F2A" w:rsidRDefault="00292074" w:rsidP="00292074">
      <w:pPr>
        <w:pStyle w:val="Default"/>
        <w:jc w:val="both"/>
        <w:rPr>
          <w:color w:val="auto"/>
          <w:sz w:val="22"/>
          <w:szCs w:val="22"/>
        </w:rPr>
      </w:pPr>
      <w:r w:rsidRPr="00A77F2A">
        <w:rPr>
          <w:color w:val="auto"/>
          <w:sz w:val="22"/>
          <w:szCs w:val="22"/>
        </w:rPr>
        <w:t>La adición del precio original del contrato, como modificación del negocio en ejecución, debe distinguirse de la determinación del precio por su revisión o ajuste.</w:t>
      </w:r>
    </w:p>
    <w:p w14:paraId="1B56A6DA" w14:textId="77777777" w:rsidR="00117432" w:rsidRPr="00A77F2A" w:rsidRDefault="00117432" w:rsidP="00292074">
      <w:pPr>
        <w:pStyle w:val="Default"/>
        <w:jc w:val="both"/>
        <w:rPr>
          <w:color w:val="auto"/>
          <w:sz w:val="22"/>
          <w:szCs w:val="22"/>
        </w:rPr>
      </w:pPr>
    </w:p>
    <w:p w14:paraId="664BB177" w14:textId="752E0029" w:rsidR="00292074" w:rsidRPr="00A77F2A" w:rsidRDefault="00292074" w:rsidP="00292074">
      <w:pPr>
        <w:pStyle w:val="Default"/>
        <w:jc w:val="both"/>
        <w:rPr>
          <w:color w:val="auto"/>
          <w:sz w:val="22"/>
          <w:szCs w:val="22"/>
        </w:rPr>
      </w:pPr>
      <w:r w:rsidRPr="00A77F2A">
        <w:rPr>
          <w:color w:val="auto"/>
          <w:sz w:val="22"/>
          <w:szCs w:val="22"/>
        </w:rPr>
        <w:t xml:space="preserve">De un lado, la determinación del precio mediante reajuste o revisión se realizará por </w:t>
      </w:r>
      <w:r w:rsidR="00D21224" w:rsidRPr="00A77F2A">
        <w:rPr>
          <w:color w:val="auto"/>
          <w:sz w:val="22"/>
          <w:szCs w:val="22"/>
        </w:rPr>
        <w:t>la</w:t>
      </w:r>
      <w:r w:rsidRPr="00A77F2A">
        <w:rPr>
          <w:color w:val="auto"/>
          <w:sz w:val="22"/>
          <w:szCs w:val="22"/>
        </w:rPr>
        <w:t xml:space="preserve"> </w:t>
      </w:r>
      <w:r w:rsidR="00A52A5A" w:rsidRPr="00A77F2A">
        <w:rPr>
          <w:color w:val="auto"/>
          <w:sz w:val="22"/>
          <w:szCs w:val="22"/>
        </w:rPr>
        <w:t>Corporación</w:t>
      </w:r>
      <w:r w:rsidRPr="00A77F2A">
        <w:rPr>
          <w:color w:val="auto"/>
          <w:sz w:val="22"/>
          <w:szCs w:val="22"/>
        </w:rPr>
        <w:t xml:space="preserve"> con el fin de mantener la ecuación o equilibro inicial y evitar la paralización o la afectación grave de los servicios públicos a su cargo; empleando los mecanismos legalmente previstos para ajustar, revisar y corregir los precios, y para modificar unilateralmente el contrato (Artículos 4º numeral 8, 14 numeral 1, 16, 25 numerales 13 y 14, y 27 de la Ley 80 de 1993).</w:t>
      </w:r>
    </w:p>
    <w:p w14:paraId="00E40BE2" w14:textId="77777777" w:rsidR="00292074" w:rsidRPr="00A77F2A" w:rsidRDefault="00292074" w:rsidP="00292074">
      <w:pPr>
        <w:pStyle w:val="Default"/>
        <w:jc w:val="both"/>
        <w:rPr>
          <w:color w:val="auto"/>
          <w:sz w:val="22"/>
          <w:szCs w:val="22"/>
        </w:rPr>
      </w:pPr>
    </w:p>
    <w:p w14:paraId="47A894EC" w14:textId="15E889CD" w:rsidR="00292074" w:rsidRPr="00A77F2A" w:rsidRDefault="00292074" w:rsidP="00292074">
      <w:pPr>
        <w:pStyle w:val="Default"/>
        <w:jc w:val="both"/>
        <w:rPr>
          <w:color w:val="auto"/>
          <w:sz w:val="22"/>
          <w:szCs w:val="22"/>
        </w:rPr>
      </w:pPr>
      <w:r w:rsidRPr="00A77F2A">
        <w:rPr>
          <w:color w:val="auto"/>
          <w:sz w:val="22"/>
          <w:szCs w:val="22"/>
        </w:rPr>
        <w:t xml:space="preserve">Así mismo, </w:t>
      </w:r>
      <w:r w:rsidR="0026058F" w:rsidRPr="00A77F2A">
        <w:rPr>
          <w:color w:val="auto"/>
          <w:sz w:val="22"/>
          <w:szCs w:val="22"/>
        </w:rPr>
        <w:t>la</w:t>
      </w:r>
      <w:r w:rsidRPr="00A77F2A">
        <w:rPr>
          <w:color w:val="auto"/>
          <w:sz w:val="22"/>
          <w:szCs w:val="22"/>
        </w:rPr>
        <w:t xml:space="preserve"> </w:t>
      </w:r>
      <w:r w:rsidR="00A52A5A" w:rsidRPr="00A77F2A">
        <w:rPr>
          <w:color w:val="auto"/>
          <w:sz w:val="22"/>
          <w:szCs w:val="22"/>
        </w:rPr>
        <w:t>Corporación</w:t>
      </w:r>
      <w:r w:rsidRPr="00A77F2A">
        <w:rPr>
          <w:color w:val="auto"/>
          <w:sz w:val="22"/>
          <w:szCs w:val="22"/>
        </w:rPr>
        <w:t>, buscará cubrir el pago de revisión o reajuste de los precios pactados, por razón de los cambios o alteraciones previsibles en las condiciones iníciales de los contratos que le hayan sido asignados, empleando, si a ello hay lugar, la apropiación global en su presupuesto anual destinada a cubrir los costos imprevistos ocasionados por los retardos en los pagos que se hagan a los contratistas (Artículo 25 numeral 14, Ley 80 de 1.993).</w:t>
      </w:r>
    </w:p>
    <w:p w14:paraId="296607F0" w14:textId="77777777" w:rsidR="00292074" w:rsidRPr="00A77F2A" w:rsidRDefault="00292074" w:rsidP="00292074">
      <w:pPr>
        <w:pStyle w:val="Default"/>
        <w:jc w:val="both"/>
        <w:rPr>
          <w:color w:val="auto"/>
          <w:sz w:val="22"/>
          <w:szCs w:val="22"/>
        </w:rPr>
      </w:pPr>
    </w:p>
    <w:p w14:paraId="4A4B5E33" w14:textId="4659EBF1" w:rsidR="00292074" w:rsidRPr="00A77F2A" w:rsidRDefault="00292074" w:rsidP="00292074">
      <w:pPr>
        <w:pStyle w:val="Default"/>
        <w:jc w:val="both"/>
        <w:rPr>
          <w:color w:val="auto"/>
          <w:sz w:val="22"/>
          <w:szCs w:val="22"/>
        </w:rPr>
      </w:pPr>
      <w:r w:rsidRPr="00A77F2A">
        <w:rPr>
          <w:color w:val="auto"/>
          <w:sz w:val="22"/>
          <w:szCs w:val="22"/>
        </w:rPr>
        <w:t>En estos casos, el contratista hará la correspondiente solicitud, justificando las razones de su petición, y será el</w:t>
      </w:r>
      <w:r w:rsidR="00724324" w:rsidRPr="00A77F2A">
        <w:rPr>
          <w:color w:val="auto"/>
          <w:sz w:val="22"/>
          <w:szCs w:val="22"/>
        </w:rPr>
        <w:t xml:space="preserve"> </w:t>
      </w:r>
      <w:r w:rsidRPr="00A77F2A">
        <w:rPr>
          <w:b/>
          <w:bCs/>
          <w:color w:val="auto"/>
          <w:sz w:val="22"/>
          <w:szCs w:val="22"/>
        </w:rPr>
        <w:t xml:space="preserve">supervisor o interventor del contrato </w:t>
      </w:r>
      <w:r w:rsidRPr="00A77F2A">
        <w:rPr>
          <w:color w:val="auto"/>
          <w:sz w:val="22"/>
          <w:szCs w:val="22"/>
        </w:rPr>
        <w:t>quien evalúe la actualización o la revisión de los precios, cuando se verifique la ocurrencia de fenómenos que alteren el equilibrio económico o financiero del contrato.</w:t>
      </w:r>
    </w:p>
    <w:p w14:paraId="4869A677" w14:textId="77777777" w:rsidR="00292074" w:rsidRPr="00A77F2A" w:rsidRDefault="00292074" w:rsidP="00292074">
      <w:pPr>
        <w:pStyle w:val="Default"/>
        <w:jc w:val="both"/>
        <w:rPr>
          <w:color w:val="auto"/>
          <w:sz w:val="22"/>
          <w:szCs w:val="22"/>
        </w:rPr>
      </w:pPr>
    </w:p>
    <w:p w14:paraId="1823F834" w14:textId="77777777" w:rsidR="00292074" w:rsidRPr="00A77F2A" w:rsidRDefault="00292074" w:rsidP="00292074">
      <w:pPr>
        <w:pStyle w:val="Default"/>
        <w:jc w:val="both"/>
        <w:rPr>
          <w:i/>
          <w:color w:val="auto"/>
          <w:sz w:val="22"/>
          <w:szCs w:val="22"/>
        </w:rPr>
      </w:pPr>
      <w:r w:rsidRPr="00A77F2A">
        <w:rPr>
          <w:color w:val="auto"/>
          <w:sz w:val="22"/>
          <w:szCs w:val="22"/>
        </w:rPr>
        <w:t>Por el contrario, la adición del precio original del contrato surge de la necesidad de agregar elementos –bienes, servicios, tiempo o precios</w:t>
      </w:r>
      <w:r w:rsidRPr="00A77F2A">
        <w:rPr>
          <w:rFonts w:ascii="Cambria Math" w:hAnsi="Cambria Math" w:cs="Cambria Math"/>
          <w:color w:val="auto"/>
          <w:sz w:val="22"/>
          <w:szCs w:val="22"/>
        </w:rPr>
        <w:t>‐</w:t>
      </w:r>
      <w:r w:rsidRPr="00A77F2A">
        <w:rPr>
          <w:color w:val="auto"/>
          <w:sz w:val="22"/>
          <w:szCs w:val="22"/>
        </w:rPr>
        <w:t xml:space="preserve"> no previstos en el contrato inicial pero cuya ejecución es indispensable por su conexidad con aquél; añadidura que puede dirigirse tanto al objeto para incluirlos, como al valor para cubrir su costo y, si fuere necesario, al plazo para lograr su oportuna ejecución </w:t>
      </w:r>
      <w:r w:rsidRPr="00A77F2A">
        <w:rPr>
          <w:i/>
          <w:color w:val="auto"/>
          <w:sz w:val="22"/>
          <w:szCs w:val="22"/>
        </w:rPr>
        <w:t>(Consejo de Estado, Sala de Consulta y Servicio Civil, Exp. No. 1121, Concepto de 26 de agosto de 1.998, C.P. César Hoyos Salazar).</w:t>
      </w:r>
    </w:p>
    <w:p w14:paraId="36F5959E" w14:textId="77777777" w:rsidR="009E5330" w:rsidRPr="00A77F2A" w:rsidRDefault="009E5330" w:rsidP="00292074">
      <w:pPr>
        <w:pStyle w:val="Default"/>
        <w:jc w:val="both"/>
        <w:rPr>
          <w:i/>
          <w:color w:val="auto"/>
          <w:sz w:val="22"/>
          <w:szCs w:val="22"/>
        </w:rPr>
      </w:pPr>
    </w:p>
    <w:p w14:paraId="0679A71E" w14:textId="42E756D7" w:rsidR="00292074" w:rsidRPr="00A77F2A" w:rsidRDefault="00292074" w:rsidP="00292074">
      <w:pPr>
        <w:pStyle w:val="Default"/>
        <w:jc w:val="both"/>
        <w:rPr>
          <w:color w:val="auto"/>
          <w:sz w:val="22"/>
          <w:szCs w:val="22"/>
        </w:rPr>
      </w:pPr>
      <w:r w:rsidRPr="00A77F2A">
        <w:rPr>
          <w:color w:val="auto"/>
          <w:sz w:val="22"/>
          <w:szCs w:val="22"/>
        </w:rPr>
        <w:t>Es de resaltar que los contratos estatales no pueden adicionarse, en su precio, en más del cincuenta por ciento (50%) de su valor inicial, expresado éste en salarios mínimos legales Mensuales (Artículo 40, Ley 80 de 1993)</w:t>
      </w:r>
      <w:r w:rsidR="0026058F" w:rsidRPr="00A77F2A">
        <w:rPr>
          <w:color w:val="auto"/>
          <w:sz w:val="22"/>
          <w:szCs w:val="22"/>
        </w:rPr>
        <w:t>, salvo las excepciones que contemple la Ley.</w:t>
      </w:r>
    </w:p>
    <w:p w14:paraId="040CDFC7" w14:textId="77777777" w:rsidR="00292074" w:rsidRPr="00A77F2A" w:rsidRDefault="00292074" w:rsidP="00292074">
      <w:pPr>
        <w:pStyle w:val="Default"/>
        <w:jc w:val="both"/>
        <w:rPr>
          <w:color w:val="auto"/>
          <w:sz w:val="22"/>
          <w:szCs w:val="22"/>
        </w:rPr>
      </w:pPr>
    </w:p>
    <w:p w14:paraId="7CF17968" w14:textId="2FACB369" w:rsidR="00292074" w:rsidRPr="00A77F2A" w:rsidRDefault="00292074" w:rsidP="00292074">
      <w:pPr>
        <w:pStyle w:val="Default"/>
        <w:jc w:val="both"/>
        <w:rPr>
          <w:color w:val="auto"/>
          <w:sz w:val="22"/>
          <w:szCs w:val="22"/>
        </w:rPr>
      </w:pPr>
      <w:r w:rsidRPr="00A77F2A">
        <w:rPr>
          <w:color w:val="auto"/>
          <w:sz w:val="22"/>
          <w:szCs w:val="22"/>
        </w:rPr>
        <w:t xml:space="preserve">En todo caso, recomienda el Manual de Buenas Prácticas para la Gestión Contractual, p. 22, si a pesar de que la </w:t>
      </w:r>
      <w:r w:rsidR="003E09FF" w:rsidRPr="00A77F2A">
        <w:rPr>
          <w:color w:val="auto"/>
          <w:sz w:val="22"/>
          <w:szCs w:val="22"/>
        </w:rPr>
        <w:t>Corporación</w:t>
      </w:r>
      <w:r w:rsidRPr="00A77F2A">
        <w:rPr>
          <w:color w:val="auto"/>
          <w:sz w:val="22"/>
          <w:szCs w:val="22"/>
        </w:rPr>
        <w:t xml:space="preserve"> toma todas las previsiones para que este tipo de </w:t>
      </w:r>
      <w:r w:rsidRPr="00A77F2A">
        <w:rPr>
          <w:color w:val="auto"/>
          <w:sz w:val="22"/>
          <w:szCs w:val="22"/>
        </w:rPr>
        <w:lastRenderedPageBreak/>
        <w:t xml:space="preserve">sucesos no ocurran, llegare a ocurrir que un determinado contrato no cuenta con soporte presupuestal para su ejecución, bien sea al iniciar su ejecución o en su desarrollo, la </w:t>
      </w:r>
      <w:r w:rsidR="003E09FF" w:rsidRPr="00A77F2A">
        <w:rPr>
          <w:color w:val="auto"/>
          <w:sz w:val="22"/>
          <w:szCs w:val="22"/>
        </w:rPr>
        <w:t>Corporación</w:t>
      </w:r>
      <w:r w:rsidRPr="00A77F2A">
        <w:rPr>
          <w:color w:val="auto"/>
          <w:sz w:val="22"/>
          <w:szCs w:val="22"/>
        </w:rPr>
        <w:t xml:space="preserve"> deberá reconocer lo debido y en consecuencia tomar las medidas necesarias para proceder a los pagos y reconocimientos correspondientes que pueden abarcar desde la celebración de acuerdos conciliatorios que le sirvan de sustento a la </w:t>
      </w:r>
      <w:r w:rsidR="003E09FF" w:rsidRPr="00A77F2A">
        <w:rPr>
          <w:color w:val="auto"/>
          <w:sz w:val="22"/>
          <w:szCs w:val="22"/>
        </w:rPr>
        <w:t>Corporación</w:t>
      </w:r>
      <w:r w:rsidRPr="00A77F2A">
        <w:rPr>
          <w:color w:val="auto"/>
          <w:sz w:val="22"/>
          <w:szCs w:val="22"/>
        </w:rPr>
        <w:t xml:space="preserve"> para el pago de los valores debidos, hasta el reconocimiento de mayores valores en la liquidación del contrato”.</w:t>
      </w:r>
    </w:p>
    <w:p w14:paraId="56CB79C0" w14:textId="77777777" w:rsidR="00292074" w:rsidRPr="00A77F2A" w:rsidRDefault="00292074" w:rsidP="00292074">
      <w:pPr>
        <w:pStyle w:val="Default"/>
        <w:jc w:val="both"/>
        <w:rPr>
          <w:color w:val="auto"/>
          <w:sz w:val="22"/>
          <w:szCs w:val="22"/>
        </w:rPr>
      </w:pPr>
    </w:p>
    <w:p w14:paraId="570A950A" w14:textId="29954D4D" w:rsidR="00292074" w:rsidRPr="00A77F2A" w:rsidRDefault="00292074" w:rsidP="00292074">
      <w:pPr>
        <w:pStyle w:val="Default"/>
        <w:jc w:val="both"/>
        <w:rPr>
          <w:color w:val="auto"/>
          <w:sz w:val="22"/>
          <w:szCs w:val="22"/>
        </w:rPr>
      </w:pPr>
      <w:r w:rsidRPr="00A77F2A">
        <w:rPr>
          <w:color w:val="auto"/>
          <w:sz w:val="22"/>
          <w:szCs w:val="22"/>
        </w:rPr>
        <w:t xml:space="preserve">En el evento de suscribirse una adición, ésta deberá encontrarse plenamente justificadas, y las garantías que amparan los contratos deberán prorrogarse por el término de </w:t>
      </w:r>
      <w:r w:rsidR="0026058F" w:rsidRPr="00A77F2A">
        <w:rPr>
          <w:color w:val="auto"/>
          <w:sz w:val="22"/>
          <w:szCs w:val="22"/>
        </w:rPr>
        <w:t>estas</w:t>
      </w:r>
      <w:r w:rsidRPr="00A77F2A">
        <w:rPr>
          <w:color w:val="auto"/>
          <w:sz w:val="22"/>
          <w:szCs w:val="22"/>
        </w:rPr>
        <w:t>.</w:t>
      </w:r>
    </w:p>
    <w:p w14:paraId="4C0475C0" w14:textId="77777777" w:rsidR="00292074" w:rsidRPr="00A77F2A" w:rsidRDefault="00292074" w:rsidP="000F60AE">
      <w:pPr>
        <w:pStyle w:val="Default"/>
        <w:rPr>
          <w:color w:val="auto"/>
          <w:sz w:val="22"/>
          <w:szCs w:val="22"/>
        </w:rPr>
      </w:pPr>
    </w:p>
    <w:p w14:paraId="62262DC6" w14:textId="77777777" w:rsidR="00CA4465" w:rsidRPr="00A77F2A" w:rsidRDefault="00CA4465" w:rsidP="000F60AE">
      <w:pPr>
        <w:pStyle w:val="Default"/>
        <w:rPr>
          <w:color w:val="auto"/>
          <w:sz w:val="22"/>
          <w:szCs w:val="22"/>
        </w:rPr>
      </w:pPr>
      <w:r w:rsidRPr="00A77F2A">
        <w:rPr>
          <w:color w:val="auto"/>
          <w:sz w:val="22"/>
          <w:szCs w:val="22"/>
        </w:rPr>
        <w:t xml:space="preserve">Requisitos generales: </w:t>
      </w:r>
    </w:p>
    <w:p w14:paraId="6DB6FBC3" w14:textId="77777777" w:rsidR="00CA4465" w:rsidRPr="00A77F2A" w:rsidRDefault="00CA4465" w:rsidP="000F60AE">
      <w:pPr>
        <w:pStyle w:val="Default"/>
        <w:rPr>
          <w:color w:val="auto"/>
          <w:sz w:val="22"/>
          <w:szCs w:val="22"/>
        </w:rPr>
      </w:pPr>
    </w:p>
    <w:p w14:paraId="1FE56B31" w14:textId="77777777" w:rsidR="00CA4465" w:rsidRPr="00A77F2A" w:rsidRDefault="00CA4465" w:rsidP="00CA4465">
      <w:pPr>
        <w:pStyle w:val="Default"/>
        <w:numPr>
          <w:ilvl w:val="0"/>
          <w:numId w:val="7"/>
        </w:numPr>
        <w:rPr>
          <w:color w:val="auto"/>
          <w:sz w:val="22"/>
          <w:szCs w:val="22"/>
        </w:rPr>
      </w:pPr>
      <w:r w:rsidRPr="00A77F2A">
        <w:rPr>
          <w:color w:val="auto"/>
          <w:sz w:val="22"/>
          <w:szCs w:val="22"/>
        </w:rPr>
        <w:t>El contrato debe encontrarse en ejecución</w:t>
      </w:r>
    </w:p>
    <w:p w14:paraId="3F4DFA50" w14:textId="77777777" w:rsidR="00CA4465" w:rsidRPr="00A77F2A" w:rsidRDefault="002A153D" w:rsidP="00CA4465">
      <w:pPr>
        <w:pStyle w:val="Default"/>
        <w:numPr>
          <w:ilvl w:val="0"/>
          <w:numId w:val="7"/>
        </w:numPr>
        <w:rPr>
          <w:color w:val="auto"/>
          <w:sz w:val="22"/>
          <w:szCs w:val="22"/>
        </w:rPr>
      </w:pPr>
      <w:r w:rsidRPr="00A77F2A">
        <w:rPr>
          <w:color w:val="auto"/>
          <w:sz w:val="22"/>
          <w:szCs w:val="22"/>
        </w:rPr>
        <w:t>El contrato no puede desnaturalizarse, la adición debe estar ligada al contrato primigenio, es decir, se trata de hacer más de lo mismo.</w:t>
      </w:r>
    </w:p>
    <w:p w14:paraId="2D889BCA" w14:textId="77777777" w:rsidR="002A153D" w:rsidRPr="00A77F2A" w:rsidRDefault="002A153D" w:rsidP="002A153D">
      <w:pPr>
        <w:pStyle w:val="Default"/>
        <w:rPr>
          <w:color w:val="auto"/>
          <w:sz w:val="22"/>
          <w:szCs w:val="22"/>
        </w:rPr>
      </w:pPr>
    </w:p>
    <w:p w14:paraId="6CCD6E38" w14:textId="77777777" w:rsidR="00C955AE" w:rsidRPr="00A77F2A" w:rsidRDefault="00C955AE" w:rsidP="00C955AE">
      <w:pPr>
        <w:pStyle w:val="Default"/>
        <w:jc w:val="both"/>
        <w:rPr>
          <w:color w:val="auto"/>
          <w:sz w:val="22"/>
          <w:szCs w:val="22"/>
        </w:rPr>
      </w:pPr>
      <w:r w:rsidRPr="00A77F2A">
        <w:rPr>
          <w:iCs/>
          <w:color w:val="auto"/>
          <w:sz w:val="22"/>
          <w:szCs w:val="22"/>
          <w:lang w:val="es-CO"/>
        </w:rPr>
        <w:t xml:space="preserve">Respecto al contrato adicional el Consejo de Estado, ha manifestado: </w:t>
      </w:r>
      <w:r w:rsidRPr="00A77F2A">
        <w:rPr>
          <w:i/>
          <w:iCs/>
          <w:color w:val="auto"/>
          <w:sz w:val="22"/>
          <w:szCs w:val="22"/>
          <w:lang w:val="es-CO"/>
        </w:rPr>
        <w:t>(</w:t>
      </w:r>
      <w:r w:rsidRPr="00A77F2A">
        <w:rPr>
          <w:i/>
          <w:iCs/>
          <w:color w:val="auto"/>
          <w:sz w:val="22"/>
          <w:szCs w:val="22"/>
          <w:lang w:val="es-ES_tradnl"/>
        </w:rPr>
        <w:t xml:space="preserve">…) En tal virtud, la Corte Constitucional consideró ajustada la disposición legal a la Constitución Política, en punto a su aplicación a los contratos adicionales, con fundamento en que, aun cuando dependen y están sometidos al contrato principal en tanto éste predetermina su objeto -que incluso no pueden modificar-, se trata de nuevos acuerdos de voluntad entre las partes y </w:t>
      </w:r>
      <w:r w:rsidRPr="00A77F2A">
        <w:rPr>
          <w:b/>
          <w:i/>
          <w:iCs/>
          <w:color w:val="auto"/>
          <w:sz w:val="22"/>
          <w:szCs w:val="22"/>
          <w:lang w:val="es-ES_tradnl"/>
        </w:rPr>
        <w:t>tienen autonomía en cuanto al plazo y al valor del pago</w:t>
      </w:r>
      <w:r w:rsidRPr="00A77F2A">
        <w:rPr>
          <w:i/>
          <w:iCs/>
          <w:color w:val="auto"/>
          <w:sz w:val="22"/>
          <w:szCs w:val="22"/>
          <w:lang w:val="es-ES_tradnl"/>
        </w:rPr>
        <w:t xml:space="preserve"> (…)</w:t>
      </w:r>
      <w:r w:rsidRPr="00A77F2A">
        <w:rPr>
          <w:i/>
          <w:iCs/>
          <w:color w:val="auto"/>
          <w:sz w:val="22"/>
          <w:szCs w:val="22"/>
          <w:vertAlign w:val="superscript"/>
          <w:lang w:val="es-CO"/>
        </w:rPr>
        <w:footnoteReference w:id="5"/>
      </w:r>
      <w:r w:rsidRPr="00A77F2A">
        <w:rPr>
          <w:i/>
          <w:iCs/>
          <w:color w:val="auto"/>
          <w:sz w:val="22"/>
          <w:szCs w:val="22"/>
          <w:lang w:val="es-ES_tradnl"/>
        </w:rPr>
        <w:t xml:space="preserve"> </w:t>
      </w:r>
      <w:r w:rsidRPr="00A77F2A">
        <w:rPr>
          <w:iCs/>
          <w:color w:val="auto"/>
          <w:sz w:val="22"/>
          <w:szCs w:val="22"/>
          <w:lang w:val="es-ES_tradnl"/>
        </w:rPr>
        <w:t>(negrillas fuera de texto)</w:t>
      </w:r>
    </w:p>
    <w:p w14:paraId="200A5262" w14:textId="77777777" w:rsidR="00C955AE" w:rsidRPr="00A77F2A" w:rsidRDefault="00C955AE" w:rsidP="002A153D">
      <w:pPr>
        <w:pStyle w:val="Default"/>
        <w:rPr>
          <w:color w:val="auto"/>
          <w:sz w:val="22"/>
          <w:szCs w:val="22"/>
        </w:rPr>
      </w:pPr>
    </w:p>
    <w:p w14:paraId="47072CC7" w14:textId="77777777" w:rsidR="00C955AE" w:rsidRPr="00A77F2A" w:rsidRDefault="00C955AE" w:rsidP="00C955AE">
      <w:pPr>
        <w:pStyle w:val="Default"/>
        <w:jc w:val="both"/>
        <w:rPr>
          <w:color w:val="auto"/>
          <w:sz w:val="22"/>
          <w:szCs w:val="22"/>
        </w:rPr>
      </w:pPr>
      <w:r w:rsidRPr="00A77F2A">
        <w:rPr>
          <w:i/>
          <w:iCs/>
          <w:color w:val="auto"/>
          <w:sz w:val="22"/>
          <w:szCs w:val="22"/>
          <w:lang w:val="es-ES_tradnl"/>
        </w:rPr>
        <w:t xml:space="preserve">El contrato adicional si bien es cierto que se refiere a un objeto predeterminado entre la administración y el contratista, </w:t>
      </w:r>
      <w:r w:rsidRPr="00A77F2A">
        <w:rPr>
          <w:b/>
          <w:i/>
          <w:iCs/>
          <w:color w:val="auto"/>
          <w:sz w:val="22"/>
          <w:szCs w:val="22"/>
          <w:lang w:val="es-ES_tradnl"/>
        </w:rPr>
        <w:t>tiene autonomía en cuanto a la determinación de “plazos” y al “valor” del pago</w:t>
      </w:r>
      <w:r w:rsidRPr="00A77F2A">
        <w:rPr>
          <w:i/>
          <w:iCs/>
          <w:color w:val="auto"/>
          <w:sz w:val="22"/>
          <w:szCs w:val="22"/>
          <w:lang w:val="es-ES_tradnl"/>
        </w:rPr>
        <w:t xml:space="preserve"> (…) </w:t>
      </w:r>
      <w:r w:rsidRPr="00A77F2A">
        <w:rPr>
          <w:iCs/>
          <w:color w:val="auto"/>
          <w:sz w:val="22"/>
          <w:szCs w:val="22"/>
          <w:lang w:val="es-ES_tradnl"/>
        </w:rPr>
        <w:t>(negrillas fuera de texto)</w:t>
      </w:r>
      <w:r w:rsidRPr="00A77F2A">
        <w:rPr>
          <w:i/>
          <w:iCs/>
          <w:color w:val="auto"/>
          <w:sz w:val="22"/>
          <w:szCs w:val="22"/>
          <w:lang w:val="es-ES_tradnl"/>
        </w:rPr>
        <w:t>”</w:t>
      </w:r>
      <w:r w:rsidRPr="00A77F2A">
        <w:rPr>
          <w:i/>
          <w:iCs/>
          <w:color w:val="auto"/>
          <w:sz w:val="22"/>
          <w:szCs w:val="22"/>
          <w:vertAlign w:val="superscript"/>
          <w:lang w:val="es-ES_tradnl"/>
        </w:rPr>
        <w:footnoteReference w:id="6"/>
      </w:r>
    </w:p>
    <w:p w14:paraId="794DAA74" w14:textId="77777777" w:rsidR="00C955AE" w:rsidRPr="00A77F2A" w:rsidRDefault="00C955AE" w:rsidP="002A153D">
      <w:pPr>
        <w:pStyle w:val="Default"/>
        <w:rPr>
          <w:color w:val="auto"/>
          <w:sz w:val="22"/>
          <w:szCs w:val="22"/>
        </w:rPr>
      </w:pPr>
    </w:p>
    <w:p w14:paraId="33910E04" w14:textId="77777777" w:rsidR="00C955AE" w:rsidRPr="00A77F2A" w:rsidRDefault="00C955AE" w:rsidP="00C955AE">
      <w:pPr>
        <w:pStyle w:val="Default"/>
        <w:jc w:val="both"/>
        <w:rPr>
          <w:color w:val="auto"/>
          <w:sz w:val="22"/>
          <w:szCs w:val="22"/>
        </w:rPr>
      </w:pPr>
      <w:r w:rsidRPr="00A77F2A">
        <w:rPr>
          <w:iCs/>
          <w:color w:val="auto"/>
          <w:sz w:val="22"/>
          <w:szCs w:val="22"/>
          <w:lang w:val="es-CO"/>
        </w:rPr>
        <w:t xml:space="preserve">En concepto 1439 de julio 18 de 2002 del Consejo de Estado, se dijo: </w:t>
      </w:r>
      <w:r w:rsidRPr="00A77F2A">
        <w:rPr>
          <w:i/>
          <w:iCs/>
          <w:color w:val="auto"/>
          <w:sz w:val="22"/>
          <w:szCs w:val="22"/>
          <w:lang w:val="es-CO"/>
        </w:rPr>
        <w:t xml:space="preserve">“(…) si las modificaciones requeridas implican adiciones en el alcance del objeto contractual o exigen la creación de nuevos ítems de contrato o variación en los precios unitarios, tales modificaciones deberán recogerse en un contrato adicional; si ellas solo exigen </w:t>
      </w:r>
      <w:r w:rsidRPr="00A77F2A">
        <w:rPr>
          <w:i/>
          <w:iCs/>
          <w:color w:val="auto"/>
          <w:sz w:val="22"/>
          <w:szCs w:val="22"/>
          <w:lang w:val="es-CO"/>
        </w:rPr>
        <w:lastRenderedPageBreak/>
        <w:t>modificaciones de diseño o de cantidades de obra simplemente, no será necesario suscribir un contrato adicional y bastará, entonces, el acuerdo entre las partes (…)”</w:t>
      </w:r>
      <w:r w:rsidRPr="00A77F2A">
        <w:rPr>
          <w:i/>
          <w:iCs/>
          <w:color w:val="auto"/>
          <w:sz w:val="22"/>
          <w:szCs w:val="22"/>
          <w:vertAlign w:val="superscript"/>
          <w:lang w:val="es-CO"/>
        </w:rPr>
        <w:footnoteReference w:id="7"/>
      </w:r>
    </w:p>
    <w:p w14:paraId="5ED37C41" w14:textId="77777777" w:rsidR="00C955AE" w:rsidRPr="00A77F2A" w:rsidRDefault="00C955AE" w:rsidP="002A153D">
      <w:pPr>
        <w:pStyle w:val="Default"/>
        <w:rPr>
          <w:color w:val="auto"/>
          <w:sz w:val="22"/>
          <w:szCs w:val="22"/>
        </w:rPr>
      </w:pPr>
    </w:p>
    <w:p w14:paraId="7252AA6B" w14:textId="3D42F111" w:rsidR="002A153D" w:rsidRPr="00A77F2A" w:rsidRDefault="002A153D" w:rsidP="005D03F2">
      <w:pPr>
        <w:pStyle w:val="Default"/>
        <w:jc w:val="both"/>
        <w:rPr>
          <w:color w:val="auto"/>
          <w:sz w:val="22"/>
          <w:szCs w:val="22"/>
        </w:rPr>
      </w:pPr>
      <w:r w:rsidRPr="00A77F2A">
        <w:rPr>
          <w:color w:val="auto"/>
          <w:sz w:val="22"/>
          <w:szCs w:val="22"/>
        </w:rPr>
        <w:t xml:space="preserve">El siguiente es </w:t>
      </w:r>
      <w:r w:rsidR="0026058F" w:rsidRPr="00A77F2A">
        <w:rPr>
          <w:color w:val="auto"/>
          <w:sz w:val="22"/>
          <w:szCs w:val="22"/>
        </w:rPr>
        <w:t>el procedimiento por surtirse</w:t>
      </w:r>
      <w:r w:rsidRPr="00A77F2A">
        <w:rPr>
          <w:color w:val="auto"/>
          <w:sz w:val="22"/>
          <w:szCs w:val="22"/>
        </w:rPr>
        <w:t xml:space="preserve"> para el trámite de la </w:t>
      </w:r>
      <w:r w:rsidR="00564CB6" w:rsidRPr="00A77F2A">
        <w:rPr>
          <w:color w:val="auto"/>
          <w:sz w:val="22"/>
          <w:szCs w:val="22"/>
        </w:rPr>
        <w:t>adición o contrato adicional</w:t>
      </w:r>
      <w:r w:rsidRPr="00A77F2A">
        <w:rPr>
          <w:color w:val="auto"/>
          <w:sz w:val="22"/>
          <w:szCs w:val="22"/>
        </w:rPr>
        <w:t>:</w:t>
      </w:r>
    </w:p>
    <w:p w14:paraId="6860BEC8" w14:textId="77777777" w:rsidR="002A153D" w:rsidRPr="00A77F2A" w:rsidRDefault="002A153D" w:rsidP="002A153D">
      <w:pPr>
        <w:pStyle w:val="Default"/>
        <w:rPr>
          <w:color w:val="auto"/>
          <w:sz w:val="22"/>
          <w:szCs w:val="22"/>
        </w:rPr>
      </w:pPr>
    </w:p>
    <w:tbl>
      <w:tblPr>
        <w:tblW w:w="8784" w:type="dxa"/>
        <w:jc w:val="center"/>
        <w:tblCellMar>
          <w:left w:w="70" w:type="dxa"/>
          <w:right w:w="70" w:type="dxa"/>
        </w:tblCellMar>
        <w:tblLook w:val="04A0" w:firstRow="1" w:lastRow="0" w:firstColumn="1" w:lastColumn="0" w:noHBand="0" w:noVBand="1"/>
      </w:tblPr>
      <w:tblGrid>
        <w:gridCol w:w="460"/>
        <w:gridCol w:w="1600"/>
        <w:gridCol w:w="1196"/>
        <w:gridCol w:w="2693"/>
        <w:gridCol w:w="2835"/>
      </w:tblGrid>
      <w:tr w:rsidR="00A77F2A" w:rsidRPr="00A77F2A" w14:paraId="14C4139C" w14:textId="77777777" w:rsidTr="00C955AE">
        <w:trPr>
          <w:trHeight w:val="227"/>
          <w:tblHeader/>
          <w:jc w:val="cent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6283FEDB" w14:textId="77777777" w:rsidR="002A153D" w:rsidRPr="00A77F2A" w:rsidRDefault="002A153D" w:rsidP="002A153D">
            <w:pPr>
              <w:rPr>
                <w:rFonts w:ascii="Arial" w:hAnsi="Arial" w:cs="Arial"/>
                <w:b/>
                <w:bCs/>
                <w:sz w:val="18"/>
                <w:szCs w:val="18"/>
              </w:rPr>
            </w:pPr>
            <w:r w:rsidRPr="00A77F2A">
              <w:rPr>
                <w:rFonts w:ascii="Arial" w:hAnsi="Arial" w:cs="Arial"/>
                <w:b/>
                <w:bCs/>
                <w:sz w:val="18"/>
                <w:szCs w:val="18"/>
              </w:rPr>
              <w:t>PROCEDIMIENTO:</w:t>
            </w:r>
          </w:p>
        </w:tc>
        <w:tc>
          <w:tcPr>
            <w:tcW w:w="6724" w:type="dxa"/>
            <w:gridSpan w:val="3"/>
            <w:tcBorders>
              <w:top w:val="single" w:sz="4" w:space="0" w:color="auto"/>
              <w:left w:val="nil"/>
              <w:bottom w:val="single" w:sz="4" w:space="0" w:color="auto"/>
              <w:right w:val="single" w:sz="4" w:space="0" w:color="000000"/>
            </w:tcBorders>
            <w:vAlign w:val="center"/>
            <w:hideMark/>
          </w:tcPr>
          <w:p w14:paraId="7CD50F97" w14:textId="1EDB8FCE" w:rsidR="002A153D" w:rsidRPr="00A77F2A" w:rsidRDefault="002A153D" w:rsidP="002A153D">
            <w:pPr>
              <w:rPr>
                <w:rFonts w:ascii="Arial" w:hAnsi="Arial" w:cs="Arial"/>
                <w:sz w:val="18"/>
                <w:szCs w:val="18"/>
              </w:rPr>
            </w:pPr>
            <w:r w:rsidRPr="00A77F2A">
              <w:rPr>
                <w:rFonts w:ascii="Arial" w:hAnsi="Arial" w:cs="Arial"/>
                <w:sz w:val="18"/>
                <w:szCs w:val="18"/>
              </w:rPr>
              <w:t xml:space="preserve">Adición en valor </w:t>
            </w:r>
            <w:r w:rsidR="005D03F2" w:rsidRPr="00A77F2A">
              <w:rPr>
                <w:rFonts w:ascii="Arial" w:hAnsi="Arial" w:cs="Arial"/>
                <w:sz w:val="18"/>
                <w:szCs w:val="18"/>
              </w:rPr>
              <w:t>o contrato adicional</w:t>
            </w:r>
          </w:p>
        </w:tc>
      </w:tr>
      <w:tr w:rsidR="00A77F2A" w:rsidRPr="00A77F2A" w14:paraId="0486E092" w14:textId="77777777" w:rsidTr="00C955AE">
        <w:trPr>
          <w:trHeight w:val="227"/>
          <w:tblHeader/>
          <w:jc w:val="cent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413115F9" w14:textId="77777777" w:rsidR="002A153D" w:rsidRPr="00A77F2A" w:rsidRDefault="002A153D" w:rsidP="002A153D">
            <w:pPr>
              <w:rPr>
                <w:rFonts w:ascii="Arial" w:hAnsi="Arial" w:cs="Arial"/>
                <w:b/>
                <w:bCs/>
                <w:sz w:val="18"/>
                <w:szCs w:val="18"/>
              </w:rPr>
            </w:pPr>
            <w:r w:rsidRPr="00A77F2A">
              <w:rPr>
                <w:rFonts w:ascii="Arial" w:hAnsi="Arial" w:cs="Arial"/>
                <w:b/>
                <w:bCs/>
                <w:sz w:val="18"/>
                <w:szCs w:val="18"/>
              </w:rPr>
              <w:t>RESPONSABLE:</w:t>
            </w:r>
          </w:p>
        </w:tc>
        <w:tc>
          <w:tcPr>
            <w:tcW w:w="6724" w:type="dxa"/>
            <w:gridSpan w:val="3"/>
            <w:tcBorders>
              <w:top w:val="single" w:sz="4" w:space="0" w:color="auto"/>
              <w:left w:val="nil"/>
              <w:bottom w:val="single" w:sz="4" w:space="0" w:color="auto"/>
              <w:right w:val="single" w:sz="4" w:space="0" w:color="000000"/>
            </w:tcBorders>
            <w:vAlign w:val="center"/>
            <w:hideMark/>
          </w:tcPr>
          <w:p w14:paraId="1324C42E" w14:textId="09A866B6" w:rsidR="002A153D" w:rsidRPr="00A77F2A" w:rsidRDefault="000007F5" w:rsidP="002A153D">
            <w:pPr>
              <w:rPr>
                <w:rFonts w:ascii="Arial" w:hAnsi="Arial" w:cs="Arial"/>
                <w:sz w:val="18"/>
                <w:szCs w:val="18"/>
              </w:rPr>
            </w:pPr>
            <w:r w:rsidRPr="00A77F2A">
              <w:rPr>
                <w:rFonts w:ascii="Arial" w:hAnsi="Arial" w:cs="Arial"/>
                <w:sz w:val="18"/>
                <w:szCs w:val="18"/>
              </w:rPr>
              <w:t>Supervisor y/o interventor, Secretaría General, Dirección General</w:t>
            </w:r>
          </w:p>
        </w:tc>
      </w:tr>
      <w:tr w:rsidR="00A77F2A" w:rsidRPr="00A77F2A" w14:paraId="48F9EFB1" w14:textId="77777777" w:rsidTr="00C955AE">
        <w:trPr>
          <w:trHeight w:val="227"/>
          <w:tblHeader/>
          <w:jc w:val="cent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4561FBEF" w14:textId="77777777" w:rsidR="002A153D" w:rsidRPr="00A77F2A" w:rsidRDefault="002A153D" w:rsidP="002A153D">
            <w:pPr>
              <w:rPr>
                <w:rFonts w:ascii="Arial" w:hAnsi="Arial" w:cs="Arial"/>
                <w:b/>
                <w:bCs/>
                <w:sz w:val="18"/>
                <w:szCs w:val="18"/>
              </w:rPr>
            </w:pPr>
            <w:r w:rsidRPr="00A77F2A">
              <w:rPr>
                <w:rFonts w:ascii="Arial" w:hAnsi="Arial" w:cs="Arial"/>
                <w:b/>
                <w:bCs/>
                <w:sz w:val="18"/>
                <w:szCs w:val="18"/>
              </w:rPr>
              <w:t>OBJETIVO:</w:t>
            </w:r>
          </w:p>
        </w:tc>
        <w:tc>
          <w:tcPr>
            <w:tcW w:w="6724" w:type="dxa"/>
            <w:gridSpan w:val="3"/>
            <w:tcBorders>
              <w:top w:val="single" w:sz="4" w:space="0" w:color="auto"/>
              <w:left w:val="nil"/>
              <w:bottom w:val="single" w:sz="4" w:space="0" w:color="auto"/>
              <w:right w:val="single" w:sz="4" w:space="0" w:color="000000"/>
            </w:tcBorders>
            <w:vAlign w:val="center"/>
            <w:hideMark/>
          </w:tcPr>
          <w:p w14:paraId="5B0AD0D2" w14:textId="77777777" w:rsidR="002A153D" w:rsidRPr="00A77F2A" w:rsidRDefault="002A153D" w:rsidP="0026058F">
            <w:pPr>
              <w:jc w:val="both"/>
              <w:rPr>
                <w:rFonts w:ascii="Arial" w:hAnsi="Arial" w:cs="Arial"/>
                <w:sz w:val="18"/>
                <w:szCs w:val="18"/>
              </w:rPr>
            </w:pPr>
            <w:r w:rsidRPr="00A77F2A">
              <w:rPr>
                <w:rFonts w:ascii="Arial" w:hAnsi="Arial" w:cs="Arial"/>
                <w:sz w:val="18"/>
                <w:szCs w:val="18"/>
              </w:rPr>
              <w:t>Establecer cada una de las actividades que se deben surtir a partir de la solicitud de adición al contrato inicialmente suscrito, atendiendo los principios de la contratación pública y el marco jurídico en la materia.</w:t>
            </w:r>
          </w:p>
        </w:tc>
      </w:tr>
      <w:tr w:rsidR="00A77F2A" w:rsidRPr="00A77F2A" w14:paraId="3DE022F2" w14:textId="77777777" w:rsidTr="00C955AE">
        <w:trPr>
          <w:trHeight w:val="227"/>
          <w:tblHeader/>
          <w:jc w:val="cent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376D2641" w14:textId="77777777" w:rsidR="002A153D" w:rsidRPr="00A77F2A" w:rsidRDefault="002A153D" w:rsidP="002A153D">
            <w:pPr>
              <w:rPr>
                <w:rFonts w:ascii="Arial" w:hAnsi="Arial" w:cs="Arial"/>
                <w:b/>
                <w:bCs/>
                <w:sz w:val="18"/>
                <w:szCs w:val="18"/>
              </w:rPr>
            </w:pPr>
            <w:r w:rsidRPr="00A77F2A">
              <w:rPr>
                <w:rFonts w:ascii="Arial" w:hAnsi="Arial" w:cs="Arial"/>
                <w:b/>
                <w:bCs/>
                <w:sz w:val="18"/>
                <w:szCs w:val="18"/>
              </w:rPr>
              <w:t>ALCANCE:</w:t>
            </w:r>
          </w:p>
        </w:tc>
        <w:tc>
          <w:tcPr>
            <w:tcW w:w="6724" w:type="dxa"/>
            <w:gridSpan w:val="3"/>
            <w:tcBorders>
              <w:top w:val="single" w:sz="4" w:space="0" w:color="auto"/>
              <w:left w:val="nil"/>
              <w:bottom w:val="single" w:sz="4" w:space="0" w:color="auto"/>
              <w:right w:val="single" w:sz="4" w:space="0" w:color="000000"/>
            </w:tcBorders>
            <w:vAlign w:val="center"/>
            <w:hideMark/>
          </w:tcPr>
          <w:p w14:paraId="716153FE" w14:textId="77777777" w:rsidR="002A153D" w:rsidRPr="00A77F2A" w:rsidRDefault="002A153D" w:rsidP="0026058F">
            <w:pPr>
              <w:jc w:val="both"/>
              <w:rPr>
                <w:rFonts w:ascii="Arial" w:hAnsi="Arial" w:cs="Arial"/>
                <w:sz w:val="18"/>
                <w:szCs w:val="18"/>
              </w:rPr>
            </w:pPr>
            <w:r w:rsidRPr="00A77F2A">
              <w:rPr>
                <w:rFonts w:ascii="Arial" w:hAnsi="Arial" w:cs="Arial"/>
                <w:sz w:val="18"/>
                <w:szCs w:val="18"/>
              </w:rPr>
              <w:t>Inicia desde la radicación de la solicitud de adición, aprobación, publicación y actualización de garantías.</w:t>
            </w:r>
          </w:p>
        </w:tc>
      </w:tr>
      <w:tr w:rsidR="00A77F2A" w:rsidRPr="00A77F2A" w14:paraId="3280B77E" w14:textId="77777777" w:rsidTr="00C955AE">
        <w:trPr>
          <w:trHeight w:val="227"/>
          <w:tblHeader/>
          <w:jc w:val="center"/>
        </w:trPr>
        <w:tc>
          <w:tcPr>
            <w:tcW w:w="8784" w:type="dxa"/>
            <w:gridSpan w:val="5"/>
            <w:tcBorders>
              <w:top w:val="nil"/>
              <w:left w:val="single" w:sz="4" w:space="0" w:color="auto"/>
              <w:bottom w:val="nil"/>
              <w:right w:val="single" w:sz="4" w:space="0" w:color="000000"/>
            </w:tcBorders>
            <w:shd w:val="clear" w:color="FFFF00" w:fill="9BBB59"/>
            <w:vAlign w:val="center"/>
            <w:hideMark/>
          </w:tcPr>
          <w:p w14:paraId="5AA97880" w14:textId="77777777" w:rsidR="002A153D" w:rsidRPr="00A77F2A" w:rsidRDefault="002A153D" w:rsidP="002A153D">
            <w:pPr>
              <w:jc w:val="center"/>
              <w:rPr>
                <w:rFonts w:ascii="Arial" w:hAnsi="Arial" w:cs="Arial"/>
                <w:b/>
                <w:bCs/>
                <w:sz w:val="18"/>
                <w:szCs w:val="18"/>
              </w:rPr>
            </w:pPr>
            <w:r w:rsidRPr="00A77F2A">
              <w:rPr>
                <w:rFonts w:ascii="Arial" w:hAnsi="Arial" w:cs="Arial"/>
                <w:b/>
                <w:bCs/>
                <w:sz w:val="18"/>
                <w:szCs w:val="18"/>
              </w:rPr>
              <w:t xml:space="preserve"> DESARROLLO</w:t>
            </w:r>
          </w:p>
        </w:tc>
      </w:tr>
      <w:tr w:rsidR="00A77F2A" w:rsidRPr="00A77F2A" w14:paraId="09C10BA4" w14:textId="77777777" w:rsidTr="00C955AE">
        <w:trPr>
          <w:trHeight w:val="227"/>
          <w:tblHeader/>
          <w:jc w:val="center"/>
        </w:trPr>
        <w:tc>
          <w:tcPr>
            <w:tcW w:w="460" w:type="dxa"/>
            <w:tcBorders>
              <w:top w:val="nil"/>
              <w:left w:val="single" w:sz="4" w:space="0" w:color="auto"/>
              <w:bottom w:val="nil"/>
              <w:right w:val="nil"/>
            </w:tcBorders>
            <w:shd w:val="clear" w:color="000000" w:fill="DDD9C4"/>
            <w:vAlign w:val="center"/>
            <w:hideMark/>
          </w:tcPr>
          <w:p w14:paraId="0F0C3352" w14:textId="77777777" w:rsidR="002A153D" w:rsidRPr="00A77F2A" w:rsidRDefault="002A153D" w:rsidP="002A153D">
            <w:pPr>
              <w:rPr>
                <w:rFonts w:ascii="Arial" w:hAnsi="Arial" w:cs="Arial"/>
                <w:b/>
                <w:bCs/>
                <w:sz w:val="18"/>
                <w:szCs w:val="18"/>
              </w:rPr>
            </w:pPr>
            <w:r w:rsidRPr="00A77F2A">
              <w:rPr>
                <w:rFonts w:ascii="Arial" w:hAnsi="Arial" w:cs="Arial"/>
                <w:b/>
                <w:bCs/>
                <w:sz w:val="18"/>
                <w:szCs w:val="18"/>
              </w:rPr>
              <w:t>#</w:t>
            </w:r>
          </w:p>
        </w:tc>
        <w:tc>
          <w:tcPr>
            <w:tcW w:w="2796" w:type="dxa"/>
            <w:gridSpan w:val="2"/>
            <w:tcBorders>
              <w:top w:val="single" w:sz="4" w:space="0" w:color="auto"/>
              <w:left w:val="single" w:sz="4" w:space="0" w:color="auto"/>
              <w:bottom w:val="single" w:sz="4" w:space="0" w:color="auto"/>
              <w:right w:val="single" w:sz="4" w:space="0" w:color="000000"/>
            </w:tcBorders>
            <w:shd w:val="clear" w:color="000000" w:fill="DDD9C4"/>
            <w:vAlign w:val="center"/>
            <w:hideMark/>
          </w:tcPr>
          <w:p w14:paraId="62197C65" w14:textId="77777777" w:rsidR="002A153D" w:rsidRPr="00A77F2A" w:rsidRDefault="002A153D" w:rsidP="002A153D">
            <w:pPr>
              <w:jc w:val="center"/>
              <w:rPr>
                <w:rFonts w:ascii="Arial" w:hAnsi="Arial" w:cs="Arial"/>
                <w:b/>
                <w:bCs/>
                <w:sz w:val="18"/>
                <w:szCs w:val="18"/>
              </w:rPr>
            </w:pPr>
            <w:r w:rsidRPr="00A77F2A">
              <w:rPr>
                <w:rFonts w:ascii="Arial" w:hAnsi="Arial" w:cs="Arial"/>
                <w:b/>
                <w:bCs/>
                <w:sz w:val="18"/>
                <w:szCs w:val="18"/>
              </w:rPr>
              <w:t>DESCRIPCION DE LAS FASES O ETAPAS</w:t>
            </w:r>
          </w:p>
        </w:tc>
        <w:tc>
          <w:tcPr>
            <w:tcW w:w="2693" w:type="dxa"/>
            <w:tcBorders>
              <w:top w:val="single" w:sz="4" w:space="0" w:color="auto"/>
              <w:left w:val="nil"/>
              <w:bottom w:val="nil"/>
              <w:right w:val="single" w:sz="4" w:space="0" w:color="000000"/>
            </w:tcBorders>
            <w:shd w:val="clear" w:color="000000" w:fill="DDD9C4"/>
            <w:vAlign w:val="center"/>
            <w:hideMark/>
          </w:tcPr>
          <w:p w14:paraId="06C623F5" w14:textId="7793A731" w:rsidR="002A153D" w:rsidRPr="00A77F2A" w:rsidRDefault="002A153D" w:rsidP="002A153D">
            <w:pPr>
              <w:jc w:val="center"/>
              <w:rPr>
                <w:rFonts w:ascii="Arial" w:hAnsi="Arial" w:cs="Arial"/>
                <w:b/>
                <w:bCs/>
                <w:sz w:val="18"/>
                <w:szCs w:val="18"/>
              </w:rPr>
            </w:pPr>
            <w:r w:rsidRPr="00A77F2A">
              <w:rPr>
                <w:rFonts w:ascii="Arial" w:hAnsi="Arial" w:cs="Arial"/>
                <w:b/>
                <w:bCs/>
                <w:sz w:val="18"/>
                <w:szCs w:val="18"/>
              </w:rPr>
              <w:t>RESPONSABLE</w:t>
            </w:r>
          </w:p>
        </w:tc>
        <w:tc>
          <w:tcPr>
            <w:tcW w:w="2835" w:type="dxa"/>
            <w:tcBorders>
              <w:top w:val="single" w:sz="4" w:space="0" w:color="auto"/>
              <w:left w:val="nil"/>
              <w:bottom w:val="single" w:sz="4" w:space="0" w:color="auto"/>
              <w:right w:val="single" w:sz="4" w:space="0" w:color="000000"/>
            </w:tcBorders>
            <w:shd w:val="clear" w:color="000000" w:fill="DDD9C4"/>
            <w:vAlign w:val="center"/>
            <w:hideMark/>
          </w:tcPr>
          <w:p w14:paraId="7A5E2BBE" w14:textId="77777777" w:rsidR="002A153D" w:rsidRPr="00A77F2A" w:rsidRDefault="002A153D" w:rsidP="002A153D">
            <w:pPr>
              <w:jc w:val="center"/>
              <w:rPr>
                <w:rFonts w:ascii="Arial" w:hAnsi="Arial" w:cs="Arial"/>
                <w:b/>
                <w:bCs/>
                <w:sz w:val="18"/>
                <w:szCs w:val="18"/>
              </w:rPr>
            </w:pPr>
            <w:r w:rsidRPr="00A77F2A">
              <w:rPr>
                <w:rFonts w:ascii="Arial" w:hAnsi="Arial" w:cs="Arial"/>
                <w:b/>
                <w:bCs/>
                <w:sz w:val="18"/>
                <w:szCs w:val="18"/>
              </w:rPr>
              <w:t>REGISTRO</w:t>
            </w:r>
          </w:p>
        </w:tc>
      </w:tr>
      <w:tr w:rsidR="00A77F2A" w:rsidRPr="00A77F2A" w14:paraId="67DAE9C9" w14:textId="77777777" w:rsidTr="00C955AE">
        <w:trPr>
          <w:trHeight w:val="227"/>
          <w:jc w:val="center"/>
        </w:trPr>
        <w:tc>
          <w:tcPr>
            <w:tcW w:w="4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4DE8508B" w14:textId="77777777" w:rsidR="002A153D" w:rsidRPr="00A77F2A" w:rsidRDefault="002A153D" w:rsidP="002A153D">
            <w:pPr>
              <w:jc w:val="center"/>
              <w:rPr>
                <w:rFonts w:ascii="Arial" w:hAnsi="Arial" w:cs="Arial"/>
                <w:sz w:val="18"/>
                <w:szCs w:val="18"/>
              </w:rPr>
            </w:pPr>
            <w:r w:rsidRPr="00A77F2A">
              <w:rPr>
                <w:rFonts w:ascii="Arial" w:hAnsi="Arial" w:cs="Arial"/>
                <w:sz w:val="18"/>
                <w:szCs w:val="18"/>
              </w:rPr>
              <w:t>1</w:t>
            </w:r>
          </w:p>
        </w:tc>
        <w:tc>
          <w:tcPr>
            <w:tcW w:w="2796"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6466C6A6" w14:textId="5E33ACA3" w:rsidR="002A153D" w:rsidRPr="00A77F2A" w:rsidRDefault="003E4A27" w:rsidP="004D7959">
            <w:pPr>
              <w:jc w:val="both"/>
              <w:rPr>
                <w:rFonts w:ascii="Arial" w:hAnsi="Arial" w:cs="Arial"/>
                <w:sz w:val="18"/>
                <w:szCs w:val="18"/>
              </w:rPr>
            </w:pPr>
            <w:r w:rsidRPr="00A77F2A">
              <w:rPr>
                <w:rFonts w:ascii="Arial" w:hAnsi="Arial" w:cs="Arial"/>
                <w:sz w:val="18"/>
                <w:szCs w:val="18"/>
              </w:rPr>
              <w:t xml:space="preserve">Radicación de la solicitud de </w:t>
            </w:r>
            <w:r w:rsidR="005D03F2" w:rsidRPr="00A77F2A">
              <w:rPr>
                <w:rFonts w:ascii="Arial" w:hAnsi="Arial" w:cs="Arial"/>
                <w:sz w:val="18"/>
                <w:szCs w:val="18"/>
              </w:rPr>
              <w:t>adición o contrato adicional</w:t>
            </w:r>
            <w:r w:rsidRPr="00A77F2A">
              <w:rPr>
                <w:rFonts w:ascii="Arial" w:hAnsi="Arial" w:cs="Arial"/>
                <w:sz w:val="18"/>
                <w:szCs w:val="18"/>
              </w:rPr>
              <w:t xml:space="preserve"> a</w:t>
            </w:r>
            <w:r w:rsidR="005D03F2" w:rsidRPr="00A77F2A">
              <w:rPr>
                <w:rFonts w:ascii="Arial" w:hAnsi="Arial" w:cs="Arial"/>
                <w:sz w:val="18"/>
                <w:szCs w:val="18"/>
              </w:rPr>
              <w:t>nte</w:t>
            </w:r>
            <w:r w:rsidRPr="00A77F2A">
              <w:rPr>
                <w:rFonts w:ascii="Arial" w:hAnsi="Arial" w:cs="Arial"/>
                <w:sz w:val="18"/>
                <w:szCs w:val="18"/>
              </w:rPr>
              <w:t xml:space="preserve"> la supervisión y/o interventoría del contrato</w:t>
            </w:r>
          </w:p>
        </w:tc>
        <w:tc>
          <w:tcPr>
            <w:tcW w:w="2693" w:type="dxa"/>
            <w:tcBorders>
              <w:top w:val="single" w:sz="4" w:space="0" w:color="auto"/>
              <w:left w:val="single" w:sz="4" w:space="0" w:color="auto"/>
              <w:bottom w:val="nil"/>
              <w:right w:val="single" w:sz="4" w:space="0" w:color="000000"/>
            </w:tcBorders>
            <w:shd w:val="clear" w:color="000000" w:fill="FFFFFF"/>
            <w:vAlign w:val="center"/>
            <w:hideMark/>
          </w:tcPr>
          <w:p w14:paraId="55DFCC8F" w14:textId="77777777" w:rsidR="002A153D" w:rsidRPr="00A77F2A" w:rsidRDefault="002A153D" w:rsidP="00FD69A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Contratista</w:t>
            </w:r>
          </w:p>
        </w:tc>
        <w:tc>
          <w:tcPr>
            <w:tcW w:w="2835"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5B76644" w14:textId="77777777" w:rsidR="002A153D" w:rsidRPr="00A77F2A" w:rsidRDefault="002A153D" w:rsidP="00FD69A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Solicitud radicada</w:t>
            </w:r>
          </w:p>
        </w:tc>
      </w:tr>
      <w:tr w:rsidR="00A77F2A" w:rsidRPr="00A77F2A" w14:paraId="696EAC11" w14:textId="77777777" w:rsidTr="00FD69A2">
        <w:trPr>
          <w:trHeight w:val="698"/>
          <w:jc w:val="center"/>
        </w:trPr>
        <w:tc>
          <w:tcPr>
            <w:tcW w:w="460" w:type="dxa"/>
            <w:vMerge/>
            <w:tcBorders>
              <w:top w:val="single" w:sz="4" w:space="0" w:color="auto"/>
              <w:left w:val="single" w:sz="4" w:space="0" w:color="auto"/>
              <w:bottom w:val="single" w:sz="4" w:space="0" w:color="000000"/>
              <w:right w:val="single" w:sz="4" w:space="0" w:color="auto"/>
            </w:tcBorders>
            <w:vAlign w:val="center"/>
            <w:hideMark/>
          </w:tcPr>
          <w:p w14:paraId="5447AEDE" w14:textId="77777777" w:rsidR="002A153D" w:rsidRPr="00A77F2A" w:rsidRDefault="002A153D" w:rsidP="002A153D">
            <w:pPr>
              <w:rPr>
                <w:rFonts w:ascii="Arial" w:hAnsi="Arial" w:cs="Arial"/>
                <w:sz w:val="18"/>
                <w:szCs w:val="18"/>
              </w:rPr>
            </w:pPr>
          </w:p>
        </w:tc>
        <w:tc>
          <w:tcPr>
            <w:tcW w:w="2796" w:type="dxa"/>
            <w:gridSpan w:val="2"/>
            <w:vMerge/>
            <w:tcBorders>
              <w:top w:val="single" w:sz="4" w:space="0" w:color="auto"/>
              <w:left w:val="single" w:sz="4" w:space="0" w:color="auto"/>
              <w:bottom w:val="single" w:sz="4" w:space="0" w:color="000000"/>
              <w:right w:val="nil"/>
            </w:tcBorders>
            <w:vAlign w:val="center"/>
            <w:hideMark/>
          </w:tcPr>
          <w:p w14:paraId="5D0C553C" w14:textId="77777777" w:rsidR="002A153D" w:rsidRPr="00A77F2A" w:rsidRDefault="002A153D" w:rsidP="004D7959">
            <w:pPr>
              <w:jc w:val="both"/>
              <w:rPr>
                <w:rFonts w:ascii="Arial" w:hAnsi="Arial" w:cs="Arial"/>
                <w:sz w:val="18"/>
                <w:szCs w:val="18"/>
              </w:rPr>
            </w:pPr>
          </w:p>
        </w:tc>
        <w:tc>
          <w:tcPr>
            <w:tcW w:w="2693" w:type="dxa"/>
            <w:tcBorders>
              <w:top w:val="nil"/>
              <w:left w:val="single" w:sz="4" w:space="0" w:color="auto"/>
              <w:bottom w:val="single" w:sz="4" w:space="0" w:color="auto"/>
              <w:right w:val="single" w:sz="4" w:space="0" w:color="000000"/>
            </w:tcBorders>
            <w:shd w:val="clear" w:color="000000" w:fill="FFFFFF"/>
            <w:vAlign w:val="center"/>
            <w:hideMark/>
          </w:tcPr>
          <w:p w14:paraId="3D2ECFCA" w14:textId="77777777" w:rsidR="002A153D" w:rsidRPr="00A77F2A" w:rsidRDefault="002A153D" w:rsidP="00FD69A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835" w:type="dxa"/>
            <w:vMerge/>
            <w:tcBorders>
              <w:top w:val="single" w:sz="4" w:space="0" w:color="auto"/>
              <w:left w:val="single" w:sz="4" w:space="0" w:color="auto"/>
              <w:bottom w:val="single" w:sz="4" w:space="0" w:color="000000"/>
              <w:right w:val="single" w:sz="4" w:space="0" w:color="000000"/>
            </w:tcBorders>
            <w:vAlign w:val="center"/>
            <w:hideMark/>
          </w:tcPr>
          <w:p w14:paraId="47E64EED" w14:textId="77777777" w:rsidR="002A153D" w:rsidRPr="00A77F2A" w:rsidRDefault="002A153D" w:rsidP="00FD69A2">
            <w:pPr>
              <w:pStyle w:val="Prrafodelista"/>
              <w:numPr>
                <w:ilvl w:val="0"/>
                <w:numId w:val="15"/>
              </w:numPr>
              <w:ind w:left="214" w:hanging="142"/>
              <w:jc w:val="both"/>
              <w:rPr>
                <w:rFonts w:ascii="Arial" w:hAnsi="Arial" w:cs="Arial"/>
                <w:sz w:val="18"/>
                <w:szCs w:val="18"/>
              </w:rPr>
            </w:pPr>
          </w:p>
        </w:tc>
      </w:tr>
      <w:tr w:rsidR="00A77F2A" w:rsidRPr="00A77F2A" w14:paraId="502B5904" w14:textId="77777777" w:rsidTr="003E4A27">
        <w:trPr>
          <w:trHeight w:val="694"/>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5CBFD70" w14:textId="77777777" w:rsidR="002A153D" w:rsidRPr="00A77F2A" w:rsidRDefault="002A153D" w:rsidP="002A153D">
            <w:pPr>
              <w:jc w:val="center"/>
              <w:rPr>
                <w:rFonts w:ascii="Arial" w:hAnsi="Arial" w:cs="Arial"/>
                <w:sz w:val="18"/>
                <w:szCs w:val="18"/>
              </w:rPr>
            </w:pPr>
            <w:r w:rsidRPr="00A77F2A">
              <w:rPr>
                <w:rFonts w:ascii="Arial" w:hAnsi="Arial" w:cs="Arial"/>
                <w:sz w:val="18"/>
                <w:szCs w:val="18"/>
              </w:rPr>
              <w:t>2</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0DC695CC" w14:textId="2CCE2E2A" w:rsidR="002A153D" w:rsidRPr="00A77F2A" w:rsidRDefault="002A153D" w:rsidP="004D7959">
            <w:pPr>
              <w:jc w:val="both"/>
              <w:rPr>
                <w:rFonts w:ascii="Arial" w:hAnsi="Arial" w:cs="Arial"/>
                <w:sz w:val="18"/>
                <w:szCs w:val="18"/>
              </w:rPr>
            </w:pPr>
            <w:r w:rsidRPr="00A77F2A">
              <w:rPr>
                <w:rFonts w:ascii="Arial" w:hAnsi="Arial" w:cs="Arial"/>
                <w:sz w:val="18"/>
                <w:szCs w:val="18"/>
              </w:rPr>
              <w:t xml:space="preserve">Concepto de viabilidad de la adición solicitada </w:t>
            </w:r>
            <w:r w:rsidR="00953920" w:rsidRPr="00A77F2A">
              <w:rPr>
                <w:rFonts w:ascii="Arial" w:hAnsi="Arial" w:cs="Arial"/>
                <w:sz w:val="18"/>
                <w:szCs w:val="18"/>
              </w:rPr>
              <w:t>y borrador del acta de adición o contrato adición según el caso según los formatos establecidos por la Corporación</w:t>
            </w:r>
          </w:p>
        </w:tc>
        <w:tc>
          <w:tcPr>
            <w:tcW w:w="2693" w:type="dxa"/>
            <w:tcBorders>
              <w:top w:val="nil"/>
              <w:left w:val="nil"/>
              <w:bottom w:val="single" w:sz="4" w:space="0" w:color="auto"/>
              <w:right w:val="single" w:sz="4" w:space="0" w:color="000000"/>
            </w:tcBorders>
            <w:shd w:val="clear" w:color="000000" w:fill="FFFFFF"/>
            <w:vAlign w:val="center"/>
            <w:hideMark/>
          </w:tcPr>
          <w:p w14:paraId="166D5A00" w14:textId="77777777" w:rsidR="002A153D" w:rsidRPr="00A77F2A" w:rsidRDefault="002A153D" w:rsidP="00FD69A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835" w:type="dxa"/>
            <w:tcBorders>
              <w:top w:val="single" w:sz="4" w:space="0" w:color="auto"/>
              <w:left w:val="nil"/>
              <w:bottom w:val="single" w:sz="4" w:space="0" w:color="auto"/>
              <w:right w:val="single" w:sz="4" w:space="0" w:color="000000"/>
            </w:tcBorders>
            <w:shd w:val="clear" w:color="000000" w:fill="FFFFFF"/>
            <w:vAlign w:val="center"/>
            <w:hideMark/>
          </w:tcPr>
          <w:p w14:paraId="7F752A19" w14:textId="77777777" w:rsidR="002A153D" w:rsidRPr="00A77F2A" w:rsidRDefault="003E4A27" w:rsidP="003E4A2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Formato para solicitud de la adición</w:t>
            </w:r>
          </w:p>
          <w:p w14:paraId="7C226FE3" w14:textId="3509E1E4" w:rsidR="00953920" w:rsidRPr="00A77F2A" w:rsidRDefault="00953920" w:rsidP="003E4A27">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Borrador del acta de adición o contrato adicional</w:t>
            </w:r>
          </w:p>
        </w:tc>
      </w:tr>
      <w:tr w:rsidR="00A77F2A" w:rsidRPr="00A77F2A" w14:paraId="6AB1234A" w14:textId="77777777" w:rsidTr="003E4A27">
        <w:trPr>
          <w:trHeight w:val="694"/>
          <w:jc w:val="center"/>
        </w:trPr>
        <w:tc>
          <w:tcPr>
            <w:tcW w:w="460" w:type="dxa"/>
            <w:tcBorders>
              <w:top w:val="nil"/>
              <w:left w:val="single" w:sz="4" w:space="0" w:color="auto"/>
              <w:bottom w:val="single" w:sz="4" w:space="0" w:color="auto"/>
              <w:right w:val="single" w:sz="4" w:space="0" w:color="auto"/>
            </w:tcBorders>
            <w:shd w:val="clear" w:color="000000" w:fill="FFFFFF"/>
            <w:vAlign w:val="center"/>
          </w:tcPr>
          <w:p w14:paraId="1C9C1C9A" w14:textId="28A3B882" w:rsidR="00610482" w:rsidRPr="00A77F2A" w:rsidRDefault="00610482" w:rsidP="00610482">
            <w:pPr>
              <w:jc w:val="center"/>
              <w:rPr>
                <w:rFonts w:ascii="Arial" w:hAnsi="Arial" w:cs="Arial"/>
                <w:sz w:val="18"/>
                <w:szCs w:val="18"/>
              </w:rPr>
            </w:pPr>
            <w:r w:rsidRPr="00A77F2A">
              <w:rPr>
                <w:rFonts w:ascii="Arial" w:hAnsi="Arial" w:cs="Arial"/>
                <w:sz w:val="18"/>
                <w:szCs w:val="18"/>
              </w:rPr>
              <w:t>3</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tcPr>
          <w:p w14:paraId="2C02136B" w14:textId="673B3A86" w:rsidR="00610482" w:rsidRPr="00A77F2A" w:rsidRDefault="00610482" w:rsidP="00610482">
            <w:pPr>
              <w:jc w:val="both"/>
              <w:rPr>
                <w:rFonts w:ascii="Arial" w:hAnsi="Arial" w:cs="Arial"/>
                <w:sz w:val="18"/>
                <w:szCs w:val="18"/>
              </w:rPr>
            </w:pPr>
            <w:r w:rsidRPr="00A77F2A">
              <w:rPr>
                <w:rFonts w:ascii="Arial" w:hAnsi="Arial" w:cs="Arial"/>
                <w:sz w:val="18"/>
                <w:szCs w:val="18"/>
              </w:rPr>
              <w:t>Expedición del certificado correspondiente de la oficina asesora de planeación</w:t>
            </w:r>
          </w:p>
        </w:tc>
        <w:tc>
          <w:tcPr>
            <w:tcW w:w="2693" w:type="dxa"/>
            <w:tcBorders>
              <w:top w:val="nil"/>
              <w:left w:val="nil"/>
              <w:bottom w:val="single" w:sz="4" w:space="0" w:color="auto"/>
              <w:right w:val="single" w:sz="4" w:space="0" w:color="000000"/>
            </w:tcBorders>
            <w:shd w:val="clear" w:color="000000" w:fill="FFFFFF"/>
            <w:vAlign w:val="center"/>
          </w:tcPr>
          <w:p w14:paraId="66AFB0AF" w14:textId="66411A5E"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835" w:type="dxa"/>
            <w:tcBorders>
              <w:top w:val="single" w:sz="4" w:space="0" w:color="auto"/>
              <w:left w:val="nil"/>
              <w:bottom w:val="single" w:sz="4" w:space="0" w:color="auto"/>
              <w:right w:val="single" w:sz="4" w:space="0" w:color="000000"/>
            </w:tcBorders>
            <w:shd w:val="clear" w:color="000000" w:fill="FFFFFF"/>
            <w:vAlign w:val="center"/>
          </w:tcPr>
          <w:p w14:paraId="7D1A07FB" w14:textId="398ECC6D"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Certificación expedida</w:t>
            </w:r>
            <w:r w:rsidR="00DB7FBF" w:rsidRPr="00A77F2A">
              <w:rPr>
                <w:rFonts w:ascii="Arial" w:hAnsi="Arial" w:cs="Arial"/>
                <w:sz w:val="18"/>
                <w:szCs w:val="18"/>
              </w:rPr>
              <w:t xml:space="preserve"> donde se establezca la viabilidad de la modificación</w:t>
            </w:r>
          </w:p>
        </w:tc>
      </w:tr>
      <w:tr w:rsidR="00A77F2A" w:rsidRPr="00A77F2A" w14:paraId="18F3C50F" w14:textId="77777777" w:rsidTr="003E4A27">
        <w:trPr>
          <w:trHeight w:val="694"/>
          <w:jc w:val="center"/>
        </w:trPr>
        <w:tc>
          <w:tcPr>
            <w:tcW w:w="460" w:type="dxa"/>
            <w:tcBorders>
              <w:top w:val="single" w:sz="4" w:space="0" w:color="auto"/>
              <w:left w:val="single" w:sz="4" w:space="0" w:color="auto"/>
              <w:bottom w:val="single" w:sz="4" w:space="0" w:color="auto"/>
              <w:right w:val="single" w:sz="4" w:space="0" w:color="auto"/>
            </w:tcBorders>
            <w:shd w:val="clear" w:color="000000" w:fill="FFFFFF"/>
            <w:vAlign w:val="center"/>
          </w:tcPr>
          <w:p w14:paraId="7CA81247" w14:textId="39513C27" w:rsidR="00610482" w:rsidRPr="00A77F2A" w:rsidRDefault="00610482" w:rsidP="00610482">
            <w:pPr>
              <w:jc w:val="center"/>
              <w:rPr>
                <w:rFonts w:ascii="Arial" w:hAnsi="Arial" w:cs="Arial"/>
                <w:sz w:val="18"/>
                <w:szCs w:val="18"/>
              </w:rPr>
            </w:pPr>
            <w:r w:rsidRPr="00A77F2A">
              <w:rPr>
                <w:rFonts w:ascii="Arial" w:hAnsi="Arial" w:cs="Arial"/>
                <w:sz w:val="18"/>
                <w:szCs w:val="18"/>
              </w:rPr>
              <w:t>4</w:t>
            </w:r>
          </w:p>
        </w:tc>
        <w:tc>
          <w:tcPr>
            <w:tcW w:w="2796"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56D222C1" w14:textId="11939F57" w:rsidR="00610482" w:rsidRPr="00A77F2A" w:rsidRDefault="00610482" w:rsidP="00610482">
            <w:pPr>
              <w:jc w:val="both"/>
              <w:rPr>
                <w:rFonts w:ascii="Arial" w:hAnsi="Arial" w:cs="Arial"/>
                <w:sz w:val="18"/>
                <w:szCs w:val="18"/>
              </w:rPr>
            </w:pPr>
            <w:r w:rsidRPr="00A77F2A">
              <w:rPr>
                <w:rFonts w:ascii="Arial" w:hAnsi="Arial" w:cs="Arial"/>
                <w:sz w:val="18"/>
                <w:szCs w:val="18"/>
              </w:rPr>
              <w:t>Radicación ante la Dirección General de los documentos correspondientes a la fase 1 a 3. La solicitud debe realizarse con la</w:t>
            </w:r>
            <w:r w:rsidRPr="00A77F2A">
              <w:rPr>
                <w:rFonts w:ascii="Arial" w:hAnsi="Arial" w:cs="Arial"/>
                <w:sz w:val="18"/>
                <w:szCs w:val="18"/>
              </w:rPr>
              <w:br/>
              <w:t>debida anticipación a la finalización del término de vencimiento del contrato.</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17531EB3" w14:textId="77777777"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p w14:paraId="6ACD653C" w14:textId="77777777" w:rsidR="00610482" w:rsidRPr="00A77F2A" w:rsidRDefault="00610482" w:rsidP="00610482">
            <w:pPr>
              <w:pStyle w:val="Prrafodelista"/>
              <w:ind w:left="214"/>
              <w:jc w:val="both"/>
              <w:rPr>
                <w:rFonts w:ascii="Arial" w:hAnsi="Arial" w:cs="Arial"/>
                <w:sz w:val="18"/>
                <w:szCs w:val="18"/>
              </w:rPr>
            </w:pPr>
          </w:p>
          <w:p w14:paraId="568C34C8" w14:textId="64B18F14"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p>
        </w:tc>
        <w:tc>
          <w:tcPr>
            <w:tcW w:w="2835" w:type="dxa"/>
            <w:tcBorders>
              <w:top w:val="single" w:sz="4" w:space="0" w:color="auto"/>
              <w:left w:val="single" w:sz="4" w:space="0" w:color="auto"/>
              <w:bottom w:val="single" w:sz="4" w:space="0" w:color="auto"/>
              <w:right w:val="single" w:sz="4" w:space="0" w:color="auto"/>
            </w:tcBorders>
            <w:shd w:val="clear" w:color="000000" w:fill="FFFFFF"/>
            <w:vAlign w:val="center"/>
          </w:tcPr>
          <w:p w14:paraId="52B57A30" w14:textId="6F2934CC"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Formato para solicitud de la adición o contrato adicional</w:t>
            </w:r>
          </w:p>
          <w:p w14:paraId="1ADB58A5" w14:textId="4C1C3581" w:rsidR="00953920" w:rsidRPr="00A77F2A" w:rsidRDefault="00953920"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Borrador del acta de adición o contrato adicional</w:t>
            </w:r>
          </w:p>
          <w:p w14:paraId="253BC8C9" w14:textId="77777777"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Documentos presentados por el contratista</w:t>
            </w:r>
          </w:p>
          <w:p w14:paraId="5BD1C15C" w14:textId="7BBD1539"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Otros anexos</w:t>
            </w:r>
          </w:p>
        </w:tc>
      </w:tr>
      <w:tr w:rsidR="00A77F2A" w:rsidRPr="00A77F2A" w14:paraId="24D17A4B" w14:textId="77777777" w:rsidTr="003E4A27">
        <w:trPr>
          <w:trHeight w:val="694"/>
          <w:jc w:val="center"/>
        </w:trPr>
        <w:tc>
          <w:tcPr>
            <w:tcW w:w="460" w:type="dxa"/>
            <w:tcBorders>
              <w:top w:val="single" w:sz="4" w:space="0" w:color="auto"/>
              <w:left w:val="single" w:sz="4" w:space="0" w:color="auto"/>
              <w:bottom w:val="single" w:sz="4" w:space="0" w:color="auto"/>
              <w:right w:val="single" w:sz="4" w:space="0" w:color="auto"/>
            </w:tcBorders>
            <w:shd w:val="clear" w:color="000000" w:fill="FFFFFF"/>
            <w:vAlign w:val="center"/>
          </w:tcPr>
          <w:p w14:paraId="47E273B3" w14:textId="74A04BB2" w:rsidR="00610482" w:rsidRPr="00A77F2A" w:rsidRDefault="00610482" w:rsidP="00610482">
            <w:pPr>
              <w:jc w:val="center"/>
              <w:rPr>
                <w:rFonts w:ascii="Arial" w:hAnsi="Arial" w:cs="Arial"/>
                <w:sz w:val="18"/>
                <w:szCs w:val="18"/>
              </w:rPr>
            </w:pPr>
            <w:r w:rsidRPr="00A77F2A">
              <w:rPr>
                <w:rFonts w:ascii="Arial" w:hAnsi="Arial" w:cs="Arial"/>
                <w:sz w:val="18"/>
                <w:szCs w:val="18"/>
              </w:rPr>
              <w:t>5</w:t>
            </w:r>
          </w:p>
        </w:tc>
        <w:tc>
          <w:tcPr>
            <w:tcW w:w="2796" w:type="dxa"/>
            <w:gridSpan w:val="2"/>
            <w:tcBorders>
              <w:top w:val="single" w:sz="4" w:space="0" w:color="auto"/>
              <w:left w:val="single" w:sz="4" w:space="0" w:color="auto"/>
              <w:bottom w:val="single" w:sz="4" w:space="0" w:color="auto"/>
              <w:right w:val="single" w:sz="4" w:space="0" w:color="auto"/>
            </w:tcBorders>
            <w:shd w:val="clear" w:color="000000" w:fill="FFFFFF"/>
            <w:vAlign w:val="center"/>
          </w:tcPr>
          <w:p w14:paraId="557D7810" w14:textId="6D790448" w:rsidR="00610482" w:rsidRPr="00A77F2A" w:rsidRDefault="00610482" w:rsidP="00610482">
            <w:pPr>
              <w:jc w:val="both"/>
              <w:rPr>
                <w:rFonts w:ascii="Arial" w:hAnsi="Arial" w:cs="Arial"/>
                <w:sz w:val="18"/>
                <w:szCs w:val="18"/>
              </w:rPr>
            </w:pPr>
            <w:r w:rsidRPr="00A77F2A">
              <w:rPr>
                <w:rFonts w:ascii="Arial" w:hAnsi="Arial" w:cs="Arial"/>
                <w:sz w:val="18"/>
                <w:szCs w:val="18"/>
              </w:rPr>
              <w:t>Aprobación por la Dirección General de la solicitud de adición o contrato adicional</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tcPr>
          <w:p w14:paraId="4973D614" w14:textId="313F6F32"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p>
        </w:tc>
        <w:tc>
          <w:tcPr>
            <w:tcW w:w="2835" w:type="dxa"/>
            <w:tcBorders>
              <w:top w:val="single" w:sz="4" w:space="0" w:color="auto"/>
              <w:left w:val="single" w:sz="4" w:space="0" w:color="auto"/>
              <w:bottom w:val="single" w:sz="4" w:space="0" w:color="auto"/>
              <w:right w:val="single" w:sz="4" w:space="0" w:color="auto"/>
            </w:tcBorders>
            <w:shd w:val="clear" w:color="000000" w:fill="FFFFFF"/>
            <w:vAlign w:val="center"/>
          </w:tcPr>
          <w:p w14:paraId="7BE8960D" w14:textId="5DCA8427"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Visto bueno en el formato de solicitud de adición o contrato adicional</w:t>
            </w:r>
          </w:p>
        </w:tc>
      </w:tr>
      <w:tr w:rsidR="00A77F2A" w:rsidRPr="00A77F2A" w14:paraId="08E93E00" w14:textId="77777777" w:rsidTr="003E4A27">
        <w:trPr>
          <w:trHeight w:val="227"/>
          <w:jc w:val="center"/>
        </w:trPr>
        <w:tc>
          <w:tcPr>
            <w:tcW w:w="4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A02CA8B" w14:textId="3742F8E3" w:rsidR="00610482" w:rsidRPr="00A77F2A" w:rsidRDefault="00610482" w:rsidP="00610482">
            <w:pPr>
              <w:jc w:val="center"/>
              <w:rPr>
                <w:rFonts w:ascii="Arial" w:hAnsi="Arial" w:cs="Arial"/>
                <w:sz w:val="18"/>
                <w:szCs w:val="18"/>
              </w:rPr>
            </w:pPr>
            <w:r w:rsidRPr="00A77F2A">
              <w:rPr>
                <w:rFonts w:ascii="Arial" w:hAnsi="Arial" w:cs="Arial"/>
                <w:sz w:val="18"/>
                <w:szCs w:val="18"/>
              </w:rPr>
              <w:lastRenderedPageBreak/>
              <w:t>6</w:t>
            </w:r>
          </w:p>
        </w:tc>
        <w:tc>
          <w:tcPr>
            <w:tcW w:w="2796"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4820F30A" w14:textId="77777777" w:rsidR="00610482" w:rsidRPr="00A77F2A" w:rsidRDefault="00610482" w:rsidP="00610482">
            <w:pPr>
              <w:jc w:val="both"/>
              <w:rPr>
                <w:rFonts w:ascii="Arial" w:hAnsi="Arial" w:cs="Arial"/>
                <w:sz w:val="18"/>
                <w:szCs w:val="18"/>
              </w:rPr>
            </w:pPr>
            <w:r w:rsidRPr="00A77F2A">
              <w:rPr>
                <w:rFonts w:ascii="Arial" w:hAnsi="Arial" w:cs="Arial"/>
                <w:sz w:val="18"/>
                <w:szCs w:val="18"/>
              </w:rPr>
              <w:t>Trámite de la disponibilidad presupuestal</w:t>
            </w:r>
          </w:p>
        </w:tc>
        <w:tc>
          <w:tcPr>
            <w:tcW w:w="2693" w:type="dxa"/>
            <w:tcBorders>
              <w:top w:val="single" w:sz="4" w:space="0" w:color="auto"/>
              <w:left w:val="single" w:sz="4" w:space="0" w:color="auto"/>
              <w:bottom w:val="nil"/>
              <w:right w:val="single" w:sz="4" w:space="0" w:color="000000"/>
            </w:tcBorders>
            <w:shd w:val="clear" w:color="000000" w:fill="FFFFFF"/>
            <w:vAlign w:val="center"/>
            <w:hideMark/>
          </w:tcPr>
          <w:p w14:paraId="3318977B" w14:textId="1840790B"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Titular del área de la Corporación que tiene a cargo la contratación</w:t>
            </w:r>
          </w:p>
        </w:tc>
        <w:tc>
          <w:tcPr>
            <w:tcW w:w="2835"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1782326" w14:textId="77777777"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Disponibilidad presupuestal expedida</w:t>
            </w:r>
          </w:p>
        </w:tc>
      </w:tr>
      <w:tr w:rsidR="00A77F2A" w:rsidRPr="00A77F2A" w14:paraId="00E80974" w14:textId="77777777" w:rsidTr="00FD69A2">
        <w:trPr>
          <w:trHeight w:val="487"/>
          <w:jc w:val="center"/>
        </w:trPr>
        <w:tc>
          <w:tcPr>
            <w:tcW w:w="460" w:type="dxa"/>
            <w:vMerge/>
            <w:tcBorders>
              <w:top w:val="nil"/>
              <w:left w:val="single" w:sz="4" w:space="0" w:color="auto"/>
              <w:bottom w:val="single" w:sz="4" w:space="0" w:color="000000"/>
              <w:right w:val="single" w:sz="4" w:space="0" w:color="auto"/>
            </w:tcBorders>
            <w:vAlign w:val="center"/>
            <w:hideMark/>
          </w:tcPr>
          <w:p w14:paraId="76FC4DA1" w14:textId="77777777" w:rsidR="00610482" w:rsidRPr="00A77F2A" w:rsidRDefault="00610482" w:rsidP="00610482">
            <w:pPr>
              <w:rPr>
                <w:rFonts w:ascii="Arial" w:hAnsi="Arial" w:cs="Arial"/>
                <w:sz w:val="18"/>
                <w:szCs w:val="18"/>
              </w:rPr>
            </w:pPr>
          </w:p>
        </w:tc>
        <w:tc>
          <w:tcPr>
            <w:tcW w:w="2796" w:type="dxa"/>
            <w:gridSpan w:val="2"/>
            <w:vMerge/>
            <w:tcBorders>
              <w:top w:val="single" w:sz="4" w:space="0" w:color="auto"/>
              <w:left w:val="single" w:sz="4" w:space="0" w:color="auto"/>
              <w:bottom w:val="single" w:sz="4" w:space="0" w:color="000000"/>
              <w:right w:val="nil"/>
            </w:tcBorders>
            <w:vAlign w:val="center"/>
            <w:hideMark/>
          </w:tcPr>
          <w:p w14:paraId="483B0C34" w14:textId="77777777" w:rsidR="00610482" w:rsidRPr="00A77F2A" w:rsidRDefault="00610482" w:rsidP="00610482">
            <w:pPr>
              <w:jc w:val="both"/>
              <w:rPr>
                <w:rFonts w:ascii="Arial" w:hAnsi="Arial" w:cs="Arial"/>
                <w:sz w:val="18"/>
                <w:szCs w:val="18"/>
              </w:rPr>
            </w:pPr>
          </w:p>
        </w:tc>
        <w:tc>
          <w:tcPr>
            <w:tcW w:w="2693" w:type="dxa"/>
            <w:tcBorders>
              <w:top w:val="nil"/>
              <w:left w:val="single" w:sz="4" w:space="0" w:color="auto"/>
              <w:bottom w:val="nil"/>
              <w:right w:val="single" w:sz="4" w:space="0" w:color="000000"/>
            </w:tcBorders>
            <w:shd w:val="clear" w:color="000000" w:fill="FFFFFF"/>
            <w:vAlign w:val="center"/>
            <w:hideMark/>
          </w:tcPr>
          <w:p w14:paraId="1C500454" w14:textId="77777777"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835" w:type="dxa"/>
            <w:vMerge/>
            <w:tcBorders>
              <w:top w:val="single" w:sz="4" w:space="0" w:color="auto"/>
              <w:left w:val="single" w:sz="4" w:space="0" w:color="auto"/>
              <w:bottom w:val="single" w:sz="4" w:space="0" w:color="000000"/>
              <w:right w:val="single" w:sz="4" w:space="0" w:color="000000"/>
            </w:tcBorders>
            <w:vAlign w:val="center"/>
            <w:hideMark/>
          </w:tcPr>
          <w:p w14:paraId="44C2D166" w14:textId="77777777" w:rsidR="00610482" w:rsidRPr="00A77F2A" w:rsidRDefault="00610482" w:rsidP="00610482">
            <w:pPr>
              <w:pStyle w:val="Prrafodelista"/>
              <w:numPr>
                <w:ilvl w:val="0"/>
                <w:numId w:val="15"/>
              </w:numPr>
              <w:ind w:left="214" w:hanging="142"/>
              <w:jc w:val="both"/>
              <w:rPr>
                <w:rFonts w:ascii="Arial" w:hAnsi="Arial" w:cs="Arial"/>
                <w:sz w:val="18"/>
                <w:szCs w:val="18"/>
              </w:rPr>
            </w:pPr>
          </w:p>
        </w:tc>
      </w:tr>
      <w:tr w:rsidR="00A77F2A" w:rsidRPr="00A77F2A" w14:paraId="2D03076D" w14:textId="77777777" w:rsidTr="00C955AE">
        <w:trPr>
          <w:trHeight w:val="227"/>
          <w:jc w:val="center"/>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60BF60FC" w14:textId="4A0B1F2D" w:rsidR="00610482" w:rsidRPr="00A77F2A" w:rsidRDefault="00610482" w:rsidP="00610482">
            <w:pPr>
              <w:jc w:val="center"/>
              <w:rPr>
                <w:rFonts w:ascii="Arial" w:hAnsi="Arial" w:cs="Arial"/>
                <w:sz w:val="18"/>
                <w:szCs w:val="18"/>
              </w:rPr>
            </w:pPr>
            <w:r w:rsidRPr="00A77F2A">
              <w:rPr>
                <w:rFonts w:ascii="Arial" w:hAnsi="Arial" w:cs="Arial"/>
                <w:sz w:val="18"/>
                <w:szCs w:val="18"/>
              </w:rPr>
              <w:t>7</w:t>
            </w:r>
          </w:p>
        </w:tc>
        <w:tc>
          <w:tcPr>
            <w:tcW w:w="2796"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28F88615" w14:textId="70EA3F83" w:rsidR="00610482" w:rsidRPr="00A77F2A" w:rsidRDefault="00610482" w:rsidP="00610482">
            <w:pPr>
              <w:jc w:val="both"/>
              <w:rPr>
                <w:rFonts w:ascii="Arial" w:hAnsi="Arial" w:cs="Arial"/>
                <w:sz w:val="18"/>
                <w:szCs w:val="18"/>
              </w:rPr>
            </w:pPr>
            <w:r w:rsidRPr="00A77F2A">
              <w:rPr>
                <w:rFonts w:ascii="Arial" w:hAnsi="Arial" w:cs="Arial"/>
                <w:sz w:val="18"/>
                <w:szCs w:val="18"/>
              </w:rPr>
              <w:t>Si el contrato hace parte de un proyecto de inversión, se adelanta los trámites tendientes a su actualización y demás actividades propias ante las autoridades competentes con respecto a los recursos sobre los cuales se financia la contratación, si es del caso</w:t>
            </w:r>
          </w:p>
        </w:tc>
        <w:tc>
          <w:tcPr>
            <w:tcW w:w="2693" w:type="dxa"/>
            <w:tcBorders>
              <w:top w:val="single" w:sz="4" w:space="0" w:color="auto"/>
              <w:left w:val="single" w:sz="4" w:space="0" w:color="auto"/>
              <w:bottom w:val="nil"/>
              <w:right w:val="single" w:sz="4" w:space="0" w:color="000000"/>
            </w:tcBorders>
            <w:shd w:val="clear" w:color="000000" w:fill="FFFFFF"/>
            <w:vAlign w:val="center"/>
            <w:hideMark/>
          </w:tcPr>
          <w:p w14:paraId="613C8D19" w14:textId="77777777" w:rsidR="00610482" w:rsidRPr="00A77F2A" w:rsidRDefault="00610482" w:rsidP="00610482">
            <w:pPr>
              <w:pStyle w:val="Prrafodelista"/>
              <w:ind w:left="214"/>
              <w:jc w:val="both"/>
              <w:rPr>
                <w:rFonts w:ascii="Arial" w:hAnsi="Arial" w:cs="Arial"/>
                <w:sz w:val="18"/>
                <w:szCs w:val="18"/>
              </w:rPr>
            </w:pPr>
          </w:p>
          <w:p w14:paraId="6AFDDE22" w14:textId="6E768E14"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Titular del área de la Corporación que tiene a cargo la contratación</w:t>
            </w:r>
          </w:p>
        </w:tc>
        <w:tc>
          <w:tcPr>
            <w:tcW w:w="2835"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83FA754" w14:textId="77777777"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Documentos técnicos tramitados y soportados</w:t>
            </w:r>
          </w:p>
        </w:tc>
      </w:tr>
      <w:tr w:rsidR="00A77F2A" w:rsidRPr="00A77F2A" w14:paraId="49EB9723" w14:textId="77777777" w:rsidTr="00FD69A2">
        <w:trPr>
          <w:trHeight w:val="1056"/>
          <w:jc w:val="center"/>
        </w:trPr>
        <w:tc>
          <w:tcPr>
            <w:tcW w:w="460" w:type="dxa"/>
            <w:vMerge/>
            <w:tcBorders>
              <w:top w:val="nil"/>
              <w:left w:val="single" w:sz="4" w:space="0" w:color="auto"/>
              <w:bottom w:val="single" w:sz="4" w:space="0" w:color="000000"/>
              <w:right w:val="single" w:sz="4" w:space="0" w:color="auto"/>
            </w:tcBorders>
            <w:vAlign w:val="center"/>
            <w:hideMark/>
          </w:tcPr>
          <w:p w14:paraId="6840A621" w14:textId="77777777" w:rsidR="00610482" w:rsidRPr="00A77F2A" w:rsidRDefault="00610482" w:rsidP="00610482">
            <w:pPr>
              <w:rPr>
                <w:rFonts w:ascii="Arial" w:hAnsi="Arial" w:cs="Arial"/>
                <w:sz w:val="18"/>
                <w:szCs w:val="18"/>
              </w:rPr>
            </w:pPr>
          </w:p>
        </w:tc>
        <w:tc>
          <w:tcPr>
            <w:tcW w:w="2796" w:type="dxa"/>
            <w:gridSpan w:val="2"/>
            <w:vMerge/>
            <w:tcBorders>
              <w:top w:val="single" w:sz="4" w:space="0" w:color="auto"/>
              <w:left w:val="single" w:sz="4" w:space="0" w:color="auto"/>
              <w:bottom w:val="single" w:sz="4" w:space="0" w:color="000000"/>
              <w:right w:val="nil"/>
            </w:tcBorders>
            <w:vAlign w:val="center"/>
            <w:hideMark/>
          </w:tcPr>
          <w:p w14:paraId="13322F69" w14:textId="77777777" w:rsidR="00610482" w:rsidRPr="00A77F2A" w:rsidRDefault="00610482" w:rsidP="00610482">
            <w:pPr>
              <w:jc w:val="both"/>
              <w:rPr>
                <w:rFonts w:ascii="Arial" w:hAnsi="Arial" w:cs="Arial"/>
                <w:sz w:val="18"/>
                <w:szCs w:val="18"/>
              </w:rPr>
            </w:pPr>
          </w:p>
        </w:tc>
        <w:tc>
          <w:tcPr>
            <w:tcW w:w="2693" w:type="dxa"/>
            <w:tcBorders>
              <w:top w:val="nil"/>
              <w:left w:val="single" w:sz="4" w:space="0" w:color="auto"/>
              <w:bottom w:val="single" w:sz="4" w:space="0" w:color="auto"/>
              <w:right w:val="single" w:sz="4" w:space="0" w:color="000000"/>
            </w:tcBorders>
            <w:shd w:val="clear" w:color="000000" w:fill="FFFFFF"/>
            <w:vAlign w:val="center"/>
            <w:hideMark/>
          </w:tcPr>
          <w:p w14:paraId="07518672" w14:textId="77777777"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designados para adelantar dichas acciones</w:t>
            </w:r>
          </w:p>
        </w:tc>
        <w:tc>
          <w:tcPr>
            <w:tcW w:w="2835" w:type="dxa"/>
            <w:vMerge/>
            <w:tcBorders>
              <w:top w:val="single" w:sz="4" w:space="0" w:color="auto"/>
              <w:left w:val="single" w:sz="4" w:space="0" w:color="auto"/>
              <w:bottom w:val="single" w:sz="4" w:space="0" w:color="000000"/>
              <w:right w:val="single" w:sz="4" w:space="0" w:color="000000"/>
            </w:tcBorders>
            <w:vAlign w:val="center"/>
            <w:hideMark/>
          </w:tcPr>
          <w:p w14:paraId="5D9F78D6" w14:textId="77777777" w:rsidR="00610482" w:rsidRPr="00A77F2A" w:rsidRDefault="00610482" w:rsidP="00610482">
            <w:pPr>
              <w:pStyle w:val="Prrafodelista"/>
              <w:numPr>
                <w:ilvl w:val="0"/>
                <w:numId w:val="15"/>
              </w:numPr>
              <w:ind w:left="214" w:hanging="142"/>
              <w:jc w:val="both"/>
              <w:rPr>
                <w:rFonts w:ascii="Arial" w:hAnsi="Arial" w:cs="Arial"/>
                <w:sz w:val="18"/>
                <w:szCs w:val="18"/>
              </w:rPr>
            </w:pPr>
          </w:p>
        </w:tc>
      </w:tr>
      <w:tr w:rsidR="00A77F2A" w:rsidRPr="00A77F2A" w14:paraId="321B3C4F" w14:textId="77777777" w:rsidTr="00610482">
        <w:trPr>
          <w:trHeight w:val="633"/>
          <w:jc w:val="center"/>
        </w:trPr>
        <w:tc>
          <w:tcPr>
            <w:tcW w:w="460" w:type="dxa"/>
            <w:tcBorders>
              <w:top w:val="nil"/>
              <w:left w:val="single" w:sz="4" w:space="0" w:color="auto"/>
              <w:bottom w:val="nil"/>
              <w:right w:val="nil"/>
            </w:tcBorders>
            <w:shd w:val="clear" w:color="000000" w:fill="FFFFFF"/>
            <w:vAlign w:val="center"/>
            <w:hideMark/>
          </w:tcPr>
          <w:p w14:paraId="6E11FB0B" w14:textId="52AB7A42" w:rsidR="00610482" w:rsidRPr="00A77F2A" w:rsidRDefault="00610482" w:rsidP="00610482">
            <w:pPr>
              <w:jc w:val="center"/>
              <w:rPr>
                <w:rFonts w:ascii="Arial" w:hAnsi="Arial" w:cs="Arial"/>
                <w:sz w:val="18"/>
                <w:szCs w:val="18"/>
              </w:rPr>
            </w:pPr>
            <w:r w:rsidRPr="00A77F2A">
              <w:rPr>
                <w:rFonts w:ascii="Arial" w:hAnsi="Arial" w:cs="Arial"/>
                <w:sz w:val="18"/>
                <w:szCs w:val="18"/>
              </w:rPr>
              <w:t>8</w:t>
            </w:r>
          </w:p>
        </w:tc>
        <w:tc>
          <w:tcPr>
            <w:tcW w:w="2796"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0C378FCF" w14:textId="0C31360C" w:rsidR="00610482" w:rsidRPr="00A77F2A" w:rsidRDefault="00610482" w:rsidP="00610482">
            <w:pPr>
              <w:jc w:val="both"/>
              <w:rPr>
                <w:rFonts w:ascii="Arial" w:hAnsi="Arial" w:cs="Arial"/>
                <w:sz w:val="18"/>
                <w:szCs w:val="18"/>
              </w:rPr>
            </w:pPr>
            <w:r w:rsidRPr="00A77F2A">
              <w:rPr>
                <w:rFonts w:ascii="Arial" w:hAnsi="Arial" w:cs="Arial"/>
                <w:sz w:val="18"/>
                <w:szCs w:val="18"/>
              </w:rPr>
              <w:t>Radicación ante la Secretaría General de los documentos correspondientes a la fase 1 a 7. Revisión de la solicitud de prórroga,</w:t>
            </w:r>
            <w:r w:rsidR="00953920" w:rsidRPr="00A77F2A">
              <w:rPr>
                <w:rFonts w:ascii="Arial" w:hAnsi="Arial" w:cs="Arial"/>
                <w:sz w:val="18"/>
                <w:szCs w:val="18"/>
              </w:rPr>
              <w:t xml:space="preserve"> borrador del acta de adición o contrato adicional y</w:t>
            </w:r>
            <w:r w:rsidRPr="00A77F2A">
              <w:rPr>
                <w:rFonts w:ascii="Arial" w:hAnsi="Arial" w:cs="Arial"/>
                <w:sz w:val="18"/>
                <w:szCs w:val="18"/>
              </w:rPr>
              <w:t xml:space="preserve"> los soportes anexos, los cuales deben estar completos de conformidad con la lista de chequeo para modificaciones contractuales. </w:t>
            </w:r>
          </w:p>
          <w:p w14:paraId="42D8D353" w14:textId="23156045" w:rsidR="00610482" w:rsidRPr="00A77F2A" w:rsidRDefault="00610482" w:rsidP="00610482">
            <w:pPr>
              <w:jc w:val="both"/>
              <w:rPr>
                <w:rFonts w:ascii="Arial" w:hAnsi="Arial" w:cs="Arial"/>
                <w:sz w:val="18"/>
                <w:szCs w:val="18"/>
              </w:rPr>
            </w:pPr>
          </w:p>
        </w:tc>
        <w:tc>
          <w:tcPr>
            <w:tcW w:w="2693" w:type="dxa"/>
            <w:tcBorders>
              <w:top w:val="nil"/>
              <w:left w:val="nil"/>
              <w:bottom w:val="single" w:sz="4" w:space="0" w:color="auto"/>
              <w:right w:val="single" w:sz="4" w:space="0" w:color="000000"/>
            </w:tcBorders>
            <w:shd w:val="clear" w:color="000000" w:fill="FFFFFF"/>
            <w:vAlign w:val="center"/>
            <w:hideMark/>
          </w:tcPr>
          <w:p w14:paraId="132FFA96" w14:textId="77777777"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835" w:type="dxa"/>
            <w:tcBorders>
              <w:top w:val="single" w:sz="4" w:space="0" w:color="auto"/>
              <w:left w:val="nil"/>
              <w:bottom w:val="single" w:sz="4" w:space="0" w:color="auto"/>
              <w:right w:val="single" w:sz="4" w:space="0" w:color="000000"/>
            </w:tcBorders>
            <w:shd w:val="clear" w:color="000000" w:fill="FFFFFF"/>
            <w:vAlign w:val="center"/>
            <w:hideMark/>
          </w:tcPr>
          <w:p w14:paraId="75B383F4" w14:textId="56F32D6B"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Solicitud de adición o contrato adicional</w:t>
            </w:r>
          </w:p>
          <w:p w14:paraId="4A225184" w14:textId="2F6EB109" w:rsidR="00953920" w:rsidRPr="00A77F2A" w:rsidRDefault="00953920"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Borrador del acta de adición o contrato adicional</w:t>
            </w:r>
          </w:p>
          <w:p w14:paraId="448A6E5A" w14:textId="43B304E6" w:rsidR="00953920" w:rsidRPr="00A77F2A" w:rsidRDefault="00953920"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Disponibilidad presupuestal</w:t>
            </w:r>
          </w:p>
          <w:p w14:paraId="45CFC88A" w14:textId="7CE65BFB" w:rsidR="00953920" w:rsidRPr="00A77F2A" w:rsidRDefault="00953920"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Certificado del banco de proyectos</w:t>
            </w:r>
          </w:p>
          <w:p w14:paraId="2C639503" w14:textId="6933B303" w:rsidR="00953920" w:rsidRPr="00A77F2A" w:rsidRDefault="00953920"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Otros anexos</w:t>
            </w:r>
          </w:p>
          <w:p w14:paraId="32AD0165" w14:textId="22DBA3D9"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Constancia de radicación</w:t>
            </w:r>
          </w:p>
        </w:tc>
      </w:tr>
      <w:tr w:rsidR="00A77F2A" w:rsidRPr="00A77F2A" w14:paraId="6D13CA66" w14:textId="77777777" w:rsidTr="00FD69A2">
        <w:trPr>
          <w:trHeight w:val="842"/>
          <w:jc w:val="center"/>
        </w:trPr>
        <w:tc>
          <w:tcPr>
            <w:tcW w:w="460" w:type="dxa"/>
            <w:tcBorders>
              <w:top w:val="single" w:sz="4" w:space="0" w:color="auto"/>
              <w:left w:val="single" w:sz="4" w:space="0" w:color="auto"/>
              <w:bottom w:val="nil"/>
              <w:right w:val="nil"/>
            </w:tcBorders>
            <w:shd w:val="clear" w:color="000000" w:fill="FFFFFF"/>
            <w:vAlign w:val="center"/>
            <w:hideMark/>
          </w:tcPr>
          <w:p w14:paraId="59E57A84" w14:textId="10694AE2" w:rsidR="00610482" w:rsidRPr="00A77F2A" w:rsidRDefault="005F0D95" w:rsidP="00610482">
            <w:pPr>
              <w:jc w:val="center"/>
              <w:rPr>
                <w:rFonts w:ascii="Arial" w:hAnsi="Arial" w:cs="Arial"/>
                <w:sz w:val="18"/>
                <w:szCs w:val="18"/>
              </w:rPr>
            </w:pPr>
            <w:r w:rsidRPr="00A77F2A">
              <w:rPr>
                <w:rFonts w:ascii="Arial" w:hAnsi="Arial" w:cs="Arial"/>
                <w:sz w:val="18"/>
                <w:szCs w:val="18"/>
              </w:rPr>
              <w:t>9</w:t>
            </w:r>
          </w:p>
        </w:tc>
        <w:tc>
          <w:tcPr>
            <w:tcW w:w="2796" w:type="dxa"/>
            <w:gridSpan w:val="2"/>
            <w:tcBorders>
              <w:top w:val="single" w:sz="4" w:space="0" w:color="auto"/>
              <w:left w:val="single" w:sz="4" w:space="0" w:color="auto"/>
              <w:bottom w:val="nil"/>
              <w:right w:val="single" w:sz="4" w:space="0" w:color="auto"/>
            </w:tcBorders>
            <w:shd w:val="clear" w:color="000000" w:fill="FFFFFF"/>
            <w:vAlign w:val="center"/>
            <w:hideMark/>
          </w:tcPr>
          <w:p w14:paraId="5399EF4C" w14:textId="335D62BC" w:rsidR="00610482" w:rsidRPr="00A77F2A" w:rsidRDefault="00610482" w:rsidP="00610482">
            <w:pPr>
              <w:jc w:val="both"/>
              <w:rPr>
                <w:rFonts w:ascii="Arial" w:hAnsi="Arial" w:cs="Arial"/>
                <w:sz w:val="18"/>
                <w:szCs w:val="18"/>
              </w:rPr>
            </w:pPr>
            <w:r w:rsidRPr="00A77F2A">
              <w:rPr>
                <w:rFonts w:ascii="Arial" w:hAnsi="Arial" w:cs="Arial"/>
                <w:sz w:val="18"/>
                <w:szCs w:val="18"/>
              </w:rPr>
              <w:t>Designación del funcionario (s) y/o contratista (s) para realizar la adición o contrato adicional</w:t>
            </w:r>
          </w:p>
        </w:tc>
        <w:tc>
          <w:tcPr>
            <w:tcW w:w="2693" w:type="dxa"/>
            <w:tcBorders>
              <w:top w:val="single" w:sz="4" w:space="0" w:color="auto"/>
              <w:left w:val="nil"/>
              <w:bottom w:val="nil"/>
              <w:right w:val="single" w:sz="4" w:space="0" w:color="auto"/>
            </w:tcBorders>
            <w:shd w:val="clear" w:color="000000" w:fill="FFFFFF"/>
            <w:vAlign w:val="center"/>
            <w:hideMark/>
          </w:tcPr>
          <w:p w14:paraId="537E0C2D" w14:textId="7E23C8F8"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835" w:type="dxa"/>
            <w:tcBorders>
              <w:top w:val="single" w:sz="4" w:space="0" w:color="auto"/>
              <w:left w:val="nil"/>
              <w:bottom w:val="nil"/>
              <w:right w:val="single" w:sz="4" w:space="0" w:color="000000"/>
            </w:tcBorders>
            <w:shd w:val="clear" w:color="000000" w:fill="FFFFFF"/>
            <w:vAlign w:val="center"/>
            <w:hideMark/>
          </w:tcPr>
          <w:p w14:paraId="25A604D3" w14:textId="43854E6F"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 de designación o constancia en el libro radicador</w:t>
            </w:r>
          </w:p>
        </w:tc>
      </w:tr>
      <w:tr w:rsidR="00A77F2A" w:rsidRPr="00A77F2A" w14:paraId="0BA9D381" w14:textId="77777777" w:rsidTr="00C955AE">
        <w:trPr>
          <w:trHeight w:val="227"/>
          <w:jc w:val="center"/>
        </w:trPr>
        <w:tc>
          <w:tcPr>
            <w:tcW w:w="4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B488A4A" w14:textId="5CEBE17D" w:rsidR="00610482" w:rsidRPr="00A77F2A" w:rsidRDefault="005F0D95" w:rsidP="00610482">
            <w:pPr>
              <w:jc w:val="center"/>
              <w:rPr>
                <w:rFonts w:ascii="Arial" w:hAnsi="Arial" w:cs="Arial"/>
                <w:sz w:val="18"/>
                <w:szCs w:val="18"/>
              </w:rPr>
            </w:pPr>
            <w:r w:rsidRPr="00A77F2A">
              <w:rPr>
                <w:rFonts w:ascii="Arial" w:hAnsi="Arial" w:cs="Arial"/>
                <w:sz w:val="18"/>
                <w:szCs w:val="18"/>
              </w:rPr>
              <w:t>10</w:t>
            </w:r>
          </w:p>
        </w:tc>
        <w:tc>
          <w:tcPr>
            <w:tcW w:w="2796" w:type="dxa"/>
            <w:gridSpan w:val="2"/>
            <w:tcBorders>
              <w:top w:val="single" w:sz="4" w:space="0" w:color="auto"/>
              <w:left w:val="nil"/>
              <w:bottom w:val="nil"/>
              <w:right w:val="single" w:sz="4" w:space="0" w:color="000000"/>
            </w:tcBorders>
            <w:shd w:val="clear" w:color="000000" w:fill="FFFFFF"/>
            <w:vAlign w:val="center"/>
            <w:hideMark/>
          </w:tcPr>
          <w:p w14:paraId="18EE0DA1" w14:textId="58F35193" w:rsidR="00610482" w:rsidRPr="00A77F2A" w:rsidRDefault="00610482" w:rsidP="00610482">
            <w:pPr>
              <w:jc w:val="both"/>
              <w:rPr>
                <w:rFonts w:ascii="Arial" w:hAnsi="Arial" w:cs="Arial"/>
                <w:sz w:val="18"/>
                <w:szCs w:val="18"/>
              </w:rPr>
            </w:pPr>
            <w:r w:rsidRPr="00A77F2A">
              <w:rPr>
                <w:rFonts w:ascii="Arial" w:hAnsi="Arial" w:cs="Arial"/>
                <w:sz w:val="18"/>
                <w:szCs w:val="18"/>
              </w:rPr>
              <w:t xml:space="preserve">Revisa la solicitud de adición o contrato adicional, los soportes anexos, los cuales deben estar completos de conformidad con la lista de chequeo para modificaciones contractuales. Si </w:t>
            </w:r>
            <w:r w:rsidRPr="00A77F2A">
              <w:rPr>
                <w:rFonts w:ascii="Arial" w:hAnsi="Arial" w:cs="Arial"/>
                <w:sz w:val="18"/>
                <w:szCs w:val="18"/>
              </w:rPr>
              <w:lastRenderedPageBreak/>
              <w:t xml:space="preserve">los documentos no se ajusten a los requisitos de modificación contractual se realizará su devolución, para tal efecto dispondrá de un término no superior a </w:t>
            </w:r>
            <w:r w:rsidR="005F0D95" w:rsidRPr="00A77F2A">
              <w:rPr>
                <w:rFonts w:ascii="Arial" w:hAnsi="Arial" w:cs="Arial"/>
                <w:sz w:val="18"/>
                <w:szCs w:val="18"/>
              </w:rPr>
              <w:t>cinco</w:t>
            </w:r>
            <w:r w:rsidRPr="00A77F2A">
              <w:rPr>
                <w:rFonts w:ascii="Arial" w:hAnsi="Arial" w:cs="Arial"/>
                <w:sz w:val="18"/>
                <w:szCs w:val="18"/>
              </w:rPr>
              <w:t xml:space="preserve"> (</w:t>
            </w:r>
            <w:r w:rsidR="005F0D95" w:rsidRPr="00A77F2A">
              <w:rPr>
                <w:rFonts w:ascii="Arial" w:hAnsi="Arial" w:cs="Arial"/>
                <w:sz w:val="18"/>
                <w:szCs w:val="18"/>
              </w:rPr>
              <w:t>5</w:t>
            </w:r>
            <w:r w:rsidRPr="00A77F2A">
              <w:rPr>
                <w:rFonts w:ascii="Arial" w:hAnsi="Arial" w:cs="Arial"/>
                <w:sz w:val="18"/>
                <w:szCs w:val="18"/>
              </w:rPr>
              <w:t>) días hábiles a partir del recibo de la solicitud</w:t>
            </w:r>
            <w:r w:rsidR="005F0D95" w:rsidRPr="00A77F2A">
              <w:rPr>
                <w:rFonts w:ascii="Arial" w:hAnsi="Arial" w:cs="Arial"/>
                <w:sz w:val="18"/>
                <w:szCs w:val="18"/>
              </w:rPr>
              <w:t>, considerando la complejidad del contrato y documentos allegados</w:t>
            </w:r>
            <w:r w:rsidRPr="00A77F2A">
              <w:rPr>
                <w:rFonts w:ascii="Arial" w:hAnsi="Arial" w:cs="Arial"/>
                <w:sz w:val="18"/>
                <w:szCs w:val="18"/>
              </w:rPr>
              <w:t>.</w:t>
            </w:r>
          </w:p>
        </w:tc>
        <w:tc>
          <w:tcPr>
            <w:tcW w:w="2693"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F8D9DAB" w14:textId="011046E3"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lastRenderedPageBreak/>
              <w:t>Funcionario (s) y/o contratista (s) designado para realizar la adición o contrato adicional</w:t>
            </w:r>
          </w:p>
        </w:tc>
        <w:tc>
          <w:tcPr>
            <w:tcW w:w="2835"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6E6B48F" w14:textId="488B7042"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 interna</w:t>
            </w:r>
            <w:r w:rsidR="005F0D95" w:rsidRPr="00A77F2A">
              <w:rPr>
                <w:rFonts w:ascii="Arial" w:hAnsi="Arial" w:cs="Arial"/>
                <w:sz w:val="18"/>
                <w:szCs w:val="18"/>
              </w:rPr>
              <w:t xml:space="preserve"> o constancia en el libro radicador</w:t>
            </w:r>
          </w:p>
        </w:tc>
      </w:tr>
      <w:tr w:rsidR="00A77F2A" w:rsidRPr="00A77F2A" w14:paraId="3B3BB2F2" w14:textId="77777777" w:rsidTr="00C955AE">
        <w:trPr>
          <w:trHeight w:val="227"/>
          <w:jc w:val="center"/>
        </w:trPr>
        <w:tc>
          <w:tcPr>
            <w:tcW w:w="460" w:type="dxa"/>
            <w:vMerge/>
            <w:tcBorders>
              <w:top w:val="single" w:sz="4" w:space="0" w:color="auto"/>
              <w:left w:val="single" w:sz="4" w:space="0" w:color="auto"/>
              <w:bottom w:val="single" w:sz="4" w:space="0" w:color="000000"/>
              <w:right w:val="single" w:sz="4" w:space="0" w:color="auto"/>
            </w:tcBorders>
            <w:vAlign w:val="center"/>
            <w:hideMark/>
          </w:tcPr>
          <w:p w14:paraId="0D23B197" w14:textId="77777777" w:rsidR="00610482" w:rsidRPr="00A77F2A" w:rsidRDefault="00610482" w:rsidP="00610482">
            <w:pPr>
              <w:rPr>
                <w:rFonts w:ascii="Arial" w:hAnsi="Arial" w:cs="Arial"/>
                <w:sz w:val="18"/>
                <w:szCs w:val="18"/>
              </w:rPr>
            </w:pPr>
          </w:p>
        </w:tc>
        <w:tc>
          <w:tcPr>
            <w:tcW w:w="2796" w:type="dxa"/>
            <w:gridSpan w:val="2"/>
            <w:tcBorders>
              <w:top w:val="nil"/>
              <w:left w:val="nil"/>
              <w:bottom w:val="nil"/>
              <w:right w:val="single" w:sz="4" w:space="0" w:color="000000"/>
            </w:tcBorders>
            <w:shd w:val="clear" w:color="000000" w:fill="FFFFFF"/>
            <w:vAlign w:val="center"/>
            <w:hideMark/>
          </w:tcPr>
          <w:p w14:paraId="2D60AA66" w14:textId="6F791F9D" w:rsidR="00610482" w:rsidRPr="00A77F2A" w:rsidRDefault="00610482" w:rsidP="00610482">
            <w:pPr>
              <w:jc w:val="both"/>
              <w:rPr>
                <w:rFonts w:ascii="Arial" w:hAnsi="Arial" w:cs="Arial"/>
                <w:sz w:val="18"/>
                <w:szCs w:val="18"/>
              </w:rPr>
            </w:pPr>
            <w:r w:rsidRPr="00A77F2A">
              <w:rPr>
                <w:rFonts w:ascii="Arial" w:hAnsi="Arial" w:cs="Arial"/>
                <w:sz w:val="18"/>
                <w:szCs w:val="18"/>
              </w:rPr>
              <w:t>a. SI CUMPLE, se continúa con la fase 1</w:t>
            </w:r>
            <w:r w:rsidR="005F0D95" w:rsidRPr="00A77F2A">
              <w:rPr>
                <w:rFonts w:ascii="Arial" w:hAnsi="Arial" w:cs="Arial"/>
                <w:sz w:val="18"/>
                <w:szCs w:val="18"/>
              </w:rPr>
              <w:t>2</w:t>
            </w:r>
          </w:p>
        </w:tc>
        <w:tc>
          <w:tcPr>
            <w:tcW w:w="2693" w:type="dxa"/>
            <w:vMerge/>
            <w:tcBorders>
              <w:top w:val="single" w:sz="4" w:space="0" w:color="auto"/>
              <w:left w:val="single" w:sz="4" w:space="0" w:color="auto"/>
              <w:bottom w:val="single" w:sz="4" w:space="0" w:color="000000"/>
              <w:right w:val="single" w:sz="4" w:space="0" w:color="000000"/>
            </w:tcBorders>
            <w:vAlign w:val="center"/>
            <w:hideMark/>
          </w:tcPr>
          <w:p w14:paraId="7075DBE6" w14:textId="77777777" w:rsidR="00610482" w:rsidRPr="00A77F2A" w:rsidRDefault="00610482" w:rsidP="00610482">
            <w:pPr>
              <w:pStyle w:val="Prrafodelista"/>
              <w:numPr>
                <w:ilvl w:val="0"/>
                <w:numId w:val="15"/>
              </w:numPr>
              <w:ind w:left="214" w:hanging="142"/>
              <w:jc w:val="both"/>
              <w:rPr>
                <w:rFonts w:ascii="Arial" w:hAnsi="Arial" w:cs="Arial"/>
                <w:sz w:val="18"/>
                <w:szCs w:val="18"/>
              </w:rPr>
            </w:pPr>
          </w:p>
        </w:tc>
        <w:tc>
          <w:tcPr>
            <w:tcW w:w="2835" w:type="dxa"/>
            <w:vMerge/>
            <w:tcBorders>
              <w:top w:val="single" w:sz="4" w:space="0" w:color="auto"/>
              <w:left w:val="single" w:sz="4" w:space="0" w:color="auto"/>
              <w:bottom w:val="single" w:sz="4" w:space="0" w:color="000000"/>
              <w:right w:val="single" w:sz="4" w:space="0" w:color="000000"/>
            </w:tcBorders>
            <w:vAlign w:val="center"/>
            <w:hideMark/>
          </w:tcPr>
          <w:p w14:paraId="74820661" w14:textId="77777777" w:rsidR="00610482" w:rsidRPr="00A77F2A" w:rsidRDefault="00610482" w:rsidP="00610482">
            <w:pPr>
              <w:pStyle w:val="Prrafodelista"/>
              <w:numPr>
                <w:ilvl w:val="0"/>
                <w:numId w:val="15"/>
              </w:numPr>
              <w:ind w:left="214" w:hanging="142"/>
              <w:jc w:val="both"/>
              <w:rPr>
                <w:rFonts w:ascii="Arial" w:hAnsi="Arial" w:cs="Arial"/>
                <w:sz w:val="18"/>
                <w:szCs w:val="18"/>
              </w:rPr>
            </w:pPr>
          </w:p>
        </w:tc>
      </w:tr>
      <w:tr w:rsidR="00A77F2A" w:rsidRPr="00A77F2A" w14:paraId="595FC161" w14:textId="77777777" w:rsidTr="00FD69A2">
        <w:trPr>
          <w:trHeight w:val="677"/>
          <w:jc w:val="center"/>
        </w:trPr>
        <w:tc>
          <w:tcPr>
            <w:tcW w:w="460" w:type="dxa"/>
            <w:vMerge/>
            <w:tcBorders>
              <w:top w:val="single" w:sz="4" w:space="0" w:color="auto"/>
              <w:left w:val="single" w:sz="4" w:space="0" w:color="auto"/>
              <w:bottom w:val="single" w:sz="4" w:space="0" w:color="000000"/>
              <w:right w:val="single" w:sz="4" w:space="0" w:color="auto"/>
            </w:tcBorders>
            <w:vAlign w:val="center"/>
            <w:hideMark/>
          </w:tcPr>
          <w:p w14:paraId="7C4CC38E" w14:textId="77777777" w:rsidR="00610482" w:rsidRPr="00A77F2A" w:rsidRDefault="00610482" w:rsidP="00610482">
            <w:pPr>
              <w:rPr>
                <w:rFonts w:ascii="Arial" w:hAnsi="Arial" w:cs="Arial"/>
                <w:sz w:val="18"/>
                <w:szCs w:val="18"/>
              </w:rPr>
            </w:pPr>
          </w:p>
        </w:tc>
        <w:tc>
          <w:tcPr>
            <w:tcW w:w="2796" w:type="dxa"/>
            <w:gridSpan w:val="2"/>
            <w:tcBorders>
              <w:top w:val="nil"/>
              <w:left w:val="nil"/>
              <w:bottom w:val="single" w:sz="4" w:space="0" w:color="auto"/>
              <w:right w:val="single" w:sz="4" w:space="0" w:color="000000"/>
            </w:tcBorders>
            <w:shd w:val="clear" w:color="000000" w:fill="FFFFFF"/>
            <w:vAlign w:val="center"/>
            <w:hideMark/>
          </w:tcPr>
          <w:p w14:paraId="27F71007" w14:textId="4ABBA4FD" w:rsidR="00610482" w:rsidRPr="00A77F2A" w:rsidRDefault="00610482" w:rsidP="00610482">
            <w:pPr>
              <w:jc w:val="both"/>
              <w:rPr>
                <w:rFonts w:ascii="Arial" w:hAnsi="Arial" w:cs="Arial"/>
                <w:sz w:val="18"/>
                <w:szCs w:val="18"/>
              </w:rPr>
            </w:pPr>
            <w:r w:rsidRPr="00A77F2A">
              <w:rPr>
                <w:rFonts w:ascii="Arial" w:hAnsi="Arial" w:cs="Arial"/>
                <w:sz w:val="18"/>
                <w:szCs w:val="18"/>
              </w:rPr>
              <w:t>b. NO CUMPLE, se continúa con la fase 1</w:t>
            </w:r>
            <w:r w:rsidR="005F0D95" w:rsidRPr="00A77F2A">
              <w:rPr>
                <w:rFonts w:ascii="Arial" w:hAnsi="Arial" w:cs="Arial"/>
                <w:sz w:val="18"/>
                <w:szCs w:val="18"/>
              </w:rPr>
              <w:t>1</w:t>
            </w:r>
          </w:p>
        </w:tc>
        <w:tc>
          <w:tcPr>
            <w:tcW w:w="2693" w:type="dxa"/>
            <w:vMerge/>
            <w:tcBorders>
              <w:top w:val="single" w:sz="4" w:space="0" w:color="auto"/>
              <w:left w:val="single" w:sz="4" w:space="0" w:color="auto"/>
              <w:bottom w:val="single" w:sz="4" w:space="0" w:color="000000"/>
              <w:right w:val="single" w:sz="4" w:space="0" w:color="000000"/>
            </w:tcBorders>
            <w:vAlign w:val="center"/>
            <w:hideMark/>
          </w:tcPr>
          <w:p w14:paraId="4C2EB6AE" w14:textId="77777777" w:rsidR="00610482" w:rsidRPr="00A77F2A" w:rsidRDefault="00610482" w:rsidP="00610482">
            <w:pPr>
              <w:pStyle w:val="Prrafodelista"/>
              <w:numPr>
                <w:ilvl w:val="0"/>
                <w:numId w:val="15"/>
              </w:numPr>
              <w:ind w:left="214" w:hanging="142"/>
              <w:jc w:val="both"/>
              <w:rPr>
                <w:rFonts w:ascii="Arial" w:hAnsi="Arial" w:cs="Arial"/>
                <w:sz w:val="18"/>
                <w:szCs w:val="18"/>
              </w:rPr>
            </w:pPr>
          </w:p>
        </w:tc>
        <w:tc>
          <w:tcPr>
            <w:tcW w:w="2835" w:type="dxa"/>
            <w:vMerge/>
            <w:tcBorders>
              <w:top w:val="single" w:sz="4" w:space="0" w:color="auto"/>
              <w:left w:val="single" w:sz="4" w:space="0" w:color="auto"/>
              <w:bottom w:val="single" w:sz="4" w:space="0" w:color="000000"/>
              <w:right w:val="single" w:sz="4" w:space="0" w:color="000000"/>
            </w:tcBorders>
            <w:vAlign w:val="center"/>
            <w:hideMark/>
          </w:tcPr>
          <w:p w14:paraId="37231EC2" w14:textId="77777777" w:rsidR="00610482" w:rsidRPr="00A77F2A" w:rsidRDefault="00610482" w:rsidP="00610482">
            <w:pPr>
              <w:pStyle w:val="Prrafodelista"/>
              <w:numPr>
                <w:ilvl w:val="0"/>
                <w:numId w:val="15"/>
              </w:numPr>
              <w:ind w:left="214" w:hanging="142"/>
              <w:jc w:val="both"/>
              <w:rPr>
                <w:rFonts w:ascii="Arial" w:hAnsi="Arial" w:cs="Arial"/>
                <w:sz w:val="18"/>
                <w:szCs w:val="18"/>
              </w:rPr>
            </w:pPr>
          </w:p>
        </w:tc>
      </w:tr>
      <w:tr w:rsidR="00A77F2A" w:rsidRPr="00A77F2A" w14:paraId="134C1524" w14:textId="77777777" w:rsidTr="00FD69A2">
        <w:trPr>
          <w:trHeight w:val="970"/>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98A9C53" w14:textId="210C3B42" w:rsidR="00610482" w:rsidRPr="00A77F2A" w:rsidRDefault="00610482" w:rsidP="00610482">
            <w:pPr>
              <w:jc w:val="center"/>
              <w:rPr>
                <w:rFonts w:ascii="Arial" w:hAnsi="Arial" w:cs="Arial"/>
                <w:sz w:val="18"/>
                <w:szCs w:val="18"/>
              </w:rPr>
            </w:pPr>
            <w:r w:rsidRPr="00A77F2A">
              <w:rPr>
                <w:rFonts w:ascii="Arial" w:hAnsi="Arial" w:cs="Arial"/>
                <w:sz w:val="18"/>
                <w:szCs w:val="18"/>
              </w:rPr>
              <w:t>1</w:t>
            </w:r>
            <w:r w:rsidR="005F0D95" w:rsidRPr="00A77F2A">
              <w:rPr>
                <w:rFonts w:ascii="Arial" w:hAnsi="Arial" w:cs="Arial"/>
                <w:sz w:val="18"/>
                <w:szCs w:val="18"/>
              </w:rPr>
              <w:t>1</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659C002E" w14:textId="06461C9F" w:rsidR="00610482" w:rsidRPr="00A77F2A" w:rsidRDefault="00610482" w:rsidP="00610482">
            <w:pPr>
              <w:jc w:val="both"/>
              <w:rPr>
                <w:rFonts w:ascii="Arial" w:hAnsi="Arial" w:cs="Arial"/>
                <w:sz w:val="18"/>
                <w:szCs w:val="18"/>
              </w:rPr>
            </w:pPr>
            <w:r w:rsidRPr="00A77F2A">
              <w:rPr>
                <w:rFonts w:ascii="Arial" w:hAnsi="Arial" w:cs="Arial"/>
                <w:sz w:val="18"/>
                <w:szCs w:val="18"/>
              </w:rPr>
              <w:t>Se realiza la devolución de las piezas documentales al solicitante para que se subsanen las deficiencias y los</w:t>
            </w:r>
            <w:r w:rsidRPr="00A77F2A">
              <w:rPr>
                <w:rFonts w:ascii="Arial" w:hAnsi="Arial" w:cs="Arial"/>
                <w:sz w:val="18"/>
                <w:szCs w:val="18"/>
              </w:rPr>
              <w:br/>
              <w:t>remita nuevamente</w:t>
            </w:r>
            <w:r w:rsidR="005F0D95" w:rsidRPr="00A77F2A">
              <w:rPr>
                <w:rFonts w:ascii="Arial" w:hAnsi="Arial" w:cs="Arial"/>
                <w:sz w:val="18"/>
                <w:szCs w:val="18"/>
              </w:rPr>
              <w:t>, para lo cual los tiempos establecidos en la fase 10 se reducirán a la mitad para la nueva revisión</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2CBFD15C" w14:textId="7D77E3D7"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para realizar la adición o contrato adicional</w:t>
            </w:r>
          </w:p>
        </w:tc>
        <w:tc>
          <w:tcPr>
            <w:tcW w:w="2835" w:type="dxa"/>
            <w:tcBorders>
              <w:top w:val="single" w:sz="4" w:space="0" w:color="auto"/>
              <w:left w:val="nil"/>
              <w:bottom w:val="single" w:sz="4" w:space="0" w:color="auto"/>
              <w:right w:val="single" w:sz="4" w:space="0" w:color="000000"/>
            </w:tcBorders>
            <w:shd w:val="clear" w:color="000000" w:fill="FFFFFF"/>
            <w:vAlign w:val="center"/>
            <w:hideMark/>
          </w:tcPr>
          <w:p w14:paraId="55CF786F" w14:textId="56BD1BEC"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 interna</w:t>
            </w:r>
            <w:r w:rsidR="005F0D95" w:rsidRPr="00A77F2A">
              <w:rPr>
                <w:rFonts w:ascii="Arial" w:hAnsi="Arial" w:cs="Arial"/>
                <w:sz w:val="18"/>
                <w:szCs w:val="18"/>
              </w:rPr>
              <w:t xml:space="preserve"> o constancia en el libro radicador</w:t>
            </w:r>
          </w:p>
        </w:tc>
      </w:tr>
      <w:tr w:rsidR="00A77F2A" w:rsidRPr="00A77F2A" w14:paraId="2556DDAC" w14:textId="77777777" w:rsidTr="00FD69A2">
        <w:trPr>
          <w:trHeight w:val="1140"/>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8D3BF3F" w14:textId="73679A40" w:rsidR="00610482" w:rsidRPr="00A77F2A" w:rsidRDefault="00610482" w:rsidP="00610482">
            <w:pPr>
              <w:jc w:val="center"/>
              <w:rPr>
                <w:rFonts w:ascii="Arial" w:hAnsi="Arial" w:cs="Arial"/>
                <w:sz w:val="18"/>
                <w:szCs w:val="18"/>
              </w:rPr>
            </w:pPr>
            <w:r w:rsidRPr="00A77F2A">
              <w:rPr>
                <w:rFonts w:ascii="Arial" w:hAnsi="Arial" w:cs="Arial"/>
                <w:sz w:val="18"/>
                <w:szCs w:val="18"/>
              </w:rPr>
              <w:t>1</w:t>
            </w:r>
            <w:r w:rsidR="005F0D95" w:rsidRPr="00A77F2A">
              <w:rPr>
                <w:rFonts w:ascii="Arial" w:hAnsi="Arial" w:cs="Arial"/>
                <w:sz w:val="18"/>
                <w:szCs w:val="18"/>
              </w:rPr>
              <w:t>2</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1E5CC46E" w14:textId="120B1BEE" w:rsidR="00610482" w:rsidRPr="00A77F2A" w:rsidRDefault="007B1DE9" w:rsidP="00610482">
            <w:pPr>
              <w:jc w:val="both"/>
              <w:rPr>
                <w:rFonts w:ascii="Arial" w:hAnsi="Arial" w:cs="Arial"/>
                <w:sz w:val="18"/>
                <w:szCs w:val="18"/>
              </w:rPr>
            </w:pPr>
            <w:r w:rsidRPr="00A77F2A">
              <w:rPr>
                <w:rFonts w:ascii="Arial" w:hAnsi="Arial" w:cs="Arial"/>
                <w:sz w:val="18"/>
                <w:szCs w:val="18"/>
              </w:rPr>
              <w:t>Revisión</w:t>
            </w:r>
            <w:r w:rsidR="00610482" w:rsidRPr="00A77F2A">
              <w:rPr>
                <w:rFonts w:ascii="Arial" w:hAnsi="Arial" w:cs="Arial"/>
                <w:sz w:val="18"/>
                <w:szCs w:val="18"/>
              </w:rPr>
              <w:t xml:space="preserve"> </w:t>
            </w:r>
            <w:r w:rsidRPr="00A77F2A">
              <w:rPr>
                <w:rFonts w:ascii="Arial" w:hAnsi="Arial" w:cs="Arial"/>
                <w:sz w:val="18"/>
                <w:szCs w:val="18"/>
              </w:rPr>
              <w:t>d</w:t>
            </w:r>
            <w:r w:rsidR="00610482" w:rsidRPr="00A77F2A">
              <w:rPr>
                <w:rFonts w:ascii="Arial" w:hAnsi="Arial" w:cs="Arial"/>
                <w:sz w:val="18"/>
                <w:szCs w:val="18"/>
              </w:rPr>
              <w:t>el proyecto de minuta de la adición o contrato adicional</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67E8830E" w14:textId="28F2626A"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para realizar la adición o contrato adicional</w:t>
            </w:r>
          </w:p>
        </w:tc>
        <w:tc>
          <w:tcPr>
            <w:tcW w:w="2835" w:type="dxa"/>
            <w:tcBorders>
              <w:top w:val="single" w:sz="4" w:space="0" w:color="auto"/>
              <w:left w:val="nil"/>
              <w:bottom w:val="single" w:sz="4" w:space="0" w:color="auto"/>
              <w:right w:val="single" w:sz="4" w:space="0" w:color="000000"/>
            </w:tcBorders>
            <w:shd w:val="clear" w:color="000000" w:fill="FFFFFF"/>
            <w:vAlign w:val="center"/>
            <w:hideMark/>
          </w:tcPr>
          <w:p w14:paraId="5DF89AC8" w14:textId="764C2DA0"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minuta de Adición o contrato adicional</w:t>
            </w:r>
            <w:r w:rsidR="007B1DE9" w:rsidRPr="00A77F2A">
              <w:rPr>
                <w:rFonts w:ascii="Arial" w:hAnsi="Arial" w:cs="Arial"/>
                <w:sz w:val="18"/>
                <w:szCs w:val="18"/>
              </w:rPr>
              <w:t xml:space="preserve"> revisado</w:t>
            </w:r>
          </w:p>
        </w:tc>
      </w:tr>
      <w:tr w:rsidR="00A77F2A" w:rsidRPr="00A77F2A" w14:paraId="7A86F324" w14:textId="77777777" w:rsidTr="00FD69A2">
        <w:trPr>
          <w:trHeight w:val="831"/>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082E25C" w14:textId="79676272" w:rsidR="00610482" w:rsidRPr="00A77F2A" w:rsidRDefault="00610482" w:rsidP="00610482">
            <w:pPr>
              <w:jc w:val="center"/>
              <w:rPr>
                <w:rFonts w:ascii="Arial" w:hAnsi="Arial" w:cs="Arial"/>
                <w:sz w:val="18"/>
                <w:szCs w:val="18"/>
              </w:rPr>
            </w:pPr>
            <w:r w:rsidRPr="00A77F2A">
              <w:rPr>
                <w:rFonts w:ascii="Arial" w:hAnsi="Arial" w:cs="Arial"/>
                <w:sz w:val="18"/>
                <w:szCs w:val="18"/>
              </w:rPr>
              <w:t>1</w:t>
            </w:r>
            <w:r w:rsidR="005F0D95" w:rsidRPr="00A77F2A">
              <w:rPr>
                <w:rFonts w:ascii="Arial" w:hAnsi="Arial" w:cs="Arial"/>
                <w:sz w:val="18"/>
                <w:szCs w:val="18"/>
              </w:rPr>
              <w:t>3</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083292DB" w14:textId="5742B290" w:rsidR="00610482" w:rsidRPr="00A77F2A" w:rsidRDefault="00610482" w:rsidP="00610482">
            <w:pPr>
              <w:jc w:val="both"/>
              <w:rPr>
                <w:rFonts w:ascii="Arial" w:hAnsi="Arial" w:cs="Arial"/>
                <w:sz w:val="18"/>
                <w:szCs w:val="18"/>
              </w:rPr>
            </w:pPr>
            <w:r w:rsidRPr="00A77F2A">
              <w:rPr>
                <w:rFonts w:ascii="Arial" w:hAnsi="Arial" w:cs="Arial"/>
                <w:sz w:val="18"/>
                <w:szCs w:val="18"/>
              </w:rPr>
              <w:t>Aprueba el proyecto de minuta de la Adición o contrato adicional</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17388E37" w14:textId="1D64274E"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835" w:type="dxa"/>
            <w:tcBorders>
              <w:top w:val="single" w:sz="4" w:space="0" w:color="auto"/>
              <w:left w:val="nil"/>
              <w:bottom w:val="single" w:sz="4" w:space="0" w:color="auto"/>
              <w:right w:val="single" w:sz="4" w:space="0" w:color="000000"/>
            </w:tcBorders>
            <w:shd w:val="clear" w:color="000000" w:fill="FFFFFF"/>
            <w:vAlign w:val="center"/>
            <w:hideMark/>
          </w:tcPr>
          <w:p w14:paraId="6FB47F5D" w14:textId="25A15473"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Adición o contrato adicional aprobada</w:t>
            </w:r>
          </w:p>
        </w:tc>
      </w:tr>
      <w:tr w:rsidR="00A77F2A" w:rsidRPr="00A77F2A" w14:paraId="021940EF" w14:textId="77777777" w:rsidTr="005F0D95">
        <w:trPr>
          <w:trHeight w:val="996"/>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62A9CB2" w14:textId="30234D3B" w:rsidR="00610482" w:rsidRPr="00A77F2A" w:rsidRDefault="00610482" w:rsidP="00610482">
            <w:pPr>
              <w:jc w:val="center"/>
              <w:rPr>
                <w:rFonts w:ascii="Arial" w:hAnsi="Arial" w:cs="Arial"/>
                <w:sz w:val="18"/>
                <w:szCs w:val="18"/>
              </w:rPr>
            </w:pPr>
            <w:r w:rsidRPr="00A77F2A">
              <w:rPr>
                <w:rFonts w:ascii="Arial" w:hAnsi="Arial" w:cs="Arial"/>
                <w:sz w:val="18"/>
                <w:szCs w:val="18"/>
              </w:rPr>
              <w:lastRenderedPageBreak/>
              <w:t>1</w:t>
            </w:r>
            <w:r w:rsidR="005F0D95" w:rsidRPr="00A77F2A">
              <w:rPr>
                <w:rFonts w:ascii="Arial" w:hAnsi="Arial" w:cs="Arial"/>
                <w:sz w:val="18"/>
                <w:szCs w:val="18"/>
              </w:rPr>
              <w:t>4</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4BCA32CD" w14:textId="77777777" w:rsidR="00610482" w:rsidRPr="00A77F2A" w:rsidRDefault="00610482" w:rsidP="00610482">
            <w:pPr>
              <w:jc w:val="both"/>
              <w:rPr>
                <w:rFonts w:ascii="Arial" w:hAnsi="Arial" w:cs="Arial"/>
                <w:sz w:val="18"/>
                <w:szCs w:val="18"/>
              </w:rPr>
            </w:pPr>
            <w:r w:rsidRPr="00A77F2A">
              <w:rPr>
                <w:rFonts w:ascii="Arial" w:hAnsi="Arial" w:cs="Arial"/>
                <w:sz w:val="18"/>
                <w:szCs w:val="18"/>
              </w:rPr>
              <w:t>Tramita las firmas respectivas por las partes, contratante, contratista, supervisor y/o interventor</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497182D3" w14:textId="41943320"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para realizar la adición o contrato adicional</w:t>
            </w:r>
          </w:p>
          <w:p w14:paraId="22B4A8D4" w14:textId="77777777"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p>
          <w:p w14:paraId="07BD8E22" w14:textId="77777777"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Contratista</w:t>
            </w:r>
          </w:p>
          <w:p w14:paraId="270BD005" w14:textId="0E025BE9"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835" w:type="dxa"/>
            <w:tcBorders>
              <w:top w:val="single" w:sz="4" w:space="0" w:color="auto"/>
              <w:left w:val="nil"/>
              <w:bottom w:val="single" w:sz="4" w:space="0" w:color="auto"/>
              <w:right w:val="single" w:sz="4" w:space="0" w:color="000000"/>
            </w:tcBorders>
            <w:shd w:val="clear" w:color="000000" w:fill="FFFFFF"/>
            <w:vAlign w:val="center"/>
            <w:hideMark/>
          </w:tcPr>
          <w:p w14:paraId="0B3818BA" w14:textId="0111998A"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Adición o contrato adicional firmada</w:t>
            </w:r>
          </w:p>
        </w:tc>
      </w:tr>
      <w:tr w:rsidR="00A77F2A" w:rsidRPr="00A77F2A" w14:paraId="008EF32F" w14:textId="77777777" w:rsidTr="005F0D95">
        <w:trPr>
          <w:trHeight w:val="1112"/>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DDCCE7E" w14:textId="79506B47" w:rsidR="00610482" w:rsidRPr="00A77F2A" w:rsidRDefault="00610482" w:rsidP="00610482">
            <w:pPr>
              <w:jc w:val="center"/>
              <w:rPr>
                <w:rFonts w:ascii="Arial" w:hAnsi="Arial" w:cs="Arial"/>
                <w:sz w:val="18"/>
                <w:szCs w:val="18"/>
              </w:rPr>
            </w:pPr>
            <w:r w:rsidRPr="00A77F2A">
              <w:rPr>
                <w:rFonts w:ascii="Arial" w:hAnsi="Arial" w:cs="Arial"/>
                <w:sz w:val="18"/>
                <w:szCs w:val="18"/>
              </w:rPr>
              <w:t>1</w:t>
            </w:r>
            <w:r w:rsidR="005F0D95" w:rsidRPr="00A77F2A">
              <w:rPr>
                <w:rFonts w:ascii="Arial" w:hAnsi="Arial" w:cs="Arial"/>
                <w:sz w:val="18"/>
                <w:szCs w:val="18"/>
              </w:rPr>
              <w:t>5</w:t>
            </w:r>
          </w:p>
        </w:tc>
        <w:tc>
          <w:tcPr>
            <w:tcW w:w="2796" w:type="dxa"/>
            <w:gridSpan w:val="2"/>
            <w:tcBorders>
              <w:top w:val="single" w:sz="4" w:space="0" w:color="auto"/>
              <w:left w:val="nil"/>
              <w:bottom w:val="single" w:sz="4" w:space="0" w:color="auto"/>
              <w:right w:val="single" w:sz="4" w:space="0" w:color="auto"/>
            </w:tcBorders>
            <w:shd w:val="clear" w:color="000000" w:fill="FFFFFF"/>
            <w:vAlign w:val="center"/>
            <w:hideMark/>
          </w:tcPr>
          <w:p w14:paraId="3AEA7E0F" w14:textId="653A1E4F" w:rsidR="00610482" w:rsidRPr="00A77F2A" w:rsidRDefault="00610482" w:rsidP="00610482">
            <w:pPr>
              <w:jc w:val="both"/>
              <w:rPr>
                <w:rFonts w:ascii="Arial" w:hAnsi="Arial" w:cs="Arial"/>
                <w:sz w:val="18"/>
                <w:szCs w:val="18"/>
              </w:rPr>
            </w:pPr>
            <w:r w:rsidRPr="00A77F2A">
              <w:rPr>
                <w:rFonts w:ascii="Arial" w:hAnsi="Arial" w:cs="Arial"/>
                <w:sz w:val="18"/>
                <w:szCs w:val="18"/>
              </w:rPr>
              <w:t xml:space="preserve">Recibir, escanear y publicar el acta de Adición o contrato adicional en el Portal Único de contratación - SECOP. </w:t>
            </w:r>
          </w:p>
        </w:tc>
        <w:tc>
          <w:tcPr>
            <w:tcW w:w="2693" w:type="dxa"/>
            <w:tcBorders>
              <w:top w:val="single" w:sz="4" w:space="0" w:color="auto"/>
              <w:left w:val="nil"/>
              <w:bottom w:val="single" w:sz="4" w:space="0" w:color="auto"/>
              <w:right w:val="single" w:sz="4" w:space="0" w:color="auto"/>
            </w:tcBorders>
            <w:shd w:val="clear" w:color="000000" w:fill="FFFFFF"/>
            <w:vAlign w:val="center"/>
            <w:hideMark/>
          </w:tcPr>
          <w:p w14:paraId="50F2DE77" w14:textId="1BB6DA80"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(a) y/o contratista de la Secretaría General designado (a) para la administración del SECOP</w:t>
            </w:r>
          </w:p>
        </w:tc>
        <w:tc>
          <w:tcPr>
            <w:tcW w:w="2835"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04D4CFB" w14:textId="671E52EF" w:rsidR="00610482" w:rsidRPr="00A77F2A" w:rsidRDefault="00610482" w:rsidP="0061048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Adición o contrato adicional publicada</w:t>
            </w:r>
          </w:p>
        </w:tc>
      </w:tr>
      <w:tr w:rsidR="00A77F2A" w:rsidRPr="00A77F2A" w14:paraId="04D73690" w14:textId="77777777" w:rsidTr="005F0D95">
        <w:trPr>
          <w:trHeight w:val="1112"/>
          <w:jc w:val="center"/>
        </w:trPr>
        <w:tc>
          <w:tcPr>
            <w:tcW w:w="460" w:type="dxa"/>
            <w:tcBorders>
              <w:top w:val="nil"/>
              <w:left w:val="single" w:sz="4" w:space="0" w:color="auto"/>
              <w:bottom w:val="single" w:sz="4" w:space="0" w:color="auto"/>
              <w:right w:val="single" w:sz="4" w:space="0" w:color="auto"/>
            </w:tcBorders>
            <w:shd w:val="clear" w:color="000000" w:fill="FFFFFF"/>
            <w:vAlign w:val="center"/>
          </w:tcPr>
          <w:p w14:paraId="3E8592AC" w14:textId="62266A9F" w:rsidR="005F0D95" w:rsidRPr="00A77F2A" w:rsidRDefault="005F0D95" w:rsidP="005F0D95">
            <w:pPr>
              <w:jc w:val="center"/>
              <w:rPr>
                <w:rFonts w:ascii="Arial" w:hAnsi="Arial" w:cs="Arial"/>
                <w:sz w:val="18"/>
                <w:szCs w:val="18"/>
              </w:rPr>
            </w:pPr>
            <w:r w:rsidRPr="00A77F2A">
              <w:rPr>
                <w:rFonts w:ascii="Arial" w:hAnsi="Arial" w:cs="Arial"/>
                <w:sz w:val="18"/>
                <w:szCs w:val="18"/>
              </w:rPr>
              <w:t>16</w:t>
            </w:r>
          </w:p>
        </w:tc>
        <w:tc>
          <w:tcPr>
            <w:tcW w:w="2796" w:type="dxa"/>
            <w:gridSpan w:val="2"/>
            <w:tcBorders>
              <w:top w:val="single" w:sz="4" w:space="0" w:color="auto"/>
              <w:left w:val="nil"/>
              <w:bottom w:val="single" w:sz="4" w:space="0" w:color="auto"/>
              <w:right w:val="single" w:sz="4" w:space="0" w:color="auto"/>
            </w:tcBorders>
            <w:shd w:val="clear" w:color="000000" w:fill="FFFFFF"/>
            <w:vAlign w:val="center"/>
          </w:tcPr>
          <w:p w14:paraId="25589858" w14:textId="2C57C1F3" w:rsidR="005F0D95" w:rsidRPr="00A77F2A" w:rsidRDefault="005F0D95" w:rsidP="005F0D95">
            <w:pPr>
              <w:jc w:val="both"/>
              <w:rPr>
                <w:rFonts w:ascii="Arial" w:hAnsi="Arial" w:cs="Arial"/>
                <w:sz w:val="18"/>
                <w:szCs w:val="18"/>
              </w:rPr>
            </w:pPr>
            <w:r w:rsidRPr="00A77F2A">
              <w:rPr>
                <w:rFonts w:ascii="Arial" w:hAnsi="Arial" w:cs="Arial"/>
                <w:sz w:val="18"/>
                <w:szCs w:val="18"/>
              </w:rPr>
              <w:t>Modificar el plan anual de adquisiciones si es del caso</w:t>
            </w:r>
          </w:p>
        </w:tc>
        <w:tc>
          <w:tcPr>
            <w:tcW w:w="2693" w:type="dxa"/>
            <w:tcBorders>
              <w:top w:val="single" w:sz="4" w:space="0" w:color="auto"/>
              <w:left w:val="nil"/>
              <w:bottom w:val="single" w:sz="4" w:space="0" w:color="auto"/>
              <w:right w:val="single" w:sz="4" w:space="0" w:color="auto"/>
            </w:tcBorders>
            <w:shd w:val="clear" w:color="000000" w:fill="FFFFFF"/>
            <w:vAlign w:val="center"/>
          </w:tcPr>
          <w:p w14:paraId="3DB8458B" w14:textId="77777777" w:rsidR="005F0D95" w:rsidRPr="00A77F2A" w:rsidRDefault="005F0D95" w:rsidP="005F0D95">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p w14:paraId="52D922DD" w14:textId="6150BD29" w:rsidR="005F0D95" w:rsidRPr="00A77F2A" w:rsidRDefault="005F0D95" w:rsidP="005F0D95">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Oficina Asesora de planeación</w:t>
            </w:r>
          </w:p>
        </w:tc>
        <w:tc>
          <w:tcPr>
            <w:tcW w:w="2835" w:type="dxa"/>
            <w:tcBorders>
              <w:top w:val="single" w:sz="4" w:space="0" w:color="auto"/>
              <w:left w:val="single" w:sz="4" w:space="0" w:color="auto"/>
              <w:bottom w:val="single" w:sz="4" w:space="0" w:color="auto"/>
              <w:right w:val="single" w:sz="4" w:space="0" w:color="auto"/>
            </w:tcBorders>
            <w:shd w:val="clear" w:color="000000" w:fill="FFFFFF"/>
            <w:vAlign w:val="center"/>
          </w:tcPr>
          <w:p w14:paraId="6F1B4948" w14:textId="7175BBA9" w:rsidR="005F0D95" w:rsidRPr="00A77F2A" w:rsidRDefault="005F0D95" w:rsidP="005F0D95">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PAA actualizado</w:t>
            </w:r>
          </w:p>
        </w:tc>
      </w:tr>
      <w:tr w:rsidR="00A77F2A" w:rsidRPr="00A77F2A" w14:paraId="5550648A" w14:textId="77777777" w:rsidTr="005F0D95">
        <w:trPr>
          <w:trHeight w:val="227"/>
          <w:jc w:val="center"/>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0713F5D2" w14:textId="2E791267" w:rsidR="005F0D95" w:rsidRPr="00A77F2A" w:rsidRDefault="005F0D95" w:rsidP="005F0D95">
            <w:pPr>
              <w:jc w:val="center"/>
              <w:rPr>
                <w:rFonts w:ascii="Arial" w:hAnsi="Arial" w:cs="Arial"/>
                <w:sz w:val="18"/>
                <w:szCs w:val="18"/>
              </w:rPr>
            </w:pPr>
            <w:r w:rsidRPr="00A77F2A">
              <w:rPr>
                <w:rFonts w:ascii="Arial" w:hAnsi="Arial" w:cs="Arial"/>
                <w:sz w:val="18"/>
                <w:szCs w:val="18"/>
              </w:rPr>
              <w:t>17</w:t>
            </w:r>
          </w:p>
        </w:tc>
        <w:tc>
          <w:tcPr>
            <w:tcW w:w="2796"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23CA1F0E" w14:textId="77777777" w:rsidR="005F0D95" w:rsidRPr="00A77F2A" w:rsidRDefault="005F0D95" w:rsidP="005F0D95">
            <w:pPr>
              <w:jc w:val="both"/>
              <w:rPr>
                <w:rFonts w:ascii="Arial" w:hAnsi="Arial" w:cs="Arial"/>
                <w:sz w:val="18"/>
                <w:szCs w:val="18"/>
              </w:rPr>
            </w:pPr>
            <w:r w:rsidRPr="00A77F2A">
              <w:rPr>
                <w:rFonts w:ascii="Arial" w:hAnsi="Arial" w:cs="Arial"/>
                <w:sz w:val="18"/>
                <w:szCs w:val="18"/>
              </w:rPr>
              <w:t>Gestiona la actualización de las garantías</w:t>
            </w:r>
          </w:p>
        </w:tc>
        <w:tc>
          <w:tcPr>
            <w:tcW w:w="2693" w:type="dxa"/>
            <w:tcBorders>
              <w:top w:val="single" w:sz="4" w:space="0" w:color="auto"/>
              <w:left w:val="single" w:sz="4" w:space="0" w:color="auto"/>
              <w:bottom w:val="nil"/>
              <w:right w:val="single" w:sz="4" w:space="0" w:color="000000"/>
            </w:tcBorders>
            <w:shd w:val="clear" w:color="000000" w:fill="FFFFFF"/>
            <w:vAlign w:val="center"/>
            <w:hideMark/>
          </w:tcPr>
          <w:p w14:paraId="1C16300C" w14:textId="77777777" w:rsidR="005F0D95" w:rsidRPr="00A77F2A" w:rsidRDefault="005F0D95" w:rsidP="005F0D95">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Contratista</w:t>
            </w:r>
          </w:p>
        </w:tc>
        <w:tc>
          <w:tcPr>
            <w:tcW w:w="2835" w:type="dxa"/>
            <w:vMerge w:val="restart"/>
            <w:tcBorders>
              <w:top w:val="single" w:sz="4" w:space="0" w:color="auto"/>
              <w:left w:val="nil"/>
              <w:bottom w:val="single" w:sz="4" w:space="0" w:color="000000"/>
              <w:right w:val="single" w:sz="4" w:space="0" w:color="000000"/>
            </w:tcBorders>
            <w:shd w:val="clear" w:color="000000" w:fill="FFFFFF"/>
            <w:vAlign w:val="center"/>
            <w:hideMark/>
          </w:tcPr>
          <w:p w14:paraId="1A3DF0ED" w14:textId="77777777" w:rsidR="005F0D95" w:rsidRPr="00A77F2A" w:rsidRDefault="005F0D95" w:rsidP="005F0D95">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Garantías actualizadas</w:t>
            </w:r>
          </w:p>
        </w:tc>
      </w:tr>
      <w:tr w:rsidR="00A77F2A" w:rsidRPr="00A77F2A" w14:paraId="67F20E48" w14:textId="77777777" w:rsidTr="00C955AE">
        <w:trPr>
          <w:trHeight w:val="227"/>
          <w:jc w:val="center"/>
        </w:trPr>
        <w:tc>
          <w:tcPr>
            <w:tcW w:w="460" w:type="dxa"/>
            <w:vMerge/>
            <w:tcBorders>
              <w:top w:val="nil"/>
              <w:left w:val="single" w:sz="4" w:space="0" w:color="auto"/>
              <w:bottom w:val="single" w:sz="4" w:space="0" w:color="000000"/>
              <w:right w:val="single" w:sz="4" w:space="0" w:color="auto"/>
            </w:tcBorders>
            <w:vAlign w:val="center"/>
            <w:hideMark/>
          </w:tcPr>
          <w:p w14:paraId="082DD951" w14:textId="77777777" w:rsidR="005F0D95" w:rsidRPr="00A77F2A" w:rsidRDefault="005F0D95" w:rsidP="005F0D95">
            <w:pPr>
              <w:rPr>
                <w:rFonts w:ascii="Arial" w:hAnsi="Arial" w:cs="Arial"/>
                <w:sz w:val="18"/>
                <w:szCs w:val="18"/>
              </w:rPr>
            </w:pPr>
          </w:p>
        </w:tc>
        <w:tc>
          <w:tcPr>
            <w:tcW w:w="2796" w:type="dxa"/>
            <w:gridSpan w:val="2"/>
            <w:vMerge/>
            <w:tcBorders>
              <w:top w:val="single" w:sz="4" w:space="0" w:color="auto"/>
              <w:left w:val="single" w:sz="4" w:space="0" w:color="auto"/>
              <w:bottom w:val="single" w:sz="4" w:space="0" w:color="000000"/>
              <w:right w:val="nil"/>
            </w:tcBorders>
            <w:vAlign w:val="center"/>
            <w:hideMark/>
          </w:tcPr>
          <w:p w14:paraId="61F6A5AE" w14:textId="77777777" w:rsidR="005F0D95" w:rsidRPr="00A77F2A" w:rsidRDefault="005F0D95" w:rsidP="005F0D95">
            <w:pPr>
              <w:jc w:val="both"/>
              <w:rPr>
                <w:rFonts w:ascii="Arial" w:hAnsi="Arial" w:cs="Arial"/>
                <w:sz w:val="18"/>
                <w:szCs w:val="18"/>
              </w:rPr>
            </w:pPr>
          </w:p>
        </w:tc>
        <w:tc>
          <w:tcPr>
            <w:tcW w:w="2693" w:type="dxa"/>
            <w:tcBorders>
              <w:top w:val="nil"/>
              <w:left w:val="single" w:sz="4" w:space="0" w:color="auto"/>
              <w:bottom w:val="single" w:sz="4" w:space="0" w:color="auto"/>
              <w:right w:val="single" w:sz="4" w:space="0" w:color="000000"/>
            </w:tcBorders>
            <w:shd w:val="clear" w:color="000000" w:fill="FFFFFF"/>
            <w:vAlign w:val="center"/>
            <w:hideMark/>
          </w:tcPr>
          <w:p w14:paraId="4E3EF953" w14:textId="77777777" w:rsidR="005F0D95" w:rsidRPr="00A77F2A" w:rsidRDefault="005F0D95" w:rsidP="005F0D95">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835" w:type="dxa"/>
            <w:vMerge/>
            <w:tcBorders>
              <w:top w:val="single" w:sz="4" w:space="0" w:color="auto"/>
              <w:left w:val="nil"/>
              <w:bottom w:val="single" w:sz="4" w:space="0" w:color="000000"/>
              <w:right w:val="single" w:sz="4" w:space="0" w:color="000000"/>
            </w:tcBorders>
            <w:vAlign w:val="center"/>
            <w:hideMark/>
          </w:tcPr>
          <w:p w14:paraId="60EFBB51" w14:textId="77777777" w:rsidR="005F0D95" w:rsidRPr="00A77F2A" w:rsidRDefault="005F0D95" w:rsidP="005F0D95">
            <w:pPr>
              <w:pStyle w:val="Prrafodelista"/>
              <w:numPr>
                <w:ilvl w:val="0"/>
                <w:numId w:val="15"/>
              </w:numPr>
              <w:ind w:left="214" w:hanging="142"/>
              <w:jc w:val="both"/>
              <w:rPr>
                <w:rFonts w:ascii="Arial" w:hAnsi="Arial" w:cs="Arial"/>
                <w:sz w:val="18"/>
                <w:szCs w:val="18"/>
              </w:rPr>
            </w:pPr>
          </w:p>
        </w:tc>
      </w:tr>
      <w:tr w:rsidR="00A77F2A" w:rsidRPr="00A77F2A" w14:paraId="0168477C" w14:textId="77777777" w:rsidTr="00C06C5C">
        <w:trPr>
          <w:trHeight w:val="1024"/>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C1AC3A9" w14:textId="707EAB55" w:rsidR="005F0D95" w:rsidRPr="00A77F2A" w:rsidRDefault="005F0D95" w:rsidP="005F0D95">
            <w:pPr>
              <w:jc w:val="center"/>
              <w:rPr>
                <w:rFonts w:ascii="Arial" w:hAnsi="Arial" w:cs="Arial"/>
                <w:sz w:val="18"/>
                <w:szCs w:val="18"/>
              </w:rPr>
            </w:pPr>
            <w:r w:rsidRPr="00A77F2A">
              <w:rPr>
                <w:rFonts w:ascii="Arial" w:hAnsi="Arial" w:cs="Arial"/>
                <w:sz w:val="18"/>
                <w:szCs w:val="18"/>
              </w:rPr>
              <w:t>18</w:t>
            </w:r>
          </w:p>
        </w:tc>
        <w:tc>
          <w:tcPr>
            <w:tcW w:w="2796" w:type="dxa"/>
            <w:gridSpan w:val="2"/>
            <w:tcBorders>
              <w:top w:val="single" w:sz="4" w:space="0" w:color="auto"/>
              <w:left w:val="nil"/>
              <w:bottom w:val="single" w:sz="4" w:space="0" w:color="auto"/>
              <w:right w:val="single" w:sz="4" w:space="0" w:color="000000"/>
            </w:tcBorders>
            <w:shd w:val="clear" w:color="000000" w:fill="FFFFFF"/>
            <w:vAlign w:val="center"/>
            <w:hideMark/>
          </w:tcPr>
          <w:p w14:paraId="39D10CA0" w14:textId="28F22FEA" w:rsidR="005F0D95" w:rsidRPr="00A77F2A" w:rsidRDefault="005F0D95" w:rsidP="005F0D95">
            <w:pPr>
              <w:jc w:val="both"/>
              <w:rPr>
                <w:rFonts w:ascii="Arial" w:hAnsi="Arial" w:cs="Arial"/>
                <w:sz w:val="18"/>
                <w:szCs w:val="18"/>
              </w:rPr>
            </w:pPr>
            <w:r w:rsidRPr="00A77F2A">
              <w:rPr>
                <w:rFonts w:ascii="Arial" w:hAnsi="Arial" w:cs="Arial"/>
                <w:sz w:val="18"/>
                <w:szCs w:val="18"/>
              </w:rPr>
              <w:t>Aprobar las pólizas de cumplimiento y/o responsabilidad civil extracontractual</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23DE34FC" w14:textId="3653D736" w:rsidR="005F0D95" w:rsidRPr="00A77F2A" w:rsidRDefault="005F0D95" w:rsidP="005F0D95">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835" w:type="dxa"/>
            <w:tcBorders>
              <w:top w:val="single" w:sz="4" w:space="0" w:color="auto"/>
              <w:left w:val="nil"/>
              <w:bottom w:val="single" w:sz="4" w:space="0" w:color="auto"/>
              <w:right w:val="single" w:sz="4" w:space="0" w:color="000000"/>
            </w:tcBorders>
            <w:shd w:val="clear" w:color="000000" w:fill="FFFFFF"/>
            <w:vAlign w:val="center"/>
            <w:hideMark/>
          </w:tcPr>
          <w:p w14:paraId="1EA37FBD" w14:textId="77777777" w:rsidR="005F0D95" w:rsidRPr="00A77F2A" w:rsidRDefault="005F0D95" w:rsidP="005F0D95">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Formato de aprobación de pólizas</w:t>
            </w:r>
          </w:p>
        </w:tc>
      </w:tr>
    </w:tbl>
    <w:p w14:paraId="2C7E3613" w14:textId="77777777" w:rsidR="004D7959" w:rsidRPr="00A77F2A" w:rsidRDefault="004D7959" w:rsidP="002A153D">
      <w:pPr>
        <w:pStyle w:val="Default"/>
        <w:rPr>
          <w:color w:val="auto"/>
          <w:sz w:val="22"/>
          <w:szCs w:val="22"/>
        </w:rPr>
      </w:pPr>
    </w:p>
    <w:p w14:paraId="00ED4EE9" w14:textId="77777777" w:rsidR="00333F64" w:rsidRPr="00A77F2A" w:rsidRDefault="00333F64" w:rsidP="00333F64">
      <w:pPr>
        <w:pStyle w:val="Ttulo3"/>
        <w:pBdr>
          <w:bottom w:val="single" w:sz="6" w:space="1" w:color="auto"/>
        </w:pBdr>
        <w:rPr>
          <w:rFonts w:cs="Arial"/>
          <w:color w:val="auto"/>
          <w:sz w:val="22"/>
          <w:szCs w:val="22"/>
          <w:lang w:val="es-MX"/>
        </w:rPr>
      </w:pPr>
      <w:bookmarkStart w:id="37" w:name="_Toc95744641"/>
      <w:r w:rsidRPr="00A77F2A">
        <w:rPr>
          <w:rFonts w:cs="Arial"/>
          <w:color w:val="auto"/>
          <w:sz w:val="22"/>
          <w:szCs w:val="22"/>
          <w:lang w:val="es-MX"/>
        </w:rPr>
        <w:t>B3. Suspensión</w:t>
      </w:r>
      <w:bookmarkEnd w:id="37"/>
    </w:p>
    <w:p w14:paraId="2AF8EDDE" w14:textId="77777777" w:rsidR="00333F64" w:rsidRPr="00A77F2A" w:rsidRDefault="00333F64" w:rsidP="002A153D">
      <w:pPr>
        <w:pStyle w:val="Default"/>
        <w:rPr>
          <w:color w:val="auto"/>
          <w:sz w:val="22"/>
          <w:szCs w:val="22"/>
        </w:rPr>
      </w:pPr>
    </w:p>
    <w:p w14:paraId="2ACA15BC" w14:textId="77777777" w:rsidR="00802A55" w:rsidRPr="00A77F2A" w:rsidRDefault="00802A55" w:rsidP="00802A55">
      <w:pPr>
        <w:pStyle w:val="Default"/>
        <w:jc w:val="both"/>
        <w:rPr>
          <w:color w:val="auto"/>
          <w:sz w:val="22"/>
          <w:szCs w:val="22"/>
          <w:lang w:val="es-CO"/>
        </w:rPr>
      </w:pPr>
      <w:r w:rsidRPr="00A77F2A">
        <w:rPr>
          <w:color w:val="auto"/>
          <w:sz w:val="22"/>
          <w:szCs w:val="22"/>
          <w:lang w:val="es-CO"/>
        </w:rPr>
        <w:t>Acuerdo interpartes por el cual se adopta la medida excepcional de interrumpir el plazo de ejecución de un contrato estatal, por la ocurrencia de situaciones de fuerza mayor, caso fortuito o de interés público que impiden el cumplimiento normal de las obligaciones pactadas. La suspensión por esta razón no puede ser indefinida, sino que debe estar sujeta al vencimiento de un plazo o al cumplimiento de una condición. (Pinzón, p. 107)</w:t>
      </w:r>
    </w:p>
    <w:p w14:paraId="25B09DD9" w14:textId="77777777" w:rsidR="00802A55" w:rsidRPr="00A77F2A" w:rsidRDefault="00802A55" w:rsidP="00802A55">
      <w:pPr>
        <w:pStyle w:val="Default"/>
        <w:jc w:val="both"/>
        <w:rPr>
          <w:color w:val="auto"/>
          <w:sz w:val="22"/>
          <w:szCs w:val="22"/>
          <w:lang w:val="es-CO"/>
        </w:rPr>
      </w:pPr>
    </w:p>
    <w:p w14:paraId="03A44B6D" w14:textId="77777777" w:rsidR="00802A55" w:rsidRPr="00A77F2A" w:rsidRDefault="00802A55" w:rsidP="00802A55">
      <w:pPr>
        <w:pStyle w:val="Default"/>
        <w:jc w:val="both"/>
        <w:rPr>
          <w:i/>
          <w:color w:val="auto"/>
          <w:sz w:val="22"/>
          <w:szCs w:val="22"/>
          <w:lang w:val="es-CO"/>
        </w:rPr>
      </w:pPr>
      <w:r w:rsidRPr="00A77F2A">
        <w:rPr>
          <w:color w:val="auto"/>
          <w:sz w:val="22"/>
          <w:szCs w:val="22"/>
          <w:lang w:val="es-CO"/>
        </w:rPr>
        <w:lastRenderedPageBreak/>
        <w:t xml:space="preserve">Al respecto el Consejo de Estado ha manifestado: </w:t>
      </w:r>
      <w:r w:rsidRPr="00A77F2A">
        <w:rPr>
          <w:i/>
          <w:color w:val="auto"/>
          <w:sz w:val="22"/>
          <w:szCs w:val="22"/>
          <w:lang w:val="es-CO"/>
        </w:rPr>
        <w:t>“(…) La suspensión del contrato no es una prerrogativa, potestad o facultad excepcional que pueda ejercer la Administración, unilateralmente, salvo en los casos precisamente autorizados por el ordenamiento jurídico; en efecto, la actividad del Estado, incluida la contractual, se rige por el principio de legalidad, tal como lo ordena la Constitución Política en sus artículos 4, 6, 121 y 122, lo cual impone que toda actuación de los órganos del Estado se encuentre sometida al imperio del derecho, presupuesto indispensable para la validez de los actos administrativos (…) el principal efecto que se desprende de la suspensión es que las obligaciones convenidas no pueden hacerse exigibles mientras perdure la medida y, por lo mismo, el término o plazo pactado del contrato (de ejecución o extintivo) no corre mientras permanezca suspendido”.</w:t>
      </w:r>
      <w:r w:rsidRPr="00A77F2A">
        <w:rPr>
          <w:rStyle w:val="Refdenotaalpie"/>
          <w:i/>
          <w:color w:val="auto"/>
          <w:sz w:val="22"/>
          <w:szCs w:val="22"/>
          <w:lang w:val="es-CO"/>
        </w:rPr>
        <w:footnoteReference w:id="8"/>
      </w:r>
      <w:r w:rsidRPr="00A77F2A">
        <w:rPr>
          <w:i/>
          <w:color w:val="auto"/>
          <w:sz w:val="22"/>
          <w:szCs w:val="22"/>
          <w:lang w:val="es-CO"/>
        </w:rPr>
        <w:t xml:space="preserve"> </w:t>
      </w:r>
    </w:p>
    <w:p w14:paraId="50EE53E9" w14:textId="77777777" w:rsidR="00333F64" w:rsidRPr="00A77F2A" w:rsidRDefault="00333F64" w:rsidP="002A153D">
      <w:pPr>
        <w:pStyle w:val="Default"/>
        <w:rPr>
          <w:color w:val="auto"/>
          <w:sz w:val="22"/>
          <w:szCs w:val="22"/>
        </w:rPr>
      </w:pPr>
    </w:p>
    <w:p w14:paraId="6215FE24" w14:textId="2C044B00" w:rsidR="00C544D0" w:rsidRPr="00A77F2A" w:rsidRDefault="00C544D0" w:rsidP="002A153D">
      <w:pPr>
        <w:pStyle w:val="Default"/>
        <w:rPr>
          <w:color w:val="auto"/>
          <w:sz w:val="22"/>
          <w:szCs w:val="22"/>
        </w:rPr>
      </w:pPr>
      <w:r w:rsidRPr="00A77F2A">
        <w:rPr>
          <w:color w:val="auto"/>
          <w:sz w:val="22"/>
          <w:szCs w:val="22"/>
        </w:rPr>
        <w:t xml:space="preserve">El siguiente será </w:t>
      </w:r>
      <w:r w:rsidR="006F1A40" w:rsidRPr="00A77F2A">
        <w:rPr>
          <w:color w:val="auto"/>
          <w:sz w:val="22"/>
          <w:szCs w:val="22"/>
        </w:rPr>
        <w:t>el procedimiento por surtirse</w:t>
      </w:r>
      <w:r w:rsidRPr="00A77F2A">
        <w:rPr>
          <w:color w:val="auto"/>
          <w:sz w:val="22"/>
          <w:szCs w:val="22"/>
        </w:rPr>
        <w:t xml:space="preserve"> para la suspensión de contratos:</w:t>
      </w:r>
    </w:p>
    <w:p w14:paraId="00C38585" w14:textId="77777777" w:rsidR="00C544D0" w:rsidRPr="00A77F2A" w:rsidRDefault="00C544D0" w:rsidP="002A153D">
      <w:pPr>
        <w:pStyle w:val="Default"/>
        <w:rPr>
          <w:color w:val="auto"/>
          <w:sz w:val="22"/>
          <w:szCs w:val="22"/>
        </w:rPr>
      </w:pPr>
    </w:p>
    <w:tbl>
      <w:tblPr>
        <w:tblW w:w="8784" w:type="dxa"/>
        <w:jc w:val="center"/>
        <w:tblCellMar>
          <w:left w:w="70" w:type="dxa"/>
          <w:right w:w="70" w:type="dxa"/>
        </w:tblCellMar>
        <w:tblLook w:val="04A0" w:firstRow="1" w:lastRow="0" w:firstColumn="1" w:lastColumn="0" w:noHBand="0" w:noVBand="1"/>
      </w:tblPr>
      <w:tblGrid>
        <w:gridCol w:w="460"/>
        <w:gridCol w:w="1600"/>
        <w:gridCol w:w="1621"/>
        <w:gridCol w:w="2410"/>
        <w:gridCol w:w="2693"/>
      </w:tblGrid>
      <w:tr w:rsidR="00A77F2A" w:rsidRPr="00A77F2A" w14:paraId="45E9F947" w14:textId="77777777" w:rsidTr="00C544D0">
        <w:trPr>
          <w:trHeight w:val="227"/>
          <w:tblHeader/>
          <w:jc w:val="cent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67E5FC02" w14:textId="77777777" w:rsidR="00C544D0" w:rsidRPr="00A77F2A" w:rsidRDefault="00C544D0">
            <w:pPr>
              <w:rPr>
                <w:rFonts w:ascii="Arial" w:hAnsi="Arial" w:cs="Arial"/>
                <w:b/>
                <w:bCs/>
                <w:sz w:val="18"/>
                <w:szCs w:val="18"/>
              </w:rPr>
            </w:pPr>
            <w:r w:rsidRPr="00A77F2A">
              <w:rPr>
                <w:rFonts w:ascii="Arial" w:hAnsi="Arial" w:cs="Arial"/>
                <w:b/>
                <w:bCs/>
                <w:sz w:val="18"/>
                <w:szCs w:val="18"/>
              </w:rPr>
              <w:t>PROCEDIMIENTO:</w:t>
            </w:r>
          </w:p>
        </w:tc>
        <w:tc>
          <w:tcPr>
            <w:tcW w:w="6724" w:type="dxa"/>
            <w:gridSpan w:val="3"/>
            <w:tcBorders>
              <w:top w:val="single" w:sz="4" w:space="0" w:color="auto"/>
              <w:left w:val="nil"/>
              <w:bottom w:val="single" w:sz="4" w:space="0" w:color="auto"/>
              <w:right w:val="single" w:sz="4" w:space="0" w:color="000000"/>
            </w:tcBorders>
            <w:vAlign w:val="center"/>
            <w:hideMark/>
          </w:tcPr>
          <w:p w14:paraId="7D01B782" w14:textId="77777777" w:rsidR="00C544D0" w:rsidRPr="00A77F2A" w:rsidRDefault="00C544D0">
            <w:pPr>
              <w:rPr>
                <w:rFonts w:ascii="Arial" w:hAnsi="Arial" w:cs="Arial"/>
                <w:sz w:val="18"/>
                <w:szCs w:val="18"/>
              </w:rPr>
            </w:pPr>
            <w:r w:rsidRPr="00A77F2A">
              <w:rPr>
                <w:rFonts w:ascii="Arial" w:hAnsi="Arial" w:cs="Arial"/>
                <w:sz w:val="18"/>
                <w:szCs w:val="18"/>
              </w:rPr>
              <w:t>Suspensión de contratos</w:t>
            </w:r>
          </w:p>
        </w:tc>
      </w:tr>
      <w:tr w:rsidR="00A77F2A" w:rsidRPr="00A77F2A" w14:paraId="2C894D59" w14:textId="77777777" w:rsidTr="00C544D0">
        <w:trPr>
          <w:trHeight w:val="227"/>
          <w:tblHeader/>
          <w:jc w:val="cent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3C0CE6CB" w14:textId="77777777" w:rsidR="00C544D0" w:rsidRPr="00A77F2A" w:rsidRDefault="00C544D0">
            <w:pPr>
              <w:rPr>
                <w:rFonts w:ascii="Arial" w:hAnsi="Arial" w:cs="Arial"/>
                <w:b/>
                <w:bCs/>
                <w:sz w:val="18"/>
                <w:szCs w:val="18"/>
              </w:rPr>
            </w:pPr>
            <w:r w:rsidRPr="00A77F2A">
              <w:rPr>
                <w:rFonts w:ascii="Arial" w:hAnsi="Arial" w:cs="Arial"/>
                <w:b/>
                <w:bCs/>
                <w:sz w:val="18"/>
                <w:szCs w:val="18"/>
              </w:rPr>
              <w:t>RESPONSABLE:</w:t>
            </w:r>
          </w:p>
        </w:tc>
        <w:tc>
          <w:tcPr>
            <w:tcW w:w="6724" w:type="dxa"/>
            <w:gridSpan w:val="3"/>
            <w:tcBorders>
              <w:top w:val="single" w:sz="4" w:space="0" w:color="auto"/>
              <w:left w:val="nil"/>
              <w:bottom w:val="single" w:sz="4" w:space="0" w:color="auto"/>
              <w:right w:val="single" w:sz="4" w:space="0" w:color="000000"/>
            </w:tcBorders>
            <w:vAlign w:val="center"/>
            <w:hideMark/>
          </w:tcPr>
          <w:p w14:paraId="55FED6F5" w14:textId="72649809" w:rsidR="00C544D0" w:rsidRPr="00A77F2A" w:rsidRDefault="000007F5">
            <w:pPr>
              <w:rPr>
                <w:rFonts w:ascii="Arial" w:hAnsi="Arial" w:cs="Arial"/>
                <w:sz w:val="18"/>
                <w:szCs w:val="18"/>
              </w:rPr>
            </w:pPr>
            <w:r w:rsidRPr="00A77F2A">
              <w:rPr>
                <w:rFonts w:ascii="Arial" w:hAnsi="Arial" w:cs="Arial"/>
                <w:sz w:val="18"/>
                <w:szCs w:val="18"/>
              </w:rPr>
              <w:t>Supervisor y/o interventor, Secretaría General, Dirección General</w:t>
            </w:r>
          </w:p>
        </w:tc>
      </w:tr>
      <w:tr w:rsidR="00A77F2A" w:rsidRPr="00A77F2A" w14:paraId="548641C3" w14:textId="77777777" w:rsidTr="00C544D0">
        <w:trPr>
          <w:trHeight w:val="227"/>
          <w:tblHeader/>
          <w:jc w:val="cent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2A6908BB" w14:textId="77777777" w:rsidR="00C544D0" w:rsidRPr="00A77F2A" w:rsidRDefault="00C544D0">
            <w:pPr>
              <w:rPr>
                <w:rFonts w:ascii="Arial" w:hAnsi="Arial" w:cs="Arial"/>
                <w:b/>
                <w:bCs/>
                <w:sz w:val="18"/>
                <w:szCs w:val="18"/>
              </w:rPr>
            </w:pPr>
            <w:r w:rsidRPr="00A77F2A">
              <w:rPr>
                <w:rFonts w:ascii="Arial" w:hAnsi="Arial" w:cs="Arial"/>
                <w:b/>
                <w:bCs/>
                <w:sz w:val="18"/>
                <w:szCs w:val="18"/>
              </w:rPr>
              <w:t>OBJETIVO:</w:t>
            </w:r>
          </w:p>
        </w:tc>
        <w:tc>
          <w:tcPr>
            <w:tcW w:w="6724" w:type="dxa"/>
            <w:gridSpan w:val="3"/>
            <w:tcBorders>
              <w:top w:val="single" w:sz="4" w:space="0" w:color="auto"/>
              <w:left w:val="nil"/>
              <w:bottom w:val="single" w:sz="4" w:space="0" w:color="auto"/>
              <w:right w:val="single" w:sz="4" w:space="0" w:color="000000"/>
            </w:tcBorders>
            <w:vAlign w:val="center"/>
            <w:hideMark/>
          </w:tcPr>
          <w:p w14:paraId="1A80A6A8" w14:textId="77777777" w:rsidR="00C544D0" w:rsidRPr="00A77F2A" w:rsidRDefault="00C544D0">
            <w:pPr>
              <w:rPr>
                <w:rFonts w:ascii="Arial" w:hAnsi="Arial" w:cs="Arial"/>
                <w:sz w:val="18"/>
                <w:szCs w:val="18"/>
              </w:rPr>
            </w:pPr>
            <w:r w:rsidRPr="00A77F2A">
              <w:rPr>
                <w:rFonts w:ascii="Arial" w:hAnsi="Arial" w:cs="Arial"/>
                <w:sz w:val="18"/>
                <w:szCs w:val="18"/>
              </w:rPr>
              <w:t>Establecer cada una de las actividades que se deben surtir a partir de la solicitud de suspensión al contrato inicialmente suscrito, atendiendo los principios de la contratación pública y el marco jurídico en la materia.</w:t>
            </w:r>
          </w:p>
        </w:tc>
      </w:tr>
      <w:tr w:rsidR="00A77F2A" w:rsidRPr="00A77F2A" w14:paraId="0DE43841" w14:textId="77777777" w:rsidTr="00C544D0">
        <w:trPr>
          <w:trHeight w:val="227"/>
          <w:tblHeader/>
          <w:jc w:val="cent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3D95C1AA" w14:textId="77777777" w:rsidR="00C544D0" w:rsidRPr="00A77F2A" w:rsidRDefault="00C544D0">
            <w:pPr>
              <w:rPr>
                <w:rFonts w:ascii="Arial" w:hAnsi="Arial" w:cs="Arial"/>
                <w:b/>
                <w:bCs/>
                <w:sz w:val="18"/>
                <w:szCs w:val="18"/>
              </w:rPr>
            </w:pPr>
            <w:r w:rsidRPr="00A77F2A">
              <w:rPr>
                <w:rFonts w:ascii="Arial" w:hAnsi="Arial" w:cs="Arial"/>
                <w:b/>
                <w:bCs/>
                <w:sz w:val="18"/>
                <w:szCs w:val="18"/>
              </w:rPr>
              <w:t>ALCANCE:</w:t>
            </w:r>
          </w:p>
        </w:tc>
        <w:tc>
          <w:tcPr>
            <w:tcW w:w="6724" w:type="dxa"/>
            <w:gridSpan w:val="3"/>
            <w:tcBorders>
              <w:top w:val="single" w:sz="4" w:space="0" w:color="auto"/>
              <w:left w:val="nil"/>
              <w:bottom w:val="single" w:sz="4" w:space="0" w:color="auto"/>
              <w:right w:val="single" w:sz="4" w:space="0" w:color="000000"/>
            </w:tcBorders>
            <w:vAlign w:val="center"/>
            <w:hideMark/>
          </w:tcPr>
          <w:p w14:paraId="353358D8" w14:textId="77777777" w:rsidR="00C544D0" w:rsidRPr="00A77F2A" w:rsidRDefault="00C544D0">
            <w:pPr>
              <w:rPr>
                <w:rFonts w:ascii="Arial" w:hAnsi="Arial" w:cs="Arial"/>
                <w:sz w:val="18"/>
                <w:szCs w:val="18"/>
              </w:rPr>
            </w:pPr>
            <w:r w:rsidRPr="00A77F2A">
              <w:rPr>
                <w:rFonts w:ascii="Arial" w:hAnsi="Arial" w:cs="Arial"/>
                <w:sz w:val="18"/>
                <w:szCs w:val="18"/>
              </w:rPr>
              <w:t>Inicia desde la radicación de la solicitud de suspensión, aprobación, publicación y actualización de garantías.</w:t>
            </w:r>
          </w:p>
        </w:tc>
      </w:tr>
      <w:tr w:rsidR="00A77F2A" w:rsidRPr="00A77F2A" w14:paraId="74C1A64F" w14:textId="77777777" w:rsidTr="00C544D0">
        <w:trPr>
          <w:trHeight w:val="227"/>
          <w:tblHeader/>
          <w:jc w:val="center"/>
        </w:trPr>
        <w:tc>
          <w:tcPr>
            <w:tcW w:w="8784" w:type="dxa"/>
            <w:gridSpan w:val="5"/>
            <w:tcBorders>
              <w:top w:val="nil"/>
              <w:left w:val="single" w:sz="4" w:space="0" w:color="auto"/>
              <w:bottom w:val="nil"/>
              <w:right w:val="single" w:sz="4" w:space="0" w:color="000000"/>
            </w:tcBorders>
            <w:shd w:val="clear" w:color="FFFF00" w:fill="9BBB59"/>
            <w:vAlign w:val="center"/>
            <w:hideMark/>
          </w:tcPr>
          <w:p w14:paraId="074ECAAB" w14:textId="77777777" w:rsidR="00C544D0" w:rsidRPr="00A77F2A" w:rsidRDefault="00C544D0">
            <w:pPr>
              <w:jc w:val="center"/>
              <w:rPr>
                <w:rFonts w:ascii="Arial" w:hAnsi="Arial" w:cs="Arial"/>
                <w:b/>
                <w:bCs/>
                <w:sz w:val="18"/>
                <w:szCs w:val="18"/>
              </w:rPr>
            </w:pPr>
            <w:r w:rsidRPr="00A77F2A">
              <w:rPr>
                <w:rFonts w:ascii="Arial" w:hAnsi="Arial" w:cs="Arial"/>
                <w:b/>
                <w:bCs/>
                <w:sz w:val="18"/>
                <w:szCs w:val="18"/>
              </w:rPr>
              <w:t xml:space="preserve"> DESARROLLO</w:t>
            </w:r>
          </w:p>
        </w:tc>
      </w:tr>
      <w:tr w:rsidR="00A77F2A" w:rsidRPr="00A77F2A" w14:paraId="5226BF24" w14:textId="77777777" w:rsidTr="00C544D0">
        <w:trPr>
          <w:trHeight w:val="227"/>
          <w:tblHeader/>
          <w:jc w:val="center"/>
        </w:trPr>
        <w:tc>
          <w:tcPr>
            <w:tcW w:w="460" w:type="dxa"/>
            <w:tcBorders>
              <w:top w:val="nil"/>
              <w:left w:val="single" w:sz="4" w:space="0" w:color="auto"/>
              <w:bottom w:val="nil"/>
              <w:right w:val="nil"/>
            </w:tcBorders>
            <w:shd w:val="clear" w:color="000000" w:fill="DDD9C4"/>
            <w:vAlign w:val="center"/>
            <w:hideMark/>
          </w:tcPr>
          <w:p w14:paraId="44161AA3" w14:textId="77777777" w:rsidR="00C544D0" w:rsidRPr="00A77F2A" w:rsidRDefault="00C544D0">
            <w:pPr>
              <w:rPr>
                <w:rFonts w:ascii="Arial" w:hAnsi="Arial" w:cs="Arial"/>
                <w:b/>
                <w:bCs/>
                <w:sz w:val="18"/>
                <w:szCs w:val="18"/>
              </w:rPr>
            </w:pPr>
            <w:r w:rsidRPr="00A77F2A">
              <w:rPr>
                <w:rFonts w:ascii="Arial" w:hAnsi="Arial" w:cs="Arial"/>
                <w:b/>
                <w:bCs/>
                <w:sz w:val="18"/>
                <w:szCs w:val="18"/>
              </w:rPr>
              <w:t>#</w:t>
            </w:r>
          </w:p>
        </w:tc>
        <w:tc>
          <w:tcPr>
            <w:tcW w:w="3221" w:type="dxa"/>
            <w:gridSpan w:val="2"/>
            <w:tcBorders>
              <w:top w:val="single" w:sz="4" w:space="0" w:color="auto"/>
              <w:left w:val="single" w:sz="4" w:space="0" w:color="auto"/>
              <w:bottom w:val="single" w:sz="4" w:space="0" w:color="auto"/>
              <w:right w:val="single" w:sz="4" w:space="0" w:color="000000"/>
            </w:tcBorders>
            <w:shd w:val="clear" w:color="000000" w:fill="DDD9C4"/>
            <w:vAlign w:val="center"/>
            <w:hideMark/>
          </w:tcPr>
          <w:p w14:paraId="1F08B576" w14:textId="77777777" w:rsidR="00C544D0" w:rsidRPr="00A77F2A" w:rsidRDefault="00C544D0">
            <w:pPr>
              <w:jc w:val="center"/>
              <w:rPr>
                <w:rFonts w:ascii="Arial" w:hAnsi="Arial" w:cs="Arial"/>
                <w:b/>
                <w:bCs/>
                <w:sz w:val="18"/>
                <w:szCs w:val="18"/>
              </w:rPr>
            </w:pPr>
            <w:r w:rsidRPr="00A77F2A">
              <w:rPr>
                <w:rFonts w:ascii="Arial" w:hAnsi="Arial" w:cs="Arial"/>
                <w:b/>
                <w:bCs/>
                <w:sz w:val="18"/>
                <w:szCs w:val="18"/>
              </w:rPr>
              <w:t>DESCRIPCION DE LAS FASES O ETAPAS</w:t>
            </w:r>
          </w:p>
        </w:tc>
        <w:tc>
          <w:tcPr>
            <w:tcW w:w="2410" w:type="dxa"/>
            <w:tcBorders>
              <w:top w:val="single" w:sz="4" w:space="0" w:color="auto"/>
              <w:left w:val="nil"/>
              <w:bottom w:val="single" w:sz="4" w:space="0" w:color="auto"/>
              <w:right w:val="single" w:sz="4" w:space="0" w:color="000000"/>
            </w:tcBorders>
            <w:shd w:val="clear" w:color="000000" w:fill="DDD9C4"/>
            <w:vAlign w:val="center"/>
            <w:hideMark/>
          </w:tcPr>
          <w:p w14:paraId="2C2625F8" w14:textId="77777777" w:rsidR="00C544D0" w:rsidRPr="00A77F2A" w:rsidRDefault="00C544D0">
            <w:pPr>
              <w:jc w:val="center"/>
              <w:rPr>
                <w:rFonts w:ascii="Arial" w:hAnsi="Arial" w:cs="Arial"/>
                <w:b/>
                <w:bCs/>
                <w:sz w:val="18"/>
                <w:szCs w:val="18"/>
              </w:rPr>
            </w:pPr>
            <w:r w:rsidRPr="00A77F2A">
              <w:rPr>
                <w:rFonts w:ascii="Arial" w:hAnsi="Arial" w:cs="Arial"/>
                <w:b/>
                <w:bCs/>
                <w:sz w:val="18"/>
                <w:szCs w:val="18"/>
              </w:rPr>
              <w:t xml:space="preserve"> RESPONSABLE</w:t>
            </w:r>
          </w:p>
        </w:tc>
        <w:tc>
          <w:tcPr>
            <w:tcW w:w="2693" w:type="dxa"/>
            <w:tcBorders>
              <w:top w:val="single" w:sz="4" w:space="0" w:color="auto"/>
              <w:left w:val="nil"/>
              <w:bottom w:val="single" w:sz="4" w:space="0" w:color="auto"/>
              <w:right w:val="single" w:sz="4" w:space="0" w:color="000000"/>
            </w:tcBorders>
            <w:shd w:val="clear" w:color="000000" w:fill="DDD9C4"/>
            <w:vAlign w:val="center"/>
            <w:hideMark/>
          </w:tcPr>
          <w:p w14:paraId="4E8B541D" w14:textId="77777777" w:rsidR="00C544D0" w:rsidRPr="00A77F2A" w:rsidRDefault="00C544D0">
            <w:pPr>
              <w:jc w:val="center"/>
              <w:rPr>
                <w:rFonts w:ascii="Arial" w:hAnsi="Arial" w:cs="Arial"/>
                <w:b/>
                <w:bCs/>
                <w:sz w:val="18"/>
                <w:szCs w:val="18"/>
              </w:rPr>
            </w:pPr>
            <w:r w:rsidRPr="00A77F2A">
              <w:rPr>
                <w:rFonts w:ascii="Arial" w:hAnsi="Arial" w:cs="Arial"/>
                <w:b/>
                <w:bCs/>
                <w:sz w:val="18"/>
                <w:szCs w:val="18"/>
              </w:rPr>
              <w:t>REGISTRO</w:t>
            </w:r>
          </w:p>
        </w:tc>
      </w:tr>
      <w:tr w:rsidR="00A77F2A" w:rsidRPr="00A77F2A" w14:paraId="451DDFF0" w14:textId="77777777" w:rsidTr="00FD69A2">
        <w:trPr>
          <w:trHeight w:val="866"/>
          <w:jc w:val="center"/>
        </w:trPr>
        <w:tc>
          <w:tcPr>
            <w:tcW w:w="4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337FA36B" w14:textId="77777777" w:rsidR="00C544D0" w:rsidRPr="00A77F2A" w:rsidRDefault="00C544D0">
            <w:pPr>
              <w:jc w:val="center"/>
              <w:rPr>
                <w:rFonts w:ascii="Arial" w:hAnsi="Arial" w:cs="Arial"/>
                <w:sz w:val="18"/>
                <w:szCs w:val="18"/>
              </w:rPr>
            </w:pPr>
            <w:r w:rsidRPr="00A77F2A">
              <w:rPr>
                <w:rFonts w:ascii="Arial" w:hAnsi="Arial" w:cs="Arial"/>
                <w:sz w:val="18"/>
                <w:szCs w:val="18"/>
              </w:rPr>
              <w:t>1</w:t>
            </w:r>
          </w:p>
        </w:tc>
        <w:tc>
          <w:tcPr>
            <w:tcW w:w="3221" w:type="dxa"/>
            <w:gridSpan w:val="2"/>
            <w:tcBorders>
              <w:top w:val="single" w:sz="4" w:space="0" w:color="auto"/>
              <w:left w:val="nil"/>
              <w:bottom w:val="single" w:sz="4" w:space="0" w:color="auto"/>
              <w:right w:val="single" w:sz="4" w:space="0" w:color="000000"/>
            </w:tcBorders>
            <w:shd w:val="clear" w:color="000000" w:fill="FFFFFF"/>
            <w:vAlign w:val="center"/>
            <w:hideMark/>
          </w:tcPr>
          <w:p w14:paraId="42AD0375" w14:textId="77777777" w:rsidR="00C544D0" w:rsidRPr="00A77F2A" w:rsidRDefault="00C544D0" w:rsidP="004D7959">
            <w:pPr>
              <w:jc w:val="both"/>
              <w:rPr>
                <w:rFonts w:ascii="Arial" w:hAnsi="Arial" w:cs="Arial"/>
                <w:sz w:val="18"/>
                <w:szCs w:val="18"/>
              </w:rPr>
            </w:pPr>
            <w:r w:rsidRPr="00A77F2A">
              <w:rPr>
                <w:rFonts w:ascii="Arial" w:hAnsi="Arial" w:cs="Arial"/>
                <w:sz w:val="18"/>
                <w:szCs w:val="18"/>
              </w:rPr>
              <w:t>Radicación de la solicitud de suspensión a la supervisión y/o interventoría del contrato</w:t>
            </w:r>
          </w:p>
        </w:tc>
        <w:tc>
          <w:tcPr>
            <w:tcW w:w="2410" w:type="dxa"/>
            <w:tcBorders>
              <w:top w:val="single" w:sz="4" w:space="0" w:color="auto"/>
              <w:left w:val="nil"/>
              <w:bottom w:val="single" w:sz="4" w:space="0" w:color="auto"/>
              <w:right w:val="single" w:sz="4" w:space="0" w:color="000000"/>
            </w:tcBorders>
            <w:shd w:val="clear" w:color="000000" w:fill="FFFFFF"/>
            <w:vAlign w:val="center"/>
            <w:hideMark/>
          </w:tcPr>
          <w:p w14:paraId="026A7334" w14:textId="77777777" w:rsidR="00C544D0" w:rsidRPr="00A77F2A" w:rsidRDefault="00C544D0" w:rsidP="00FD69A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Contratista</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48D2413F" w14:textId="77777777" w:rsidR="00C544D0" w:rsidRPr="00A77F2A" w:rsidRDefault="00C544D0" w:rsidP="00FD69A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Solicitud radicada</w:t>
            </w:r>
          </w:p>
        </w:tc>
      </w:tr>
      <w:tr w:rsidR="00A77F2A" w:rsidRPr="00A77F2A" w14:paraId="13FE0C16" w14:textId="77777777" w:rsidTr="006F1A40">
        <w:trPr>
          <w:trHeight w:val="681"/>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624C0B2" w14:textId="77777777" w:rsidR="00C544D0" w:rsidRPr="00A77F2A" w:rsidRDefault="00C544D0">
            <w:pPr>
              <w:jc w:val="center"/>
              <w:rPr>
                <w:rFonts w:ascii="Arial" w:hAnsi="Arial" w:cs="Arial"/>
                <w:sz w:val="18"/>
                <w:szCs w:val="18"/>
              </w:rPr>
            </w:pPr>
            <w:r w:rsidRPr="00A77F2A">
              <w:rPr>
                <w:rFonts w:ascii="Arial" w:hAnsi="Arial" w:cs="Arial"/>
                <w:sz w:val="18"/>
                <w:szCs w:val="18"/>
              </w:rPr>
              <w:t>2</w:t>
            </w:r>
          </w:p>
        </w:tc>
        <w:tc>
          <w:tcPr>
            <w:tcW w:w="3221" w:type="dxa"/>
            <w:gridSpan w:val="2"/>
            <w:tcBorders>
              <w:top w:val="single" w:sz="4" w:space="0" w:color="auto"/>
              <w:left w:val="nil"/>
              <w:bottom w:val="single" w:sz="4" w:space="0" w:color="auto"/>
              <w:right w:val="single" w:sz="4" w:space="0" w:color="000000"/>
            </w:tcBorders>
            <w:shd w:val="clear" w:color="000000" w:fill="FFFFFF"/>
            <w:vAlign w:val="center"/>
            <w:hideMark/>
          </w:tcPr>
          <w:p w14:paraId="6B014394" w14:textId="02CDC230" w:rsidR="00C544D0" w:rsidRPr="00A77F2A" w:rsidRDefault="00C544D0" w:rsidP="004D7959">
            <w:pPr>
              <w:jc w:val="both"/>
              <w:rPr>
                <w:rFonts w:ascii="Arial" w:hAnsi="Arial" w:cs="Arial"/>
                <w:sz w:val="18"/>
                <w:szCs w:val="18"/>
              </w:rPr>
            </w:pPr>
            <w:r w:rsidRPr="00A77F2A">
              <w:rPr>
                <w:rFonts w:ascii="Arial" w:hAnsi="Arial" w:cs="Arial"/>
                <w:sz w:val="18"/>
                <w:szCs w:val="18"/>
              </w:rPr>
              <w:t xml:space="preserve">Concepto de viabilidad de la suspensión solicitada </w:t>
            </w:r>
            <w:r w:rsidR="00E17CF0" w:rsidRPr="00A77F2A">
              <w:rPr>
                <w:rFonts w:ascii="Arial" w:hAnsi="Arial" w:cs="Arial"/>
                <w:sz w:val="18"/>
                <w:szCs w:val="18"/>
              </w:rPr>
              <w:t>y borrador del acta de suspensión diligenciado conforme a los formatos establecidos por la Corporación</w:t>
            </w:r>
          </w:p>
        </w:tc>
        <w:tc>
          <w:tcPr>
            <w:tcW w:w="2410" w:type="dxa"/>
            <w:tcBorders>
              <w:top w:val="single" w:sz="4" w:space="0" w:color="auto"/>
              <w:left w:val="nil"/>
              <w:bottom w:val="single" w:sz="4" w:space="0" w:color="auto"/>
              <w:right w:val="single" w:sz="4" w:space="0" w:color="000000"/>
            </w:tcBorders>
            <w:shd w:val="clear" w:color="000000" w:fill="FFFFFF"/>
            <w:vAlign w:val="center"/>
            <w:hideMark/>
          </w:tcPr>
          <w:p w14:paraId="2A8A7995" w14:textId="77777777" w:rsidR="00C544D0" w:rsidRPr="00A77F2A" w:rsidRDefault="00C544D0" w:rsidP="00FD69A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406D78A5" w14:textId="77777777" w:rsidR="00C544D0" w:rsidRPr="00A77F2A" w:rsidRDefault="006F1A40" w:rsidP="00FD69A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Formato de solicitud de suspensión</w:t>
            </w:r>
          </w:p>
          <w:p w14:paraId="3C6C0DB2" w14:textId="77777777" w:rsidR="00E17CF0" w:rsidRPr="00A77F2A" w:rsidRDefault="00E17CF0" w:rsidP="00FD69A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Borrador de suspensión presentada</w:t>
            </w:r>
          </w:p>
          <w:p w14:paraId="1D670380" w14:textId="497A4D4C" w:rsidR="00E17CF0" w:rsidRPr="00A77F2A" w:rsidRDefault="00E17CF0" w:rsidP="00FD69A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Otros anexos</w:t>
            </w:r>
          </w:p>
        </w:tc>
      </w:tr>
      <w:tr w:rsidR="00A77F2A" w:rsidRPr="00A77F2A" w14:paraId="05CA26FB" w14:textId="77777777" w:rsidTr="006F1A40">
        <w:trPr>
          <w:trHeight w:val="681"/>
          <w:jc w:val="center"/>
        </w:trPr>
        <w:tc>
          <w:tcPr>
            <w:tcW w:w="460" w:type="dxa"/>
            <w:tcBorders>
              <w:top w:val="nil"/>
              <w:left w:val="single" w:sz="4" w:space="0" w:color="auto"/>
              <w:bottom w:val="single" w:sz="4" w:space="0" w:color="auto"/>
              <w:right w:val="single" w:sz="4" w:space="0" w:color="auto"/>
            </w:tcBorders>
            <w:shd w:val="clear" w:color="000000" w:fill="FFFFFF"/>
            <w:vAlign w:val="center"/>
          </w:tcPr>
          <w:p w14:paraId="046AD17C" w14:textId="3746276D" w:rsidR="00DB7FBF" w:rsidRPr="00A77F2A" w:rsidRDefault="00DB7FBF" w:rsidP="00DB7FBF">
            <w:pPr>
              <w:jc w:val="center"/>
              <w:rPr>
                <w:rFonts w:ascii="Arial" w:hAnsi="Arial" w:cs="Arial"/>
                <w:sz w:val="18"/>
                <w:szCs w:val="18"/>
              </w:rPr>
            </w:pPr>
            <w:r w:rsidRPr="00A77F2A">
              <w:rPr>
                <w:rFonts w:ascii="Arial" w:hAnsi="Arial" w:cs="Arial"/>
                <w:sz w:val="18"/>
                <w:szCs w:val="18"/>
              </w:rPr>
              <w:t>3</w:t>
            </w:r>
          </w:p>
        </w:tc>
        <w:tc>
          <w:tcPr>
            <w:tcW w:w="3221" w:type="dxa"/>
            <w:gridSpan w:val="2"/>
            <w:tcBorders>
              <w:top w:val="single" w:sz="4" w:space="0" w:color="auto"/>
              <w:left w:val="nil"/>
              <w:bottom w:val="single" w:sz="4" w:space="0" w:color="auto"/>
              <w:right w:val="single" w:sz="4" w:space="0" w:color="000000"/>
            </w:tcBorders>
            <w:shd w:val="clear" w:color="000000" w:fill="FFFFFF"/>
            <w:vAlign w:val="center"/>
          </w:tcPr>
          <w:p w14:paraId="10F3299D" w14:textId="68F039E6" w:rsidR="00DB7FBF" w:rsidRPr="00A77F2A" w:rsidRDefault="00DB7FBF" w:rsidP="00DB7FBF">
            <w:pPr>
              <w:jc w:val="both"/>
              <w:rPr>
                <w:rFonts w:ascii="Arial" w:hAnsi="Arial" w:cs="Arial"/>
                <w:sz w:val="18"/>
                <w:szCs w:val="18"/>
              </w:rPr>
            </w:pPr>
            <w:r w:rsidRPr="00A77F2A">
              <w:rPr>
                <w:rFonts w:ascii="Arial" w:hAnsi="Arial" w:cs="Arial"/>
                <w:sz w:val="18"/>
                <w:szCs w:val="18"/>
              </w:rPr>
              <w:t>Expedición del certificado correspondiente de la oficina asesora de planeación</w:t>
            </w:r>
          </w:p>
        </w:tc>
        <w:tc>
          <w:tcPr>
            <w:tcW w:w="2410" w:type="dxa"/>
            <w:tcBorders>
              <w:top w:val="single" w:sz="4" w:space="0" w:color="auto"/>
              <w:left w:val="nil"/>
              <w:bottom w:val="single" w:sz="4" w:space="0" w:color="auto"/>
              <w:right w:val="single" w:sz="4" w:space="0" w:color="000000"/>
            </w:tcBorders>
            <w:shd w:val="clear" w:color="000000" w:fill="FFFFFF"/>
            <w:vAlign w:val="center"/>
          </w:tcPr>
          <w:p w14:paraId="5B901BEA" w14:textId="62EA1261"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693" w:type="dxa"/>
            <w:tcBorders>
              <w:top w:val="single" w:sz="4" w:space="0" w:color="auto"/>
              <w:left w:val="nil"/>
              <w:bottom w:val="single" w:sz="4" w:space="0" w:color="auto"/>
              <w:right w:val="single" w:sz="4" w:space="0" w:color="000000"/>
            </w:tcBorders>
            <w:shd w:val="clear" w:color="000000" w:fill="FFFFFF"/>
            <w:vAlign w:val="center"/>
          </w:tcPr>
          <w:p w14:paraId="428BBC78" w14:textId="48D00DAC"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Certificación expedida donde se establezca la viabilidad de la modificación</w:t>
            </w:r>
          </w:p>
        </w:tc>
      </w:tr>
      <w:tr w:rsidR="00A77F2A" w:rsidRPr="00A77F2A" w14:paraId="341BB198" w14:textId="77777777" w:rsidTr="006F1A40">
        <w:trPr>
          <w:trHeight w:val="1251"/>
          <w:jc w:val="center"/>
        </w:trPr>
        <w:tc>
          <w:tcPr>
            <w:tcW w:w="4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4225F84" w14:textId="2AAF6404" w:rsidR="00DB7FBF" w:rsidRPr="00A77F2A" w:rsidRDefault="00DB7FBF" w:rsidP="00DB7FBF">
            <w:pPr>
              <w:jc w:val="center"/>
              <w:rPr>
                <w:rFonts w:ascii="Arial" w:hAnsi="Arial" w:cs="Arial"/>
                <w:sz w:val="18"/>
                <w:szCs w:val="18"/>
              </w:rPr>
            </w:pPr>
            <w:r w:rsidRPr="00A77F2A">
              <w:rPr>
                <w:rFonts w:ascii="Arial" w:hAnsi="Arial" w:cs="Arial"/>
                <w:sz w:val="18"/>
                <w:szCs w:val="18"/>
              </w:rPr>
              <w:lastRenderedPageBreak/>
              <w:t>4</w:t>
            </w:r>
          </w:p>
        </w:tc>
        <w:tc>
          <w:tcPr>
            <w:tcW w:w="3221"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14:paraId="05B71549" w14:textId="7867F262" w:rsidR="00DB7FBF" w:rsidRPr="00A77F2A" w:rsidRDefault="00DB7FBF" w:rsidP="00DB7FBF">
            <w:pPr>
              <w:jc w:val="both"/>
              <w:rPr>
                <w:rFonts w:ascii="Arial" w:hAnsi="Arial" w:cs="Arial"/>
                <w:sz w:val="18"/>
                <w:szCs w:val="18"/>
              </w:rPr>
            </w:pPr>
            <w:r w:rsidRPr="00A77F2A">
              <w:rPr>
                <w:rFonts w:ascii="Arial" w:hAnsi="Arial" w:cs="Arial"/>
                <w:sz w:val="18"/>
                <w:szCs w:val="18"/>
              </w:rPr>
              <w:t>Radicación ante la Dirección General de los documentos correspondientes a la fase 1 a 3. La solicitud debe realizarse con la</w:t>
            </w:r>
            <w:r w:rsidRPr="00A77F2A">
              <w:rPr>
                <w:rFonts w:ascii="Arial" w:hAnsi="Arial" w:cs="Arial"/>
                <w:sz w:val="18"/>
                <w:szCs w:val="18"/>
              </w:rPr>
              <w:br/>
              <w:t>debida anticipación a la finalización del término de vencimiento del contrato.</w:t>
            </w:r>
          </w:p>
        </w:tc>
        <w:tc>
          <w:tcPr>
            <w:tcW w:w="241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D182401" w14:textId="77777777"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p w14:paraId="4229F88E" w14:textId="77777777" w:rsidR="00DB7FBF" w:rsidRPr="00A77F2A" w:rsidRDefault="00DB7FBF" w:rsidP="00DB7FBF">
            <w:pPr>
              <w:pStyle w:val="Prrafodelista"/>
              <w:ind w:left="214"/>
              <w:jc w:val="both"/>
              <w:rPr>
                <w:rFonts w:ascii="Arial" w:hAnsi="Arial" w:cs="Arial"/>
                <w:sz w:val="18"/>
                <w:szCs w:val="18"/>
              </w:rPr>
            </w:pPr>
          </w:p>
          <w:p w14:paraId="5BB84C30" w14:textId="5F313048"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p>
        </w:tc>
        <w:tc>
          <w:tcPr>
            <w:tcW w:w="269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8BA63E3" w14:textId="00CEE88C"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Solicitud de suspensión</w:t>
            </w:r>
          </w:p>
          <w:p w14:paraId="1CBBEC99" w14:textId="7E940C42" w:rsidR="00E17CF0" w:rsidRPr="00A77F2A" w:rsidRDefault="00E17CF0"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Borrador del documento de suspensión</w:t>
            </w:r>
          </w:p>
          <w:p w14:paraId="484FAFE5" w14:textId="4F2CB2A9" w:rsidR="00E17CF0" w:rsidRPr="00A77F2A" w:rsidRDefault="00E17CF0"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Otros anexos</w:t>
            </w:r>
          </w:p>
        </w:tc>
      </w:tr>
      <w:tr w:rsidR="00A77F2A" w:rsidRPr="00A77F2A" w14:paraId="1043BC3E" w14:textId="77777777" w:rsidTr="006F1A40">
        <w:trPr>
          <w:trHeight w:val="702"/>
          <w:jc w:val="center"/>
        </w:trPr>
        <w:tc>
          <w:tcPr>
            <w:tcW w:w="460" w:type="dxa"/>
            <w:tcBorders>
              <w:top w:val="single" w:sz="4" w:space="0" w:color="auto"/>
              <w:left w:val="single" w:sz="4" w:space="0" w:color="auto"/>
              <w:bottom w:val="nil"/>
              <w:right w:val="nil"/>
            </w:tcBorders>
            <w:shd w:val="clear" w:color="000000" w:fill="FFFFFF"/>
            <w:vAlign w:val="center"/>
          </w:tcPr>
          <w:p w14:paraId="16047C0F" w14:textId="66A63821" w:rsidR="00DB7FBF" w:rsidRPr="00A77F2A" w:rsidRDefault="00DB7FBF" w:rsidP="00DB7FBF">
            <w:pPr>
              <w:jc w:val="center"/>
              <w:rPr>
                <w:rFonts w:ascii="Arial" w:hAnsi="Arial" w:cs="Arial"/>
                <w:sz w:val="18"/>
                <w:szCs w:val="18"/>
              </w:rPr>
            </w:pPr>
            <w:r w:rsidRPr="00A77F2A">
              <w:rPr>
                <w:rFonts w:ascii="Arial" w:hAnsi="Arial" w:cs="Arial"/>
                <w:sz w:val="18"/>
                <w:szCs w:val="18"/>
              </w:rPr>
              <w:t>5</w:t>
            </w:r>
          </w:p>
        </w:tc>
        <w:tc>
          <w:tcPr>
            <w:tcW w:w="3221" w:type="dxa"/>
            <w:gridSpan w:val="2"/>
            <w:tcBorders>
              <w:top w:val="single" w:sz="4" w:space="0" w:color="auto"/>
              <w:left w:val="single" w:sz="4" w:space="0" w:color="auto"/>
              <w:bottom w:val="single" w:sz="4" w:space="0" w:color="auto"/>
              <w:right w:val="single" w:sz="4" w:space="0" w:color="000000"/>
            </w:tcBorders>
            <w:shd w:val="clear" w:color="000000" w:fill="FFFFFF"/>
            <w:vAlign w:val="center"/>
          </w:tcPr>
          <w:p w14:paraId="45180A04" w14:textId="5488421D" w:rsidR="00DB7FBF" w:rsidRPr="00A77F2A" w:rsidRDefault="00DB7FBF" w:rsidP="00DB7FBF">
            <w:pPr>
              <w:jc w:val="both"/>
              <w:rPr>
                <w:rFonts w:ascii="Arial" w:hAnsi="Arial" w:cs="Arial"/>
                <w:sz w:val="18"/>
                <w:szCs w:val="18"/>
              </w:rPr>
            </w:pPr>
            <w:r w:rsidRPr="00A77F2A">
              <w:rPr>
                <w:rFonts w:ascii="Arial" w:hAnsi="Arial" w:cs="Arial"/>
                <w:sz w:val="18"/>
                <w:szCs w:val="18"/>
              </w:rPr>
              <w:t>Aprobación por la Dirección General de la solicitud de suspensión</w:t>
            </w:r>
          </w:p>
        </w:tc>
        <w:tc>
          <w:tcPr>
            <w:tcW w:w="2410" w:type="dxa"/>
            <w:tcBorders>
              <w:top w:val="single" w:sz="4" w:space="0" w:color="auto"/>
              <w:left w:val="nil"/>
              <w:bottom w:val="single" w:sz="4" w:space="0" w:color="auto"/>
              <w:right w:val="single" w:sz="4" w:space="0" w:color="000000"/>
            </w:tcBorders>
            <w:shd w:val="clear" w:color="000000" w:fill="FFFFFF"/>
            <w:vAlign w:val="center"/>
          </w:tcPr>
          <w:p w14:paraId="464508A1" w14:textId="776ECC81"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p>
        </w:tc>
        <w:tc>
          <w:tcPr>
            <w:tcW w:w="2693" w:type="dxa"/>
            <w:tcBorders>
              <w:top w:val="single" w:sz="4" w:space="0" w:color="auto"/>
              <w:left w:val="nil"/>
              <w:bottom w:val="single" w:sz="4" w:space="0" w:color="auto"/>
              <w:right w:val="single" w:sz="4" w:space="0" w:color="000000"/>
            </w:tcBorders>
            <w:shd w:val="clear" w:color="000000" w:fill="FFFFFF"/>
            <w:vAlign w:val="center"/>
          </w:tcPr>
          <w:p w14:paraId="6168E5C6" w14:textId="0DF67888"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Visto bueno en el formato de solicitud de suspensión</w:t>
            </w:r>
          </w:p>
        </w:tc>
      </w:tr>
      <w:tr w:rsidR="00A77F2A" w:rsidRPr="00A77F2A" w14:paraId="11101626" w14:textId="77777777" w:rsidTr="00E17CF0">
        <w:trPr>
          <w:trHeight w:val="491"/>
          <w:jc w:val="center"/>
        </w:trPr>
        <w:tc>
          <w:tcPr>
            <w:tcW w:w="460" w:type="dxa"/>
            <w:tcBorders>
              <w:top w:val="single" w:sz="4" w:space="0" w:color="auto"/>
              <w:left w:val="single" w:sz="4" w:space="0" w:color="auto"/>
              <w:bottom w:val="nil"/>
              <w:right w:val="nil"/>
            </w:tcBorders>
            <w:shd w:val="clear" w:color="000000" w:fill="FFFFFF"/>
            <w:vAlign w:val="center"/>
          </w:tcPr>
          <w:p w14:paraId="0FA1301B" w14:textId="325C2B9A" w:rsidR="00DB7FBF" w:rsidRPr="00A77F2A" w:rsidRDefault="00DB7FBF" w:rsidP="00DB7FBF">
            <w:pPr>
              <w:jc w:val="center"/>
              <w:rPr>
                <w:rFonts w:ascii="Arial" w:hAnsi="Arial" w:cs="Arial"/>
                <w:sz w:val="18"/>
                <w:szCs w:val="18"/>
              </w:rPr>
            </w:pPr>
            <w:r w:rsidRPr="00A77F2A">
              <w:rPr>
                <w:rFonts w:ascii="Arial" w:hAnsi="Arial" w:cs="Arial"/>
                <w:sz w:val="18"/>
                <w:szCs w:val="18"/>
              </w:rPr>
              <w:t>6</w:t>
            </w:r>
          </w:p>
        </w:tc>
        <w:tc>
          <w:tcPr>
            <w:tcW w:w="3221" w:type="dxa"/>
            <w:gridSpan w:val="2"/>
            <w:tcBorders>
              <w:top w:val="single" w:sz="4" w:space="0" w:color="auto"/>
              <w:left w:val="single" w:sz="4" w:space="0" w:color="auto"/>
              <w:bottom w:val="single" w:sz="4" w:space="0" w:color="auto"/>
              <w:right w:val="single" w:sz="4" w:space="0" w:color="000000"/>
            </w:tcBorders>
            <w:shd w:val="clear" w:color="000000" w:fill="FFFFFF"/>
            <w:vAlign w:val="center"/>
          </w:tcPr>
          <w:p w14:paraId="35BF3D5F" w14:textId="2FF95276" w:rsidR="00DB7FBF" w:rsidRPr="00A77F2A" w:rsidRDefault="00DB7FBF" w:rsidP="00DB7FBF">
            <w:pPr>
              <w:jc w:val="both"/>
              <w:rPr>
                <w:rFonts w:ascii="Arial" w:hAnsi="Arial" w:cs="Arial"/>
                <w:sz w:val="18"/>
                <w:szCs w:val="18"/>
              </w:rPr>
            </w:pPr>
            <w:r w:rsidRPr="00A77F2A">
              <w:rPr>
                <w:rFonts w:ascii="Arial" w:hAnsi="Arial" w:cs="Arial"/>
                <w:sz w:val="18"/>
                <w:szCs w:val="18"/>
              </w:rPr>
              <w:t xml:space="preserve">Radicación ante la Secretaría General de los documentos de solicitud de suspensión. </w:t>
            </w:r>
          </w:p>
        </w:tc>
        <w:tc>
          <w:tcPr>
            <w:tcW w:w="2410" w:type="dxa"/>
            <w:tcBorders>
              <w:top w:val="single" w:sz="4" w:space="0" w:color="auto"/>
              <w:left w:val="nil"/>
              <w:bottom w:val="single" w:sz="4" w:space="0" w:color="auto"/>
              <w:right w:val="single" w:sz="4" w:space="0" w:color="000000"/>
            </w:tcBorders>
            <w:shd w:val="clear" w:color="000000" w:fill="FFFFFF"/>
            <w:vAlign w:val="center"/>
          </w:tcPr>
          <w:p w14:paraId="0AB09D6F" w14:textId="77777777"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p w14:paraId="04A23CE2" w14:textId="349457FC"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693" w:type="dxa"/>
            <w:tcBorders>
              <w:top w:val="single" w:sz="4" w:space="0" w:color="auto"/>
              <w:left w:val="nil"/>
              <w:bottom w:val="single" w:sz="4" w:space="0" w:color="auto"/>
              <w:right w:val="single" w:sz="4" w:space="0" w:color="000000"/>
            </w:tcBorders>
            <w:shd w:val="clear" w:color="000000" w:fill="FFFFFF"/>
            <w:vAlign w:val="center"/>
          </w:tcPr>
          <w:p w14:paraId="7AE5DB6C" w14:textId="77777777"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Radicación en el libro de la Secretaría General</w:t>
            </w:r>
          </w:p>
          <w:p w14:paraId="639D8ED4" w14:textId="77777777" w:rsidR="00E17CF0" w:rsidRPr="00A77F2A" w:rsidRDefault="00E17CF0"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Solicitud de suspensión</w:t>
            </w:r>
          </w:p>
          <w:p w14:paraId="3CB843FB" w14:textId="77777777" w:rsidR="00E17CF0" w:rsidRPr="00A77F2A" w:rsidRDefault="00E17CF0"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Borrador del acta de suspensión</w:t>
            </w:r>
          </w:p>
          <w:p w14:paraId="5F0655A2" w14:textId="34500149" w:rsidR="00E17CF0" w:rsidRPr="00A77F2A" w:rsidRDefault="00E17CF0"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Otros anexos</w:t>
            </w:r>
          </w:p>
        </w:tc>
      </w:tr>
      <w:tr w:rsidR="00A77F2A" w:rsidRPr="00A77F2A" w14:paraId="39B95FF1" w14:textId="77777777" w:rsidTr="00FD69A2">
        <w:trPr>
          <w:trHeight w:val="843"/>
          <w:jc w:val="center"/>
        </w:trPr>
        <w:tc>
          <w:tcPr>
            <w:tcW w:w="460" w:type="dxa"/>
            <w:tcBorders>
              <w:top w:val="single" w:sz="4" w:space="0" w:color="auto"/>
              <w:left w:val="single" w:sz="4" w:space="0" w:color="auto"/>
              <w:bottom w:val="nil"/>
              <w:right w:val="nil"/>
            </w:tcBorders>
            <w:shd w:val="clear" w:color="000000" w:fill="FFFFFF"/>
            <w:vAlign w:val="center"/>
            <w:hideMark/>
          </w:tcPr>
          <w:p w14:paraId="2578E00C" w14:textId="780FA65A" w:rsidR="00DB7FBF" w:rsidRPr="00A77F2A" w:rsidRDefault="00DB7FBF" w:rsidP="00DB7FBF">
            <w:pPr>
              <w:jc w:val="center"/>
              <w:rPr>
                <w:rFonts w:ascii="Arial" w:hAnsi="Arial" w:cs="Arial"/>
                <w:sz w:val="18"/>
                <w:szCs w:val="18"/>
              </w:rPr>
            </w:pPr>
            <w:r w:rsidRPr="00A77F2A">
              <w:rPr>
                <w:rFonts w:ascii="Arial" w:hAnsi="Arial" w:cs="Arial"/>
                <w:sz w:val="18"/>
                <w:szCs w:val="18"/>
              </w:rPr>
              <w:t>7</w:t>
            </w:r>
          </w:p>
        </w:tc>
        <w:tc>
          <w:tcPr>
            <w:tcW w:w="3221" w:type="dxa"/>
            <w:gridSpan w:val="2"/>
            <w:tcBorders>
              <w:top w:val="single" w:sz="4" w:space="0" w:color="auto"/>
              <w:left w:val="single" w:sz="4" w:space="0" w:color="auto"/>
              <w:bottom w:val="nil"/>
              <w:right w:val="single" w:sz="4" w:space="0" w:color="auto"/>
            </w:tcBorders>
            <w:shd w:val="clear" w:color="000000" w:fill="FFFFFF"/>
            <w:vAlign w:val="center"/>
            <w:hideMark/>
          </w:tcPr>
          <w:p w14:paraId="2937FF4F" w14:textId="77777777" w:rsidR="00DB7FBF" w:rsidRPr="00A77F2A" w:rsidRDefault="00DB7FBF" w:rsidP="00DB7FBF">
            <w:pPr>
              <w:jc w:val="both"/>
              <w:rPr>
                <w:rFonts w:ascii="Arial" w:hAnsi="Arial" w:cs="Arial"/>
                <w:sz w:val="18"/>
                <w:szCs w:val="18"/>
              </w:rPr>
            </w:pPr>
            <w:r w:rsidRPr="00A77F2A">
              <w:rPr>
                <w:rFonts w:ascii="Arial" w:hAnsi="Arial" w:cs="Arial"/>
                <w:sz w:val="18"/>
                <w:szCs w:val="18"/>
              </w:rPr>
              <w:t>Designación del funcionario (s) y/o contratista (s) para realizar la suspensión</w:t>
            </w:r>
          </w:p>
        </w:tc>
        <w:tc>
          <w:tcPr>
            <w:tcW w:w="2410" w:type="dxa"/>
            <w:tcBorders>
              <w:top w:val="single" w:sz="4" w:space="0" w:color="auto"/>
              <w:left w:val="nil"/>
              <w:bottom w:val="nil"/>
              <w:right w:val="single" w:sz="4" w:space="0" w:color="auto"/>
            </w:tcBorders>
            <w:shd w:val="clear" w:color="000000" w:fill="FFFFFF"/>
            <w:vAlign w:val="center"/>
            <w:hideMark/>
          </w:tcPr>
          <w:p w14:paraId="644A3018" w14:textId="303E66B1"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693" w:type="dxa"/>
            <w:tcBorders>
              <w:top w:val="single" w:sz="4" w:space="0" w:color="auto"/>
              <w:left w:val="nil"/>
              <w:bottom w:val="nil"/>
              <w:right w:val="single" w:sz="4" w:space="0" w:color="000000"/>
            </w:tcBorders>
            <w:shd w:val="clear" w:color="000000" w:fill="FFFFFF"/>
            <w:vAlign w:val="center"/>
            <w:hideMark/>
          </w:tcPr>
          <w:p w14:paraId="0D2403FB" w14:textId="7ABA3ACC"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 de designación o constancia de registro en el libro radicador</w:t>
            </w:r>
          </w:p>
        </w:tc>
      </w:tr>
      <w:tr w:rsidR="00A77F2A" w:rsidRPr="00A77F2A" w14:paraId="5E7C189B" w14:textId="77777777" w:rsidTr="00C544D0">
        <w:trPr>
          <w:trHeight w:val="227"/>
          <w:jc w:val="center"/>
        </w:trPr>
        <w:tc>
          <w:tcPr>
            <w:tcW w:w="4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7A27D64" w14:textId="0E8E9AD0" w:rsidR="00DB7FBF" w:rsidRPr="00A77F2A" w:rsidRDefault="00DB7FBF" w:rsidP="00DB7FBF">
            <w:pPr>
              <w:jc w:val="center"/>
              <w:rPr>
                <w:rFonts w:ascii="Arial" w:hAnsi="Arial" w:cs="Arial"/>
                <w:sz w:val="18"/>
                <w:szCs w:val="18"/>
              </w:rPr>
            </w:pPr>
            <w:r w:rsidRPr="00A77F2A">
              <w:rPr>
                <w:rFonts w:ascii="Arial" w:hAnsi="Arial" w:cs="Arial"/>
                <w:sz w:val="18"/>
                <w:szCs w:val="18"/>
              </w:rPr>
              <w:t>8</w:t>
            </w:r>
          </w:p>
        </w:tc>
        <w:tc>
          <w:tcPr>
            <w:tcW w:w="3221" w:type="dxa"/>
            <w:gridSpan w:val="2"/>
            <w:tcBorders>
              <w:top w:val="single" w:sz="4" w:space="0" w:color="auto"/>
              <w:left w:val="nil"/>
              <w:bottom w:val="nil"/>
              <w:right w:val="single" w:sz="4" w:space="0" w:color="000000"/>
            </w:tcBorders>
            <w:shd w:val="clear" w:color="000000" w:fill="FFFFFF"/>
            <w:vAlign w:val="center"/>
            <w:hideMark/>
          </w:tcPr>
          <w:p w14:paraId="4FB11AD4" w14:textId="77777777" w:rsidR="00DB7FBF" w:rsidRPr="00A77F2A" w:rsidRDefault="00DB7FBF" w:rsidP="00DB7FBF">
            <w:pPr>
              <w:jc w:val="both"/>
              <w:rPr>
                <w:rFonts w:ascii="Arial" w:hAnsi="Arial" w:cs="Arial"/>
                <w:sz w:val="18"/>
                <w:szCs w:val="18"/>
              </w:rPr>
            </w:pPr>
          </w:p>
          <w:p w14:paraId="585F0504" w14:textId="77777777" w:rsidR="00DB7FBF" w:rsidRPr="00A77F2A" w:rsidRDefault="00DB7FBF" w:rsidP="00DB7FBF">
            <w:pPr>
              <w:jc w:val="both"/>
              <w:rPr>
                <w:rFonts w:ascii="Arial" w:hAnsi="Arial" w:cs="Arial"/>
                <w:sz w:val="18"/>
                <w:szCs w:val="18"/>
              </w:rPr>
            </w:pPr>
            <w:r w:rsidRPr="00A77F2A">
              <w:rPr>
                <w:rFonts w:ascii="Arial" w:hAnsi="Arial" w:cs="Arial"/>
                <w:sz w:val="18"/>
                <w:szCs w:val="18"/>
              </w:rPr>
              <w:t xml:space="preserve">Revisa la solicitud de suspensión, los soportes anexos, los cuales deben estar completos de conformidad con la lista de chequeo para modificaciones contractuales. </w:t>
            </w:r>
          </w:p>
          <w:p w14:paraId="505047AA" w14:textId="77777777" w:rsidR="00DB7FBF" w:rsidRPr="00A77F2A" w:rsidRDefault="00DB7FBF" w:rsidP="00DB7FBF">
            <w:pPr>
              <w:jc w:val="both"/>
              <w:rPr>
                <w:rFonts w:ascii="Arial" w:hAnsi="Arial" w:cs="Arial"/>
                <w:sz w:val="18"/>
                <w:szCs w:val="18"/>
              </w:rPr>
            </w:pPr>
          </w:p>
          <w:p w14:paraId="32DA1D19" w14:textId="2BB297AE" w:rsidR="00DB7FBF" w:rsidRPr="00A77F2A" w:rsidRDefault="00DB7FBF" w:rsidP="00DB7FBF">
            <w:pPr>
              <w:jc w:val="both"/>
              <w:rPr>
                <w:rFonts w:ascii="Arial" w:hAnsi="Arial" w:cs="Arial"/>
                <w:sz w:val="18"/>
                <w:szCs w:val="18"/>
              </w:rPr>
            </w:pPr>
            <w:r w:rsidRPr="00A77F2A">
              <w:rPr>
                <w:rFonts w:ascii="Arial" w:hAnsi="Arial" w:cs="Arial"/>
                <w:sz w:val="18"/>
                <w:szCs w:val="18"/>
              </w:rPr>
              <w:t>Si los documentos no se ajustan a los requisitos de modificación contractual se hará su devolución, para tal efecto dispondrá de un término no superior a cinco (5) días hábiles a partir del recibo de la solicitud de acuerdo a la complejidad del contrato y documentos presentados.</w:t>
            </w:r>
          </w:p>
        </w:tc>
        <w:tc>
          <w:tcPr>
            <w:tcW w:w="2410"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49B27D6" w14:textId="77777777"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para realizar la suspensión</w:t>
            </w:r>
          </w:p>
        </w:tc>
        <w:tc>
          <w:tcPr>
            <w:tcW w:w="2693"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F544230" w14:textId="485616E1"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 interna</w:t>
            </w:r>
            <w:r w:rsidR="00E17CF0" w:rsidRPr="00A77F2A">
              <w:rPr>
                <w:rFonts w:ascii="Arial" w:hAnsi="Arial" w:cs="Arial"/>
                <w:sz w:val="18"/>
                <w:szCs w:val="18"/>
              </w:rPr>
              <w:t xml:space="preserve"> o constancia en el libro radicador</w:t>
            </w:r>
          </w:p>
        </w:tc>
      </w:tr>
      <w:tr w:rsidR="00A77F2A" w:rsidRPr="00A77F2A" w14:paraId="04FF40F9" w14:textId="77777777" w:rsidTr="00C544D0">
        <w:trPr>
          <w:trHeight w:val="227"/>
          <w:jc w:val="center"/>
        </w:trPr>
        <w:tc>
          <w:tcPr>
            <w:tcW w:w="460" w:type="dxa"/>
            <w:vMerge/>
            <w:tcBorders>
              <w:top w:val="single" w:sz="4" w:space="0" w:color="auto"/>
              <w:left w:val="single" w:sz="4" w:space="0" w:color="auto"/>
              <w:bottom w:val="single" w:sz="4" w:space="0" w:color="000000"/>
              <w:right w:val="single" w:sz="4" w:space="0" w:color="auto"/>
            </w:tcBorders>
            <w:vAlign w:val="center"/>
            <w:hideMark/>
          </w:tcPr>
          <w:p w14:paraId="59C8E52C" w14:textId="77777777" w:rsidR="00DB7FBF" w:rsidRPr="00A77F2A" w:rsidRDefault="00DB7FBF" w:rsidP="00DB7FBF">
            <w:pPr>
              <w:rPr>
                <w:rFonts w:ascii="Arial" w:hAnsi="Arial" w:cs="Arial"/>
                <w:sz w:val="18"/>
                <w:szCs w:val="18"/>
              </w:rPr>
            </w:pPr>
          </w:p>
        </w:tc>
        <w:tc>
          <w:tcPr>
            <w:tcW w:w="3221" w:type="dxa"/>
            <w:gridSpan w:val="2"/>
            <w:tcBorders>
              <w:top w:val="nil"/>
              <w:left w:val="nil"/>
              <w:bottom w:val="nil"/>
              <w:right w:val="single" w:sz="4" w:space="0" w:color="000000"/>
            </w:tcBorders>
            <w:shd w:val="clear" w:color="000000" w:fill="FFFFFF"/>
            <w:vAlign w:val="center"/>
            <w:hideMark/>
          </w:tcPr>
          <w:p w14:paraId="0B0CB449" w14:textId="0396BA47" w:rsidR="00DB7FBF" w:rsidRPr="00A77F2A" w:rsidRDefault="00DB7FBF" w:rsidP="00DB7FBF">
            <w:pPr>
              <w:jc w:val="both"/>
              <w:rPr>
                <w:rFonts w:ascii="Arial" w:hAnsi="Arial" w:cs="Arial"/>
                <w:sz w:val="18"/>
                <w:szCs w:val="18"/>
              </w:rPr>
            </w:pPr>
            <w:r w:rsidRPr="00A77F2A">
              <w:rPr>
                <w:rFonts w:ascii="Arial" w:hAnsi="Arial" w:cs="Arial"/>
                <w:sz w:val="18"/>
                <w:szCs w:val="18"/>
              </w:rPr>
              <w:t>a. SI CUMPLE, se continúa con la fase 10</w:t>
            </w:r>
          </w:p>
        </w:tc>
        <w:tc>
          <w:tcPr>
            <w:tcW w:w="2410" w:type="dxa"/>
            <w:vMerge/>
            <w:tcBorders>
              <w:top w:val="single" w:sz="4" w:space="0" w:color="auto"/>
              <w:left w:val="single" w:sz="4" w:space="0" w:color="auto"/>
              <w:bottom w:val="single" w:sz="4" w:space="0" w:color="000000"/>
              <w:right w:val="single" w:sz="4" w:space="0" w:color="000000"/>
            </w:tcBorders>
            <w:vAlign w:val="center"/>
            <w:hideMark/>
          </w:tcPr>
          <w:p w14:paraId="016D0C32" w14:textId="77777777" w:rsidR="00DB7FBF" w:rsidRPr="00A77F2A" w:rsidRDefault="00DB7FBF" w:rsidP="00DB7FBF">
            <w:pPr>
              <w:pStyle w:val="Prrafodelista"/>
              <w:numPr>
                <w:ilvl w:val="0"/>
                <w:numId w:val="15"/>
              </w:numPr>
              <w:ind w:left="214" w:hanging="142"/>
              <w:jc w:val="both"/>
              <w:rPr>
                <w:rFonts w:ascii="Arial" w:hAnsi="Arial" w:cs="Arial"/>
                <w:sz w:val="18"/>
                <w:szCs w:val="18"/>
              </w:rPr>
            </w:pPr>
          </w:p>
        </w:tc>
        <w:tc>
          <w:tcPr>
            <w:tcW w:w="2693" w:type="dxa"/>
            <w:vMerge/>
            <w:tcBorders>
              <w:top w:val="single" w:sz="4" w:space="0" w:color="auto"/>
              <w:left w:val="single" w:sz="4" w:space="0" w:color="auto"/>
              <w:bottom w:val="single" w:sz="4" w:space="0" w:color="000000"/>
              <w:right w:val="single" w:sz="4" w:space="0" w:color="000000"/>
            </w:tcBorders>
            <w:vAlign w:val="center"/>
            <w:hideMark/>
          </w:tcPr>
          <w:p w14:paraId="4F798C11" w14:textId="77777777" w:rsidR="00DB7FBF" w:rsidRPr="00A77F2A" w:rsidRDefault="00DB7FBF" w:rsidP="00DB7FBF">
            <w:pPr>
              <w:pStyle w:val="Prrafodelista"/>
              <w:numPr>
                <w:ilvl w:val="0"/>
                <w:numId w:val="15"/>
              </w:numPr>
              <w:ind w:left="214" w:hanging="142"/>
              <w:jc w:val="both"/>
              <w:rPr>
                <w:rFonts w:ascii="Arial" w:hAnsi="Arial" w:cs="Arial"/>
                <w:sz w:val="18"/>
                <w:szCs w:val="18"/>
              </w:rPr>
            </w:pPr>
          </w:p>
        </w:tc>
      </w:tr>
      <w:tr w:rsidR="00A77F2A" w:rsidRPr="00A77F2A" w14:paraId="55681179" w14:textId="77777777" w:rsidTr="00FD69A2">
        <w:trPr>
          <w:trHeight w:val="505"/>
          <w:jc w:val="center"/>
        </w:trPr>
        <w:tc>
          <w:tcPr>
            <w:tcW w:w="460" w:type="dxa"/>
            <w:vMerge/>
            <w:tcBorders>
              <w:top w:val="single" w:sz="4" w:space="0" w:color="auto"/>
              <w:left w:val="single" w:sz="4" w:space="0" w:color="auto"/>
              <w:bottom w:val="single" w:sz="4" w:space="0" w:color="000000"/>
              <w:right w:val="single" w:sz="4" w:space="0" w:color="auto"/>
            </w:tcBorders>
            <w:vAlign w:val="center"/>
            <w:hideMark/>
          </w:tcPr>
          <w:p w14:paraId="4F6C3266" w14:textId="77777777" w:rsidR="00DB7FBF" w:rsidRPr="00A77F2A" w:rsidRDefault="00DB7FBF" w:rsidP="00DB7FBF">
            <w:pPr>
              <w:rPr>
                <w:rFonts w:ascii="Arial" w:hAnsi="Arial" w:cs="Arial"/>
                <w:sz w:val="18"/>
                <w:szCs w:val="18"/>
              </w:rPr>
            </w:pPr>
          </w:p>
        </w:tc>
        <w:tc>
          <w:tcPr>
            <w:tcW w:w="3221" w:type="dxa"/>
            <w:gridSpan w:val="2"/>
            <w:tcBorders>
              <w:top w:val="nil"/>
              <w:left w:val="nil"/>
              <w:bottom w:val="single" w:sz="4" w:space="0" w:color="auto"/>
              <w:right w:val="single" w:sz="4" w:space="0" w:color="000000"/>
            </w:tcBorders>
            <w:shd w:val="clear" w:color="000000" w:fill="FFFFFF"/>
            <w:vAlign w:val="center"/>
            <w:hideMark/>
          </w:tcPr>
          <w:p w14:paraId="04D657C3" w14:textId="4A18FD8D" w:rsidR="00DB7FBF" w:rsidRPr="00A77F2A" w:rsidRDefault="00DB7FBF" w:rsidP="00DB7FBF">
            <w:pPr>
              <w:jc w:val="both"/>
              <w:rPr>
                <w:rFonts w:ascii="Arial" w:hAnsi="Arial" w:cs="Arial"/>
                <w:sz w:val="18"/>
                <w:szCs w:val="18"/>
              </w:rPr>
            </w:pPr>
            <w:r w:rsidRPr="00A77F2A">
              <w:rPr>
                <w:rFonts w:ascii="Arial" w:hAnsi="Arial" w:cs="Arial"/>
                <w:sz w:val="18"/>
                <w:szCs w:val="18"/>
              </w:rPr>
              <w:t>b. NO CUMPLE, se continúa con la fase9</w:t>
            </w:r>
          </w:p>
        </w:tc>
        <w:tc>
          <w:tcPr>
            <w:tcW w:w="2410" w:type="dxa"/>
            <w:vMerge/>
            <w:tcBorders>
              <w:top w:val="single" w:sz="4" w:space="0" w:color="auto"/>
              <w:left w:val="single" w:sz="4" w:space="0" w:color="auto"/>
              <w:bottom w:val="single" w:sz="4" w:space="0" w:color="000000"/>
              <w:right w:val="single" w:sz="4" w:space="0" w:color="000000"/>
            </w:tcBorders>
            <w:vAlign w:val="center"/>
            <w:hideMark/>
          </w:tcPr>
          <w:p w14:paraId="2DF18C1D" w14:textId="77777777" w:rsidR="00DB7FBF" w:rsidRPr="00A77F2A" w:rsidRDefault="00DB7FBF" w:rsidP="00DB7FBF">
            <w:pPr>
              <w:pStyle w:val="Prrafodelista"/>
              <w:numPr>
                <w:ilvl w:val="0"/>
                <w:numId w:val="15"/>
              </w:numPr>
              <w:ind w:left="214" w:hanging="142"/>
              <w:jc w:val="both"/>
              <w:rPr>
                <w:rFonts w:ascii="Arial" w:hAnsi="Arial" w:cs="Arial"/>
                <w:sz w:val="18"/>
                <w:szCs w:val="18"/>
              </w:rPr>
            </w:pPr>
          </w:p>
        </w:tc>
        <w:tc>
          <w:tcPr>
            <w:tcW w:w="2693" w:type="dxa"/>
            <w:vMerge/>
            <w:tcBorders>
              <w:top w:val="single" w:sz="4" w:space="0" w:color="auto"/>
              <w:left w:val="single" w:sz="4" w:space="0" w:color="auto"/>
              <w:bottom w:val="single" w:sz="4" w:space="0" w:color="000000"/>
              <w:right w:val="single" w:sz="4" w:space="0" w:color="000000"/>
            </w:tcBorders>
            <w:vAlign w:val="center"/>
            <w:hideMark/>
          </w:tcPr>
          <w:p w14:paraId="2698F7D3" w14:textId="77777777" w:rsidR="00DB7FBF" w:rsidRPr="00A77F2A" w:rsidRDefault="00DB7FBF" w:rsidP="00DB7FBF">
            <w:pPr>
              <w:pStyle w:val="Prrafodelista"/>
              <w:numPr>
                <w:ilvl w:val="0"/>
                <w:numId w:val="15"/>
              </w:numPr>
              <w:ind w:left="214" w:hanging="142"/>
              <w:jc w:val="both"/>
              <w:rPr>
                <w:rFonts w:ascii="Arial" w:hAnsi="Arial" w:cs="Arial"/>
                <w:sz w:val="18"/>
                <w:szCs w:val="18"/>
              </w:rPr>
            </w:pPr>
          </w:p>
        </w:tc>
      </w:tr>
      <w:tr w:rsidR="00A77F2A" w:rsidRPr="00A77F2A" w14:paraId="0CED8122" w14:textId="77777777" w:rsidTr="00FD69A2">
        <w:trPr>
          <w:trHeight w:val="1131"/>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473352A" w14:textId="112E4B3C" w:rsidR="00DB7FBF" w:rsidRPr="00A77F2A" w:rsidRDefault="00DB7FBF" w:rsidP="00DB7FBF">
            <w:pPr>
              <w:jc w:val="center"/>
              <w:rPr>
                <w:rFonts w:ascii="Arial" w:hAnsi="Arial" w:cs="Arial"/>
                <w:sz w:val="18"/>
                <w:szCs w:val="18"/>
              </w:rPr>
            </w:pPr>
            <w:r w:rsidRPr="00A77F2A">
              <w:rPr>
                <w:rFonts w:ascii="Arial" w:hAnsi="Arial" w:cs="Arial"/>
                <w:sz w:val="18"/>
                <w:szCs w:val="18"/>
              </w:rPr>
              <w:t>9</w:t>
            </w:r>
          </w:p>
        </w:tc>
        <w:tc>
          <w:tcPr>
            <w:tcW w:w="3221" w:type="dxa"/>
            <w:gridSpan w:val="2"/>
            <w:tcBorders>
              <w:top w:val="single" w:sz="4" w:space="0" w:color="auto"/>
              <w:left w:val="nil"/>
              <w:bottom w:val="single" w:sz="4" w:space="0" w:color="auto"/>
              <w:right w:val="single" w:sz="4" w:space="0" w:color="000000"/>
            </w:tcBorders>
            <w:shd w:val="clear" w:color="000000" w:fill="FFFFFF"/>
            <w:vAlign w:val="center"/>
            <w:hideMark/>
          </w:tcPr>
          <w:p w14:paraId="22CB3672" w14:textId="77777777" w:rsidR="00DB7FBF" w:rsidRPr="00A77F2A" w:rsidRDefault="00DB7FBF" w:rsidP="00DB7FBF">
            <w:pPr>
              <w:jc w:val="both"/>
              <w:rPr>
                <w:rFonts w:ascii="Arial" w:hAnsi="Arial" w:cs="Arial"/>
                <w:sz w:val="18"/>
                <w:szCs w:val="18"/>
              </w:rPr>
            </w:pPr>
            <w:r w:rsidRPr="00A77F2A">
              <w:rPr>
                <w:rFonts w:ascii="Arial" w:hAnsi="Arial" w:cs="Arial"/>
                <w:sz w:val="18"/>
                <w:szCs w:val="18"/>
              </w:rPr>
              <w:t>Se realiza la devolución de las piezas documentales al solicitante para que se subsanen las deficiencias y los</w:t>
            </w:r>
            <w:r w:rsidRPr="00A77F2A">
              <w:rPr>
                <w:rFonts w:ascii="Arial" w:hAnsi="Arial" w:cs="Arial"/>
                <w:sz w:val="18"/>
                <w:szCs w:val="18"/>
              </w:rPr>
              <w:br/>
              <w:t>remita nuevamente</w:t>
            </w:r>
          </w:p>
        </w:tc>
        <w:tc>
          <w:tcPr>
            <w:tcW w:w="2410" w:type="dxa"/>
            <w:tcBorders>
              <w:top w:val="single" w:sz="4" w:space="0" w:color="auto"/>
              <w:left w:val="nil"/>
              <w:bottom w:val="single" w:sz="4" w:space="0" w:color="auto"/>
              <w:right w:val="single" w:sz="4" w:space="0" w:color="000000"/>
            </w:tcBorders>
            <w:shd w:val="clear" w:color="000000" w:fill="FFFFFF"/>
            <w:vAlign w:val="center"/>
            <w:hideMark/>
          </w:tcPr>
          <w:p w14:paraId="68F47101" w14:textId="77777777"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para realizar la suspensión</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04A0190B" w14:textId="550925A5"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 interna</w:t>
            </w:r>
          </w:p>
        </w:tc>
      </w:tr>
      <w:tr w:rsidR="00A77F2A" w:rsidRPr="00A77F2A" w14:paraId="6D012ABA" w14:textId="77777777" w:rsidTr="00FD69A2">
        <w:trPr>
          <w:trHeight w:val="978"/>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E7FA96E" w14:textId="128D983A" w:rsidR="00DB7FBF" w:rsidRPr="00A77F2A" w:rsidRDefault="00DB7FBF" w:rsidP="00DB7FBF">
            <w:pPr>
              <w:jc w:val="center"/>
              <w:rPr>
                <w:rFonts w:ascii="Arial" w:hAnsi="Arial" w:cs="Arial"/>
                <w:sz w:val="18"/>
                <w:szCs w:val="18"/>
              </w:rPr>
            </w:pPr>
            <w:r w:rsidRPr="00A77F2A">
              <w:rPr>
                <w:rFonts w:ascii="Arial" w:hAnsi="Arial" w:cs="Arial"/>
                <w:sz w:val="18"/>
                <w:szCs w:val="18"/>
              </w:rPr>
              <w:t>10</w:t>
            </w:r>
          </w:p>
        </w:tc>
        <w:tc>
          <w:tcPr>
            <w:tcW w:w="3221" w:type="dxa"/>
            <w:gridSpan w:val="2"/>
            <w:tcBorders>
              <w:top w:val="single" w:sz="4" w:space="0" w:color="auto"/>
              <w:left w:val="nil"/>
              <w:bottom w:val="single" w:sz="4" w:space="0" w:color="auto"/>
              <w:right w:val="single" w:sz="4" w:space="0" w:color="000000"/>
            </w:tcBorders>
            <w:shd w:val="clear" w:color="000000" w:fill="FFFFFF"/>
            <w:vAlign w:val="center"/>
            <w:hideMark/>
          </w:tcPr>
          <w:p w14:paraId="52939DA7" w14:textId="3ED2FB28" w:rsidR="00DB7FBF" w:rsidRPr="00A77F2A" w:rsidRDefault="00E17CF0" w:rsidP="00DB7FBF">
            <w:pPr>
              <w:jc w:val="both"/>
              <w:rPr>
                <w:rFonts w:ascii="Arial" w:hAnsi="Arial" w:cs="Arial"/>
                <w:sz w:val="18"/>
                <w:szCs w:val="18"/>
              </w:rPr>
            </w:pPr>
            <w:r w:rsidRPr="00A77F2A">
              <w:rPr>
                <w:rFonts w:ascii="Arial" w:hAnsi="Arial" w:cs="Arial"/>
                <w:sz w:val="18"/>
                <w:szCs w:val="18"/>
              </w:rPr>
              <w:t>Revisión</w:t>
            </w:r>
            <w:r w:rsidR="00DB7FBF" w:rsidRPr="00A77F2A">
              <w:rPr>
                <w:rFonts w:ascii="Arial" w:hAnsi="Arial" w:cs="Arial"/>
                <w:sz w:val="18"/>
                <w:szCs w:val="18"/>
              </w:rPr>
              <w:t xml:space="preserve"> </w:t>
            </w:r>
            <w:r w:rsidRPr="00A77F2A">
              <w:rPr>
                <w:rFonts w:ascii="Arial" w:hAnsi="Arial" w:cs="Arial"/>
                <w:sz w:val="18"/>
                <w:szCs w:val="18"/>
              </w:rPr>
              <w:t>d</w:t>
            </w:r>
            <w:r w:rsidR="00DB7FBF" w:rsidRPr="00A77F2A">
              <w:rPr>
                <w:rFonts w:ascii="Arial" w:hAnsi="Arial" w:cs="Arial"/>
                <w:sz w:val="18"/>
                <w:szCs w:val="18"/>
              </w:rPr>
              <w:t>el proyecto de minuta de la</w:t>
            </w:r>
            <w:r w:rsidR="00DB7FBF" w:rsidRPr="00A77F2A">
              <w:rPr>
                <w:rFonts w:ascii="Arial" w:hAnsi="Arial" w:cs="Arial"/>
                <w:sz w:val="18"/>
                <w:szCs w:val="18"/>
              </w:rPr>
              <w:br/>
              <w:t>suspensión</w:t>
            </w:r>
          </w:p>
        </w:tc>
        <w:tc>
          <w:tcPr>
            <w:tcW w:w="2410" w:type="dxa"/>
            <w:tcBorders>
              <w:top w:val="single" w:sz="4" w:space="0" w:color="auto"/>
              <w:left w:val="nil"/>
              <w:bottom w:val="single" w:sz="4" w:space="0" w:color="auto"/>
              <w:right w:val="single" w:sz="4" w:space="0" w:color="000000"/>
            </w:tcBorders>
            <w:shd w:val="clear" w:color="000000" w:fill="FFFFFF"/>
            <w:vAlign w:val="center"/>
            <w:hideMark/>
          </w:tcPr>
          <w:p w14:paraId="0413EE75" w14:textId="77777777"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para realizar la suspensión</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0BAFA95E" w14:textId="32CEF44B"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minuta de suspensión</w:t>
            </w:r>
            <w:r w:rsidR="00E17CF0" w:rsidRPr="00A77F2A">
              <w:rPr>
                <w:rFonts w:ascii="Arial" w:hAnsi="Arial" w:cs="Arial"/>
                <w:sz w:val="18"/>
                <w:szCs w:val="18"/>
              </w:rPr>
              <w:t xml:space="preserve"> revisado</w:t>
            </w:r>
          </w:p>
        </w:tc>
      </w:tr>
      <w:tr w:rsidR="00A77F2A" w:rsidRPr="00A77F2A" w14:paraId="4844A866" w14:textId="77777777" w:rsidTr="00FD69A2">
        <w:trPr>
          <w:trHeight w:val="708"/>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0D10885" w14:textId="24F4CC90" w:rsidR="00DB7FBF" w:rsidRPr="00A77F2A" w:rsidRDefault="00DB7FBF" w:rsidP="00DB7FBF">
            <w:pPr>
              <w:jc w:val="center"/>
              <w:rPr>
                <w:rFonts w:ascii="Arial" w:hAnsi="Arial" w:cs="Arial"/>
                <w:sz w:val="18"/>
                <w:szCs w:val="18"/>
              </w:rPr>
            </w:pPr>
            <w:r w:rsidRPr="00A77F2A">
              <w:rPr>
                <w:rFonts w:ascii="Arial" w:hAnsi="Arial" w:cs="Arial"/>
                <w:sz w:val="18"/>
                <w:szCs w:val="18"/>
              </w:rPr>
              <w:t>11</w:t>
            </w:r>
          </w:p>
        </w:tc>
        <w:tc>
          <w:tcPr>
            <w:tcW w:w="3221" w:type="dxa"/>
            <w:gridSpan w:val="2"/>
            <w:tcBorders>
              <w:top w:val="single" w:sz="4" w:space="0" w:color="auto"/>
              <w:left w:val="nil"/>
              <w:bottom w:val="single" w:sz="4" w:space="0" w:color="auto"/>
              <w:right w:val="single" w:sz="4" w:space="0" w:color="000000"/>
            </w:tcBorders>
            <w:shd w:val="clear" w:color="000000" w:fill="FFFFFF"/>
            <w:vAlign w:val="center"/>
            <w:hideMark/>
          </w:tcPr>
          <w:p w14:paraId="4E40C655" w14:textId="77777777" w:rsidR="00DB7FBF" w:rsidRPr="00A77F2A" w:rsidRDefault="00DB7FBF" w:rsidP="00DB7FBF">
            <w:pPr>
              <w:jc w:val="both"/>
              <w:rPr>
                <w:rFonts w:ascii="Arial" w:hAnsi="Arial" w:cs="Arial"/>
                <w:sz w:val="18"/>
                <w:szCs w:val="18"/>
              </w:rPr>
            </w:pPr>
            <w:r w:rsidRPr="00A77F2A">
              <w:rPr>
                <w:rFonts w:ascii="Arial" w:hAnsi="Arial" w:cs="Arial"/>
                <w:sz w:val="18"/>
                <w:szCs w:val="18"/>
              </w:rPr>
              <w:t>Aprueba el proyecto de minuta de la suspensión</w:t>
            </w:r>
          </w:p>
        </w:tc>
        <w:tc>
          <w:tcPr>
            <w:tcW w:w="2410" w:type="dxa"/>
            <w:tcBorders>
              <w:top w:val="single" w:sz="4" w:space="0" w:color="auto"/>
              <w:left w:val="nil"/>
              <w:bottom w:val="single" w:sz="4" w:space="0" w:color="auto"/>
              <w:right w:val="single" w:sz="4" w:space="0" w:color="000000"/>
            </w:tcBorders>
            <w:shd w:val="clear" w:color="000000" w:fill="FFFFFF"/>
            <w:vAlign w:val="center"/>
            <w:hideMark/>
          </w:tcPr>
          <w:p w14:paraId="260599ED" w14:textId="5A70E954"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3FEED3EB" w14:textId="77777777"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suspensión aprobada</w:t>
            </w:r>
          </w:p>
        </w:tc>
      </w:tr>
      <w:tr w:rsidR="00A77F2A" w:rsidRPr="00A77F2A" w14:paraId="7AAD01BC" w14:textId="77777777" w:rsidTr="00FD69A2">
        <w:trPr>
          <w:trHeight w:val="974"/>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CFD3C95" w14:textId="02A52F47" w:rsidR="00DB7FBF" w:rsidRPr="00A77F2A" w:rsidRDefault="00DB7FBF" w:rsidP="00DB7FBF">
            <w:pPr>
              <w:jc w:val="center"/>
              <w:rPr>
                <w:rFonts w:ascii="Arial" w:hAnsi="Arial" w:cs="Arial"/>
                <w:sz w:val="18"/>
                <w:szCs w:val="18"/>
              </w:rPr>
            </w:pPr>
            <w:r w:rsidRPr="00A77F2A">
              <w:rPr>
                <w:rFonts w:ascii="Arial" w:hAnsi="Arial" w:cs="Arial"/>
                <w:sz w:val="18"/>
                <w:szCs w:val="18"/>
              </w:rPr>
              <w:t>12</w:t>
            </w:r>
          </w:p>
        </w:tc>
        <w:tc>
          <w:tcPr>
            <w:tcW w:w="3221" w:type="dxa"/>
            <w:gridSpan w:val="2"/>
            <w:tcBorders>
              <w:top w:val="single" w:sz="4" w:space="0" w:color="auto"/>
              <w:left w:val="nil"/>
              <w:bottom w:val="single" w:sz="4" w:space="0" w:color="auto"/>
              <w:right w:val="single" w:sz="4" w:space="0" w:color="000000"/>
            </w:tcBorders>
            <w:shd w:val="clear" w:color="000000" w:fill="FFFFFF"/>
            <w:vAlign w:val="center"/>
            <w:hideMark/>
          </w:tcPr>
          <w:p w14:paraId="6A09C657" w14:textId="77777777" w:rsidR="00DB7FBF" w:rsidRPr="00A77F2A" w:rsidRDefault="00DB7FBF" w:rsidP="00DB7FBF">
            <w:pPr>
              <w:jc w:val="both"/>
              <w:rPr>
                <w:rFonts w:ascii="Arial" w:hAnsi="Arial" w:cs="Arial"/>
                <w:sz w:val="18"/>
                <w:szCs w:val="18"/>
              </w:rPr>
            </w:pPr>
            <w:r w:rsidRPr="00A77F2A">
              <w:rPr>
                <w:rFonts w:ascii="Arial" w:hAnsi="Arial" w:cs="Arial"/>
                <w:sz w:val="18"/>
                <w:szCs w:val="18"/>
              </w:rPr>
              <w:t>Tramita las firmas respectivas por las partes, contratante, contratista, supervisor y/o interventor</w:t>
            </w:r>
          </w:p>
        </w:tc>
        <w:tc>
          <w:tcPr>
            <w:tcW w:w="2410" w:type="dxa"/>
            <w:tcBorders>
              <w:top w:val="single" w:sz="4" w:space="0" w:color="auto"/>
              <w:left w:val="nil"/>
              <w:bottom w:val="single" w:sz="4" w:space="0" w:color="auto"/>
              <w:right w:val="single" w:sz="4" w:space="0" w:color="000000"/>
            </w:tcBorders>
            <w:shd w:val="clear" w:color="000000" w:fill="FFFFFF"/>
            <w:vAlign w:val="center"/>
            <w:hideMark/>
          </w:tcPr>
          <w:p w14:paraId="3615C67F" w14:textId="18187B4B"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para realizar la suspensión</w:t>
            </w:r>
          </w:p>
          <w:p w14:paraId="7C6CBA18" w14:textId="77777777"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p>
          <w:p w14:paraId="722C2141" w14:textId="77777777"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Contratista</w:t>
            </w:r>
          </w:p>
          <w:p w14:paraId="140AE9E0" w14:textId="2204A23E"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01BAE9EE" w14:textId="77777777"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suspensión firmada</w:t>
            </w:r>
          </w:p>
        </w:tc>
      </w:tr>
      <w:tr w:rsidR="00A77F2A" w:rsidRPr="00A77F2A" w14:paraId="5E3C3D24" w14:textId="77777777" w:rsidTr="00FD69A2">
        <w:trPr>
          <w:trHeight w:val="1271"/>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A2884EE" w14:textId="044D8ECF" w:rsidR="00DB7FBF" w:rsidRPr="00A77F2A" w:rsidRDefault="00DB7FBF" w:rsidP="00DB7FBF">
            <w:pPr>
              <w:jc w:val="center"/>
              <w:rPr>
                <w:rFonts w:ascii="Arial" w:hAnsi="Arial" w:cs="Arial"/>
                <w:sz w:val="18"/>
                <w:szCs w:val="18"/>
              </w:rPr>
            </w:pPr>
            <w:r w:rsidRPr="00A77F2A">
              <w:rPr>
                <w:rFonts w:ascii="Arial" w:hAnsi="Arial" w:cs="Arial"/>
                <w:sz w:val="18"/>
                <w:szCs w:val="18"/>
              </w:rPr>
              <w:t>13</w:t>
            </w:r>
          </w:p>
        </w:tc>
        <w:tc>
          <w:tcPr>
            <w:tcW w:w="3221" w:type="dxa"/>
            <w:gridSpan w:val="2"/>
            <w:tcBorders>
              <w:top w:val="single" w:sz="4" w:space="0" w:color="auto"/>
              <w:left w:val="nil"/>
              <w:bottom w:val="single" w:sz="4" w:space="0" w:color="auto"/>
              <w:right w:val="single" w:sz="4" w:space="0" w:color="auto"/>
            </w:tcBorders>
            <w:shd w:val="clear" w:color="000000" w:fill="FFFFFF"/>
            <w:vAlign w:val="center"/>
            <w:hideMark/>
          </w:tcPr>
          <w:p w14:paraId="5F808423" w14:textId="77777777" w:rsidR="00DB7FBF" w:rsidRPr="00A77F2A" w:rsidRDefault="00DB7FBF" w:rsidP="00DB7FBF">
            <w:pPr>
              <w:jc w:val="both"/>
              <w:rPr>
                <w:rFonts w:ascii="Arial" w:hAnsi="Arial" w:cs="Arial"/>
                <w:sz w:val="18"/>
                <w:szCs w:val="18"/>
              </w:rPr>
            </w:pPr>
            <w:r w:rsidRPr="00A77F2A">
              <w:rPr>
                <w:rFonts w:ascii="Arial" w:hAnsi="Arial" w:cs="Arial"/>
                <w:sz w:val="18"/>
                <w:szCs w:val="18"/>
              </w:rPr>
              <w:t xml:space="preserve">Recibir, escanear y publicar el acta de suspensión en el Portal Único de contratación - SECOP. </w:t>
            </w:r>
          </w:p>
        </w:tc>
        <w:tc>
          <w:tcPr>
            <w:tcW w:w="2410" w:type="dxa"/>
            <w:tcBorders>
              <w:top w:val="single" w:sz="4" w:space="0" w:color="auto"/>
              <w:left w:val="nil"/>
              <w:bottom w:val="nil"/>
              <w:right w:val="single" w:sz="4" w:space="0" w:color="000000"/>
            </w:tcBorders>
            <w:shd w:val="clear" w:color="000000" w:fill="FFFFFF"/>
            <w:vAlign w:val="center"/>
            <w:hideMark/>
          </w:tcPr>
          <w:p w14:paraId="605A1F36" w14:textId="3EB0FA9B"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(a) y/o contratista de la Secretaría General designado (a) para la administración del SECOP</w:t>
            </w:r>
          </w:p>
        </w:tc>
        <w:tc>
          <w:tcPr>
            <w:tcW w:w="2693" w:type="dxa"/>
            <w:tcBorders>
              <w:top w:val="nil"/>
              <w:left w:val="nil"/>
              <w:bottom w:val="nil"/>
              <w:right w:val="single" w:sz="4" w:space="0" w:color="000000"/>
            </w:tcBorders>
            <w:shd w:val="clear" w:color="000000" w:fill="FFFFFF"/>
            <w:vAlign w:val="center"/>
            <w:hideMark/>
          </w:tcPr>
          <w:p w14:paraId="7C6C350D" w14:textId="77777777"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suspensión publicada</w:t>
            </w:r>
          </w:p>
        </w:tc>
      </w:tr>
      <w:tr w:rsidR="00A77F2A" w:rsidRPr="00A77F2A" w14:paraId="53CA8333" w14:textId="77777777" w:rsidTr="00C544D0">
        <w:trPr>
          <w:trHeight w:val="227"/>
          <w:jc w:val="center"/>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48026D03" w14:textId="0E495B0C" w:rsidR="00DB7FBF" w:rsidRPr="00A77F2A" w:rsidRDefault="00DB7FBF" w:rsidP="00DB7FBF">
            <w:pPr>
              <w:jc w:val="center"/>
              <w:rPr>
                <w:rFonts w:ascii="Arial" w:hAnsi="Arial" w:cs="Arial"/>
                <w:sz w:val="18"/>
                <w:szCs w:val="18"/>
              </w:rPr>
            </w:pPr>
            <w:r w:rsidRPr="00A77F2A">
              <w:rPr>
                <w:rFonts w:ascii="Arial" w:hAnsi="Arial" w:cs="Arial"/>
                <w:sz w:val="18"/>
                <w:szCs w:val="18"/>
              </w:rPr>
              <w:t>14</w:t>
            </w:r>
          </w:p>
        </w:tc>
        <w:tc>
          <w:tcPr>
            <w:tcW w:w="3221"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201CEB40" w14:textId="77777777" w:rsidR="00DB7FBF" w:rsidRPr="00A77F2A" w:rsidRDefault="00DB7FBF" w:rsidP="00DB7FBF">
            <w:pPr>
              <w:jc w:val="both"/>
              <w:rPr>
                <w:rFonts w:ascii="Arial" w:hAnsi="Arial" w:cs="Arial"/>
                <w:sz w:val="18"/>
                <w:szCs w:val="18"/>
              </w:rPr>
            </w:pPr>
            <w:r w:rsidRPr="00A77F2A">
              <w:rPr>
                <w:rFonts w:ascii="Arial" w:hAnsi="Arial" w:cs="Arial"/>
                <w:sz w:val="18"/>
                <w:szCs w:val="18"/>
              </w:rPr>
              <w:t>Gestiona la actualización de las garantías</w:t>
            </w:r>
          </w:p>
        </w:tc>
        <w:tc>
          <w:tcPr>
            <w:tcW w:w="2410" w:type="dxa"/>
            <w:tcBorders>
              <w:top w:val="single" w:sz="4" w:space="0" w:color="auto"/>
              <w:left w:val="single" w:sz="4" w:space="0" w:color="auto"/>
              <w:bottom w:val="nil"/>
              <w:right w:val="single" w:sz="4" w:space="0" w:color="000000"/>
            </w:tcBorders>
            <w:shd w:val="clear" w:color="000000" w:fill="FFFFFF"/>
            <w:vAlign w:val="center"/>
            <w:hideMark/>
          </w:tcPr>
          <w:p w14:paraId="1079C3F4" w14:textId="77777777" w:rsidR="00DB7FBF" w:rsidRPr="00A77F2A" w:rsidRDefault="00DB7FBF" w:rsidP="00DB7FBF">
            <w:pPr>
              <w:pStyle w:val="Prrafodelista"/>
              <w:ind w:left="214"/>
              <w:jc w:val="both"/>
              <w:rPr>
                <w:rFonts w:ascii="Arial" w:hAnsi="Arial" w:cs="Arial"/>
                <w:sz w:val="18"/>
                <w:szCs w:val="18"/>
              </w:rPr>
            </w:pPr>
          </w:p>
          <w:p w14:paraId="2A5F28FB" w14:textId="77777777"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Contratista</w:t>
            </w:r>
          </w:p>
        </w:tc>
        <w:tc>
          <w:tcPr>
            <w:tcW w:w="2693" w:type="dxa"/>
            <w:vMerge w:val="restart"/>
            <w:tcBorders>
              <w:top w:val="single" w:sz="4" w:space="0" w:color="auto"/>
              <w:left w:val="nil"/>
              <w:bottom w:val="single" w:sz="4" w:space="0" w:color="000000"/>
              <w:right w:val="single" w:sz="4" w:space="0" w:color="000000"/>
            </w:tcBorders>
            <w:shd w:val="clear" w:color="000000" w:fill="FFFFFF"/>
            <w:vAlign w:val="center"/>
            <w:hideMark/>
          </w:tcPr>
          <w:p w14:paraId="1FB3E7A6" w14:textId="77777777"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Garantías actualizadas</w:t>
            </w:r>
          </w:p>
        </w:tc>
      </w:tr>
      <w:tr w:rsidR="00A77F2A" w:rsidRPr="00A77F2A" w14:paraId="486F9FA4" w14:textId="77777777" w:rsidTr="00FD69A2">
        <w:trPr>
          <w:trHeight w:val="457"/>
          <w:jc w:val="center"/>
        </w:trPr>
        <w:tc>
          <w:tcPr>
            <w:tcW w:w="460" w:type="dxa"/>
            <w:vMerge/>
            <w:tcBorders>
              <w:top w:val="nil"/>
              <w:left w:val="single" w:sz="4" w:space="0" w:color="auto"/>
              <w:bottom w:val="single" w:sz="4" w:space="0" w:color="000000"/>
              <w:right w:val="single" w:sz="4" w:space="0" w:color="auto"/>
            </w:tcBorders>
            <w:vAlign w:val="center"/>
            <w:hideMark/>
          </w:tcPr>
          <w:p w14:paraId="1B1828B3" w14:textId="77777777" w:rsidR="00DB7FBF" w:rsidRPr="00A77F2A" w:rsidRDefault="00DB7FBF" w:rsidP="00DB7FBF">
            <w:pPr>
              <w:rPr>
                <w:rFonts w:ascii="Arial" w:hAnsi="Arial" w:cs="Arial"/>
                <w:sz w:val="18"/>
                <w:szCs w:val="18"/>
              </w:rPr>
            </w:pPr>
          </w:p>
        </w:tc>
        <w:tc>
          <w:tcPr>
            <w:tcW w:w="3221" w:type="dxa"/>
            <w:gridSpan w:val="2"/>
            <w:vMerge/>
            <w:tcBorders>
              <w:top w:val="single" w:sz="4" w:space="0" w:color="auto"/>
              <w:left w:val="single" w:sz="4" w:space="0" w:color="auto"/>
              <w:bottom w:val="single" w:sz="4" w:space="0" w:color="000000"/>
              <w:right w:val="nil"/>
            </w:tcBorders>
            <w:vAlign w:val="center"/>
            <w:hideMark/>
          </w:tcPr>
          <w:p w14:paraId="08DE2775" w14:textId="77777777" w:rsidR="00DB7FBF" w:rsidRPr="00A77F2A" w:rsidRDefault="00DB7FBF" w:rsidP="00DB7FBF">
            <w:pPr>
              <w:jc w:val="both"/>
              <w:rPr>
                <w:rFonts w:ascii="Arial" w:hAnsi="Arial" w:cs="Arial"/>
                <w:sz w:val="18"/>
                <w:szCs w:val="18"/>
              </w:rPr>
            </w:pPr>
          </w:p>
        </w:tc>
        <w:tc>
          <w:tcPr>
            <w:tcW w:w="2410" w:type="dxa"/>
            <w:tcBorders>
              <w:top w:val="nil"/>
              <w:left w:val="single" w:sz="4" w:space="0" w:color="auto"/>
              <w:bottom w:val="single" w:sz="4" w:space="0" w:color="auto"/>
              <w:right w:val="single" w:sz="4" w:space="0" w:color="000000"/>
            </w:tcBorders>
            <w:shd w:val="clear" w:color="000000" w:fill="FFFFFF"/>
            <w:vAlign w:val="center"/>
            <w:hideMark/>
          </w:tcPr>
          <w:p w14:paraId="4D9C7178" w14:textId="77777777"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693" w:type="dxa"/>
            <w:vMerge/>
            <w:tcBorders>
              <w:top w:val="single" w:sz="4" w:space="0" w:color="auto"/>
              <w:left w:val="nil"/>
              <w:bottom w:val="single" w:sz="4" w:space="0" w:color="000000"/>
              <w:right w:val="single" w:sz="4" w:space="0" w:color="000000"/>
            </w:tcBorders>
            <w:vAlign w:val="center"/>
            <w:hideMark/>
          </w:tcPr>
          <w:p w14:paraId="05B9EAC1" w14:textId="77777777" w:rsidR="00DB7FBF" w:rsidRPr="00A77F2A" w:rsidRDefault="00DB7FBF" w:rsidP="00DB7FBF">
            <w:pPr>
              <w:pStyle w:val="Prrafodelista"/>
              <w:numPr>
                <w:ilvl w:val="0"/>
                <w:numId w:val="15"/>
              </w:numPr>
              <w:ind w:left="214" w:hanging="142"/>
              <w:jc w:val="both"/>
              <w:rPr>
                <w:rFonts w:ascii="Arial" w:hAnsi="Arial" w:cs="Arial"/>
                <w:sz w:val="18"/>
                <w:szCs w:val="18"/>
              </w:rPr>
            </w:pPr>
          </w:p>
        </w:tc>
      </w:tr>
      <w:tr w:rsidR="00A77F2A" w:rsidRPr="00A77F2A" w14:paraId="26E7EFFE" w14:textId="77777777" w:rsidTr="00564CB6">
        <w:trPr>
          <w:trHeight w:val="734"/>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D4C32E3" w14:textId="5A12A4EC" w:rsidR="00DB7FBF" w:rsidRPr="00A77F2A" w:rsidRDefault="00DB7FBF" w:rsidP="00DB7FBF">
            <w:pPr>
              <w:jc w:val="center"/>
              <w:rPr>
                <w:rFonts w:ascii="Arial" w:hAnsi="Arial" w:cs="Arial"/>
                <w:sz w:val="18"/>
                <w:szCs w:val="18"/>
              </w:rPr>
            </w:pPr>
            <w:r w:rsidRPr="00A77F2A">
              <w:rPr>
                <w:rFonts w:ascii="Arial" w:hAnsi="Arial" w:cs="Arial"/>
                <w:sz w:val="18"/>
                <w:szCs w:val="18"/>
              </w:rPr>
              <w:t>15</w:t>
            </w:r>
          </w:p>
        </w:tc>
        <w:tc>
          <w:tcPr>
            <w:tcW w:w="3221" w:type="dxa"/>
            <w:gridSpan w:val="2"/>
            <w:tcBorders>
              <w:top w:val="single" w:sz="4" w:space="0" w:color="auto"/>
              <w:left w:val="nil"/>
              <w:bottom w:val="single" w:sz="4" w:space="0" w:color="auto"/>
              <w:right w:val="single" w:sz="4" w:space="0" w:color="000000"/>
            </w:tcBorders>
            <w:shd w:val="clear" w:color="000000" w:fill="FFFFFF"/>
            <w:vAlign w:val="center"/>
            <w:hideMark/>
          </w:tcPr>
          <w:p w14:paraId="6F492646" w14:textId="58FC9C2D" w:rsidR="00DB7FBF" w:rsidRPr="00A77F2A" w:rsidRDefault="00DB7FBF" w:rsidP="00DB7FBF">
            <w:pPr>
              <w:jc w:val="both"/>
              <w:rPr>
                <w:rFonts w:ascii="Arial" w:hAnsi="Arial" w:cs="Arial"/>
                <w:sz w:val="18"/>
                <w:szCs w:val="18"/>
              </w:rPr>
            </w:pPr>
            <w:r w:rsidRPr="00A77F2A">
              <w:rPr>
                <w:rFonts w:ascii="Arial" w:hAnsi="Arial" w:cs="Arial"/>
                <w:sz w:val="18"/>
                <w:szCs w:val="18"/>
              </w:rPr>
              <w:t>Aprobar las pólizas de cumplimiento y/o responsabilidad civil extracontractual</w:t>
            </w:r>
          </w:p>
        </w:tc>
        <w:tc>
          <w:tcPr>
            <w:tcW w:w="2410" w:type="dxa"/>
            <w:tcBorders>
              <w:top w:val="single" w:sz="4" w:space="0" w:color="auto"/>
              <w:left w:val="nil"/>
              <w:bottom w:val="single" w:sz="4" w:space="0" w:color="auto"/>
              <w:right w:val="single" w:sz="4" w:space="0" w:color="000000"/>
            </w:tcBorders>
            <w:shd w:val="clear" w:color="000000" w:fill="FFFFFF"/>
            <w:vAlign w:val="center"/>
            <w:hideMark/>
          </w:tcPr>
          <w:p w14:paraId="644E365A" w14:textId="57561FC2"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2787FC54" w14:textId="77777777" w:rsidR="00DB7FBF" w:rsidRPr="00A77F2A" w:rsidRDefault="00DB7FBF" w:rsidP="00DB7FBF">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Formato de aprobación de pólizas</w:t>
            </w:r>
          </w:p>
        </w:tc>
      </w:tr>
    </w:tbl>
    <w:p w14:paraId="2AEEB612" w14:textId="77777777" w:rsidR="004D7959" w:rsidRPr="00A77F2A" w:rsidRDefault="004D7959" w:rsidP="00FD69A2">
      <w:pPr>
        <w:pStyle w:val="Default"/>
        <w:jc w:val="both"/>
        <w:rPr>
          <w:color w:val="auto"/>
          <w:sz w:val="22"/>
          <w:szCs w:val="22"/>
        </w:rPr>
      </w:pPr>
    </w:p>
    <w:p w14:paraId="78AD8FEB" w14:textId="77777777" w:rsidR="00C03BF5" w:rsidRPr="00A77F2A" w:rsidRDefault="00C03BF5" w:rsidP="00C03BF5">
      <w:pPr>
        <w:pStyle w:val="Ttulo3"/>
        <w:pBdr>
          <w:bottom w:val="single" w:sz="6" w:space="1" w:color="auto"/>
        </w:pBdr>
        <w:rPr>
          <w:rFonts w:cs="Arial"/>
          <w:color w:val="auto"/>
          <w:sz w:val="22"/>
          <w:szCs w:val="22"/>
          <w:lang w:val="es-MX"/>
        </w:rPr>
      </w:pPr>
      <w:bookmarkStart w:id="38" w:name="_Toc95744642"/>
      <w:r w:rsidRPr="00A77F2A">
        <w:rPr>
          <w:rFonts w:cs="Arial"/>
          <w:color w:val="auto"/>
          <w:sz w:val="22"/>
          <w:szCs w:val="22"/>
          <w:lang w:val="es-MX"/>
        </w:rPr>
        <w:t>B4. Reanudación</w:t>
      </w:r>
      <w:bookmarkEnd w:id="38"/>
    </w:p>
    <w:p w14:paraId="3577221C" w14:textId="77777777" w:rsidR="00C544D0" w:rsidRPr="00A77F2A" w:rsidRDefault="00C544D0" w:rsidP="002A153D">
      <w:pPr>
        <w:pStyle w:val="Default"/>
        <w:rPr>
          <w:color w:val="auto"/>
          <w:sz w:val="22"/>
          <w:szCs w:val="22"/>
        </w:rPr>
      </w:pPr>
    </w:p>
    <w:p w14:paraId="366449D7" w14:textId="273F7AF8" w:rsidR="00C03BF5" w:rsidRPr="00A77F2A" w:rsidRDefault="008F3283" w:rsidP="008F3283">
      <w:pPr>
        <w:pStyle w:val="Default"/>
        <w:jc w:val="both"/>
        <w:rPr>
          <w:color w:val="auto"/>
          <w:sz w:val="22"/>
          <w:szCs w:val="22"/>
          <w:lang w:val="es-CO"/>
        </w:rPr>
      </w:pPr>
      <w:r w:rsidRPr="00A77F2A">
        <w:rPr>
          <w:color w:val="auto"/>
          <w:sz w:val="22"/>
          <w:szCs w:val="22"/>
          <w:lang w:val="es-CO"/>
        </w:rPr>
        <w:t>Es la continuación de la ejecución del contrato una vez surtido el plazo fijado en el acta que motiva la suspensión, para lo cual se levantará un acta motivada suscrita por las partes, el Ordenador del Gasto, el contratista y el supervisor y/o interventor</w:t>
      </w:r>
      <w:r w:rsidR="00E17CF0" w:rsidRPr="00A77F2A">
        <w:rPr>
          <w:color w:val="auto"/>
          <w:sz w:val="22"/>
          <w:szCs w:val="22"/>
          <w:lang w:val="es-CO"/>
        </w:rPr>
        <w:t>, de lo cual se deberá informar a la Secretaría General inmediatamente a su firma, para la correspondiente publicación en el Sistema Electrónico para la Contratación Pública – SECOP</w:t>
      </w:r>
      <w:r w:rsidR="006E5E34" w:rsidRPr="00A77F2A">
        <w:rPr>
          <w:color w:val="auto"/>
          <w:sz w:val="22"/>
          <w:szCs w:val="22"/>
          <w:lang w:val="es-CO"/>
        </w:rPr>
        <w:t xml:space="preserve"> y reporte según corresponda. Esta responsabilidad estará a cargo de la supervisión o interventoría según el caso.</w:t>
      </w:r>
    </w:p>
    <w:p w14:paraId="40718363" w14:textId="77777777" w:rsidR="008F3283" w:rsidRPr="00A77F2A" w:rsidRDefault="008F3283" w:rsidP="008F3283">
      <w:pPr>
        <w:pStyle w:val="Default"/>
        <w:jc w:val="both"/>
        <w:rPr>
          <w:color w:val="auto"/>
          <w:sz w:val="22"/>
          <w:szCs w:val="22"/>
          <w:lang w:val="es-CO"/>
        </w:rPr>
      </w:pPr>
    </w:p>
    <w:p w14:paraId="5DCA5557" w14:textId="77777777" w:rsidR="008F3283" w:rsidRPr="00A77F2A" w:rsidRDefault="008F3283" w:rsidP="008F3283">
      <w:pPr>
        <w:pStyle w:val="Ttulo3"/>
        <w:pBdr>
          <w:bottom w:val="single" w:sz="6" w:space="1" w:color="auto"/>
        </w:pBdr>
        <w:rPr>
          <w:rFonts w:cs="Arial"/>
          <w:color w:val="auto"/>
          <w:sz w:val="22"/>
          <w:szCs w:val="22"/>
          <w:lang w:val="es-MX"/>
        </w:rPr>
      </w:pPr>
      <w:bookmarkStart w:id="39" w:name="_Toc95744643"/>
      <w:r w:rsidRPr="00A77F2A">
        <w:rPr>
          <w:rFonts w:cs="Arial"/>
          <w:color w:val="auto"/>
          <w:sz w:val="22"/>
          <w:szCs w:val="22"/>
          <w:lang w:val="es-MX"/>
        </w:rPr>
        <w:t xml:space="preserve">B5. </w:t>
      </w:r>
      <w:r w:rsidR="00483905" w:rsidRPr="00A77F2A">
        <w:rPr>
          <w:rFonts w:cs="Arial"/>
          <w:color w:val="auto"/>
          <w:sz w:val="22"/>
          <w:szCs w:val="22"/>
          <w:lang w:val="es-MX"/>
        </w:rPr>
        <w:t>Cesión</w:t>
      </w:r>
      <w:bookmarkEnd w:id="39"/>
    </w:p>
    <w:p w14:paraId="3638C56B" w14:textId="77777777" w:rsidR="008F3283" w:rsidRPr="00A77F2A" w:rsidRDefault="008F3283" w:rsidP="008F3283">
      <w:pPr>
        <w:pStyle w:val="Default"/>
        <w:jc w:val="both"/>
        <w:rPr>
          <w:color w:val="auto"/>
          <w:sz w:val="22"/>
          <w:szCs w:val="22"/>
        </w:rPr>
      </w:pPr>
    </w:p>
    <w:p w14:paraId="3AFA7968" w14:textId="37ADDEB2" w:rsidR="008F3283" w:rsidRPr="00A77F2A" w:rsidRDefault="00483905" w:rsidP="008F3283">
      <w:pPr>
        <w:pStyle w:val="Default"/>
        <w:jc w:val="both"/>
        <w:rPr>
          <w:color w:val="auto"/>
          <w:sz w:val="22"/>
          <w:szCs w:val="22"/>
        </w:rPr>
      </w:pPr>
      <w:r w:rsidRPr="00A77F2A">
        <w:rPr>
          <w:color w:val="auto"/>
          <w:sz w:val="22"/>
          <w:szCs w:val="22"/>
        </w:rPr>
        <w:t xml:space="preserve">Autorización o permiso escrito que concede una </w:t>
      </w:r>
      <w:r w:rsidR="00FD76B2" w:rsidRPr="00A77F2A">
        <w:rPr>
          <w:color w:val="auto"/>
          <w:sz w:val="22"/>
          <w:szCs w:val="22"/>
        </w:rPr>
        <w:t>entidad</w:t>
      </w:r>
      <w:r w:rsidRPr="00A77F2A">
        <w:rPr>
          <w:color w:val="auto"/>
          <w:sz w:val="22"/>
          <w:szCs w:val="22"/>
        </w:rPr>
        <w:t xml:space="preserve"> estatal a un contratista, para que otra persona natural o jurídica de sus mismas calidades, capacidades y condiciones, lo remplace en la ejecución del contrato, cuando han sobrevenido circunstancias imprevistas que lo inhabilitan o imposibilitan cumplir satisfactoria e integralmente con sus obligaciones. A través de la cesión, el nuevo contratista ejecutor se subroga en los derechos y obligaciones del contratista cedente. Si la cesión no es autorizada por la </w:t>
      </w:r>
      <w:r w:rsidR="003E09FF" w:rsidRPr="00A77F2A">
        <w:rPr>
          <w:color w:val="auto"/>
          <w:sz w:val="22"/>
          <w:szCs w:val="22"/>
        </w:rPr>
        <w:t>Corporación</w:t>
      </w:r>
      <w:r w:rsidRPr="00A77F2A">
        <w:rPr>
          <w:color w:val="auto"/>
          <w:sz w:val="22"/>
          <w:szCs w:val="22"/>
        </w:rPr>
        <w:t xml:space="preserve"> estatal contratante, el contratista deberá renunciar a la ejecución del contrato.</w:t>
      </w:r>
      <w:r w:rsidR="00C25127" w:rsidRPr="00A77F2A">
        <w:rPr>
          <w:color w:val="auto"/>
          <w:sz w:val="22"/>
          <w:szCs w:val="22"/>
        </w:rPr>
        <w:t xml:space="preserve"> (Pinzón, p. 36).</w:t>
      </w:r>
    </w:p>
    <w:p w14:paraId="361054F6" w14:textId="77777777" w:rsidR="00483905" w:rsidRPr="00A77F2A" w:rsidRDefault="00483905" w:rsidP="008F3283">
      <w:pPr>
        <w:pStyle w:val="Default"/>
        <w:jc w:val="both"/>
        <w:rPr>
          <w:color w:val="auto"/>
          <w:sz w:val="22"/>
          <w:szCs w:val="22"/>
        </w:rPr>
      </w:pPr>
    </w:p>
    <w:p w14:paraId="2B983477" w14:textId="77777777" w:rsidR="00483905" w:rsidRPr="00A77F2A" w:rsidRDefault="00F55A1D" w:rsidP="008F3283">
      <w:pPr>
        <w:pStyle w:val="Default"/>
        <w:jc w:val="both"/>
        <w:rPr>
          <w:color w:val="auto"/>
          <w:sz w:val="22"/>
          <w:szCs w:val="22"/>
        </w:rPr>
      </w:pPr>
      <w:r w:rsidRPr="00A77F2A">
        <w:rPr>
          <w:color w:val="auto"/>
          <w:sz w:val="22"/>
          <w:szCs w:val="22"/>
        </w:rPr>
        <w:t xml:space="preserve">“(…) en definitiva, el contrato estatal se celebra </w:t>
      </w:r>
      <w:r w:rsidRPr="00A77F2A">
        <w:rPr>
          <w:i/>
          <w:color w:val="auto"/>
          <w:sz w:val="22"/>
          <w:szCs w:val="22"/>
        </w:rPr>
        <w:t xml:space="preserve">intuitu personae </w:t>
      </w:r>
      <w:r w:rsidRPr="00A77F2A">
        <w:rPr>
          <w:color w:val="auto"/>
          <w:sz w:val="22"/>
          <w:szCs w:val="22"/>
        </w:rPr>
        <w:t xml:space="preserve">en cuanto el contratista es elegido en consideración a que sus condiciones objetivas (hábitos de cumplimiento, experiencia, organización, equipos, plazos y precios ofrecidos), son los más favorables a la </w:t>
      </w:r>
      <w:r w:rsidRPr="00A77F2A">
        <w:rPr>
          <w:color w:val="auto"/>
          <w:sz w:val="22"/>
          <w:szCs w:val="22"/>
        </w:rPr>
        <w:lastRenderedPageBreak/>
        <w:t>Administración y por lo tanto es su obligación asegurarse de que dichas condiciones se mantengan, para lo cual resulta válido, por ejemplo, condicionar la cesión del contrato a que el cedente, contratista originario, cuente con su previa autorización, por cuanto como bien se sabe, la cesión del contrato implica la sustitución en la persona del contratista, de forma tal que frente al contratista original se extinguen las obligaciones y derechos derivados del contrato cedido en virtud del fenómeno de la novación, para ser transferidas al cesionario quien en adelante ostentará la calidad de contratista y frente a quien la Administración debe exigir las calidades técnicas, financieras y administrativas necesarias para garantizar el adecuado cumplimiento del objeto contractual”.</w:t>
      </w:r>
      <w:r w:rsidRPr="00A77F2A">
        <w:rPr>
          <w:rStyle w:val="Refdenotaalpie"/>
          <w:color w:val="auto"/>
          <w:sz w:val="22"/>
          <w:szCs w:val="22"/>
        </w:rPr>
        <w:footnoteReference w:id="9"/>
      </w:r>
    </w:p>
    <w:p w14:paraId="09217D92" w14:textId="77777777" w:rsidR="00C25127" w:rsidRPr="00A77F2A" w:rsidRDefault="00C25127" w:rsidP="008F3283">
      <w:pPr>
        <w:pStyle w:val="Default"/>
        <w:jc w:val="both"/>
        <w:rPr>
          <w:color w:val="auto"/>
          <w:sz w:val="22"/>
          <w:szCs w:val="22"/>
        </w:rPr>
      </w:pPr>
    </w:p>
    <w:p w14:paraId="64DAF053" w14:textId="77777777" w:rsidR="00C25127" w:rsidRPr="00A77F2A" w:rsidRDefault="00C25127" w:rsidP="008F3283">
      <w:pPr>
        <w:pStyle w:val="Default"/>
        <w:jc w:val="both"/>
        <w:rPr>
          <w:color w:val="auto"/>
          <w:sz w:val="22"/>
          <w:szCs w:val="22"/>
        </w:rPr>
      </w:pPr>
      <w:r w:rsidRPr="00A77F2A">
        <w:rPr>
          <w:color w:val="auto"/>
          <w:sz w:val="22"/>
          <w:szCs w:val="22"/>
        </w:rPr>
        <w:t>El siguiente es el procedimiento para el trámite de la cesión:</w:t>
      </w:r>
    </w:p>
    <w:p w14:paraId="3E429963" w14:textId="77777777" w:rsidR="00C25127" w:rsidRPr="00A77F2A" w:rsidRDefault="00C25127" w:rsidP="008F3283">
      <w:pPr>
        <w:pStyle w:val="Default"/>
        <w:jc w:val="both"/>
        <w:rPr>
          <w:color w:val="auto"/>
          <w:sz w:val="22"/>
          <w:szCs w:val="22"/>
        </w:rPr>
      </w:pPr>
    </w:p>
    <w:tbl>
      <w:tblPr>
        <w:tblW w:w="8784" w:type="dxa"/>
        <w:jc w:val="center"/>
        <w:tblCellMar>
          <w:left w:w="70" w:type="dxa"/>
          <w:right w:w="70" w:type="dxa"/>
        </w:tblCellMar>
        <w:tblLook w:val="04A0" w:firstRow="1" w:lastRow="0" w:firstColumn="1" w:lastColumn="0" w:noHBand="0" w:noVBand="1"/>
      </w:tblPr>
      <w:tblGrid>
        <w:gridCol w:w="460"/>
        <w:gridCol w:w="1600"/>
        <w:gridCol w:w="1479"/>
        <w:gridCol w:w="2552"/>
        <w:gridCol w:w="2693"/>
      </w:tblGrid>
      <w:tr w:rsidR="00A77F2A" w:rsidRPr="00A77F2A" w14:paraId="57095285" w14:textId="77777777" w:rsidTr="00C25127">
        <w:trPr>
          <w:trHeight w:val="227"/>
          <w:tblHeader/>
          <w:jc w:val="cent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1C0340C3" w14:textId="77777777" w:rsidR="00C25127" w:rsidRPr="00A77F2A" w:rsidRDefault="00C25127">
            <w:pPr>
              <w:rPr>
                <w:rFonts w:ascii="Arial" w:hAnsi="Arial" w:cs="Arial"/>
                <w:b/>
                <w:bCs/>
                <w:sz w:val="18"/>
                <w:szCs w:val="18"/>
              </w:rPr>
            </w:pPr>
            <w:r w:rsidRPr="00A77F2A">
              <w:rPr>
                <w:rFonts w:ascii="Arial" w:hAnsi="Arial" w:cs="Arial"/>
                <w:b/>
                <w:bCs/>
                <w:sz w:val="18"/>
                <w:szCs w:val="18"/>
              </w:rPr>
              <w:t>PROCEDIMIENTO:</w:t>
            </w:r>
          </w:p>
        </w:tc>
        <w:tc>
          <w:tcPr>
            <w:tcW w:w="6724" w:type="dxa"/>
            <w:gridSpan w:val="3"/>
            <w:tcBorders>
              <w:top w:val="single" w:sz="4" w:space="0" w:color="auto"/>
              <w:left w:val="nil"/>
              <w:bottom w:val="single" w:sz="4" w:space="0" w:color="auto"/>
              <w:right w:val="single" w:sz="4" w:space="0" w:color="000000"/>
            </w:tcBorders>
            <w:vAlign w:val="center"/>
            <w:hideMark/>
          </w:tcPr>
          <w:p w14:paraId="43D82B7E" w14:textId="77777777" w:rsidR="00C25127" w:rsidRPr="00A77F2A" w:rsidRDefault="00C25127">
            <w:pPr>
              <w:rPr>
                <w:rFonts w:ascii="Arial" w:hAnsi="Arial" w:cs="Arial"/>
                <w:sz w:val="18"/>
                <w:szCs w:val="18"/>
              </w:rPr>
            </w:pPr>
            <w:r w:rsidRPr="00A77F2A">
              <w:rPr>
                <w:rFonts w:ascii="Arial" w:hAnsi="Arial" w:cs="Arial"/>
                <w:sz w:val="18"/>
                <w:szCs w:val="18"/>
              </w:rPr>
              <w:t>Cesión</w:t>
            </w:r>
          </w:p>
        </w:tc>
      </w:tr>
      <w:tr w:rsidR="00A77F2A" w:rsidRPr="00A77F2A" w14:paraId="7F5BD2C4" w14:textId="77777777" w:rsidTr="00C25127">
        <w:trPr>
          <w:trHeight w:val="227"/>
          <w:tblHeader/>
          <w:jc w:val="cent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1BAF98AD" w14:textId="77777777" w:rsidR="00C25127" w:rsidRPr="00A77F2A" w:rsidRDefault="00C25127">
            <w:pPr>
              <w:rPr>
                <w:rFonts w:ascii="Arial" w:hAnsi="Arial" w:cs="Arial"/>
                <w:b/>
                <w:bCs/>
                <w:sz w:val="18"/>
                <w:szCs w:val="18"/>
              </w:rPr>
            </w:pPr>
            <w:r w:rsidRPr="00A77F2A">
              <w:rPr>
                <w:rFonts w:ascii="Arial" w:hAnsi="Arial" w:cs="Arial"/>
                <w:b/>
                <w:bCs/>
                <w:sz w:val="18"/>
                <w:szCs w:val="18"/>
              </w:rPr>
              <w:t>RESPONSABLE:</w:t>
            </w:r>
          </w:p>
        </w:tc>
        <w:tc>
          <w:tcPr>
            <w:tcW w:w="6724" w:type="dxa"/>
            <w:gridSpan w:val="3"/>
            <w:tcBorders>
              <w:top w:val="single" w:sz="4" w:space="0" w:color="auto"/>
              <w:left w:val="nil"/>
              <w:bottom w:val="single" w:sz="4" w:space="0" w:color="auto"/>
              <w:right w:val="single" w:sz="4" w:space="0" w:color="000000"/>
            </w:tcBorders>
            <w:vAlign w:val="center"/>
            <w:hideMark/>
          </w:tcPr>
          <w:p w14:paraId="3A80EEF4" w14:textId="317CE7C4" w:rsidR="00C25127" w:rsidRPr="00A77F2A" w:rsidRDefault="000007F5">
            <w:pPr>
              <w:rPr>
                <w:rFonts w:ascii="Arial" w:hAnsi="Arial" w:cs="Arial"/>
                <w:sz w:val="18"/>
                <w:szCs w:val="18"/>
              </w:rPr>
            </w:pPr>
            <w:r w:rsidRPr="00A77F2A">
              <w:rPr>
                <w:rFonts w:ascii="Arial" w:hAnsi="Arial" w:cs="Arial"/>
                <w:sz w:val="18"/>
                <w:szCs w:val="18"/>
              </w:rPr>
              <w:t xml:space="preserve">Supervisor y/o interventor, </w:t>
            </w:r>
            <w:r w:rsidR="00105F10" w:rsidRPr="00A77F2A">
              <w:rPr>
                <w:rFonts w:ascii="Arial" w:hAnsi="Arial" w:cs="Arial"/>
                <w:sz w:val="18"/>
                <w:szCs w:val="18"/>
              </w:rPr>
              <w:t>Secretaría General</w:t>
            </w:r>
            <w:r w:rsidRPr="00A77F2A">
              <w:rPr>
                <w:rFonts w:ascii="Arial" w:hAnsi="Arial" w:cs="Arial"/>
                <w:sz w:val="18"/>
                <w:szCs w:val="18"/>
              </w:rPr>
              <w:t>, Dirección General</w:t>
            </w:r>
          </w:p>
        </w:tc>
      </w:tr>
      <w:tr w:rsidR="00A77F2A" w:rsidRPr="00A77F2A" w14:paraId="082F40C6" w14:textId="77777777" w:rsidTr="00C25127">
        <w:trPr>
          <w:trHeight w:val="227"/>
          <w:tblHeader/>
          <w:jc w:val="cent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00B19807" w14:textId="77777777" w:rsidR="00C25127" w:rsidRPr="00A77F2A" w:rsidRDefault="00C25127">
            <w:pPr>
              <w:rPr>
                <w:rFonts w:ascii="Arial" w:hAnsi="Arial" w:cs="Arial"/>
                <w:b/>
                <w:bCs/>
                <w:sz w:val="18"/>
                <w:szCs w:val="18"/>
              </w:rPr>
            </w:pPr>
            <w:r w:rsidRPr="00A77F2A">
              <w:rPr>
                <w:rFonts w:ascii="Arial" w:hAnsi="Arial" w:cs="Arial"/>
                <w:b/>
                <w:bCs/>
                <w:sz w:val="18"/>
                <w:szCs w:val="18"/>
              </w:rPr>
              <w:t>OBJETIVO:</w:t>
            </w:r>
          </w:p>
        </w:tc>
        <w:tc>
          <w:tcPr>
            <w:tcW w:w="6724" w:type="dxa"/>
            <w:gridSpan w:val="3"/>
            <w:tcBorders>
              <w:top w:val="single" w:sz="4" w:space="0" w:color="auto"/>
              <w:left w:val="nil"/>
              <w:bottom w:val="single" w:sz="4" w:space="0" w:color="auto"/>
              <w:right w:val="single" w:sz="4" w:space="0" w:color="000000"/>
            </w:tcBorders>
            <w:vAlign w:val="center"/>
            <w:hideMark/>
          </w:tcPr>
          <w:p w14:paraId="3821EA88" w14:textId="77777777" w:rsidR="00C25127" w:rsidRPr="00A77F2A" w:rsidRDefault="00C25127" w:rsidP="00564CB6">
            <w:pPr>
              <w:jc w:val="both"/>
              <w:rPr>
                <w:rFonts w:ascii="Arial" w:hAnsi="Arial" w:cs="Arial"/>
                <w:sz w:val="18"/>
                <w:szCs w:val="18"/>
              </w:rPr>
            </w:pPr>
            <w:r w:rsidRPr="00A77F2A">
              <w:rPr>
                <w:rFonts w:ascii="Arial" w:hAnsi="Arial" w:cs="Arial"/>
                <w:sz w:val="18"/>
                <w:szCs w:val="18"/>
              </w:rPr>
              <w:t>Establecer cada una de las actividades que se deben surtir a partir de la solicitud de cesión al contrato inicialmente suscrito, atendiendo los principios de la contratación pública y el marco jurídico en la materia.</w:t>
            </w:r>
          </w:p>
        </w:tc>
      </w:tr>
      <w:tr w:rsidR="00A77F2A" w:rsidRPr="00A77F2A" w14:paraId="58F7A8A2" w14:textId="77777777" w:rsidTr="00C25127">
        <w:trPr>
          <w:trHeight w:val="227"/>
          <w:tblHeader/>
          <w:jc w:val="cent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17D490F2" w14:textId="77777777" w:rsidR="00C25127" w:rsidRPr="00A77F2A" w:rsidRDefault="00C25127">
            <w:pPr>
              <w:rPr>
                <w:rFonts w:ascii="Arial" w:hAnsi="Arial" w:cs="Arial"/>
                <w:b/>
                <w:bCs/>
                <w:sz w:val="18"/>
                <w:szCs w:val="18"/>
              </w:rPr>
            </w:pPr>
            <w:r w:rsidRPr="00A77F2A">
              <w:rPr>
                <w:rFonts w:ascii="Arial" w:hAnsi="Arial" w:cs="Arial"/>
                <w:b/>
                <w:bCs/>
                <w:sz w:val="18"/>
                <w:szCs w:val="18"/>
              </w:rPr>
              <w:t>ALCANCE:</w:t>
            </w:r>
          </w:p>
        </w:tc>
        <w:tc>
          <w:tcPr>
            <w:tcW w:w="6724" w:type="dxa"/>
            <w:gridSpan w:val="3"/>
            <w:tcBorders>
              <w:top w:val="single" w:sz="4" w:space="0" w:color="auto"/>
              <w:left w:val="nil"/>
              <w:bottom w:val="single" w:sz="4" w:space="0" w:color="auto"/>
              <w:right w:val="single" w:sz="4" w:space="0" w:color="000000"/>
            </w:tcBorders>
            <w:vAlign w:val="center"/>
            <w:hideMark/>
          </w:tcPr>
          <w:p w14:paraId="50C9636A" w14:textId="77777777" w:rsidR="00C25127" w:rsidRPr="00A77F2A" w:rsidRDefault="00C25127" w:rsidP="00564CB6">
            <w:pPr>
              <w:jc w:val="both"/>
              <w:rPr>
                <w:rFonts w:ascii="Arial" w:hAnsi="Arial" w:cs="Arial"/>
                <w:sz w:val="18"/>
                <w:szCs w:val="18"/>
              </w:rPr>
            </w:pPr>
            <w:r w:rsidRPr="00A77F2A">
              <w:rPr>
                <w:rFonts w:ascii="Arial" w:hAnsi="Arial" w:cs="Arial"/>
                <w:sz w:val="18"/>
                <w:szCs w:val="18"/>
              </w:rPr>
              <w:t>Inicia desde la radicación de la solicitud de cesión, aprobación, publicación y actualización de garantías.</w:t>
            </w:r>
          </w:p>
        </w:tc>
      </w:tr>
      <w:tr w:rsidR="00A77F2A" w:rsidRPr="00A77F2A" w14:paraId="02CAEC64" w14:textId="77777777" w:rsidTr="00C25127">
        <w:trPr>
          <w:trHeight w:val="227"/>
          <w:tblHeader/>
          <w:jc w:val="center"/>
        </w:trPr>
        <w:tc>
          <w:tcPr>
            <w:tcW w:w="8784" w:type="dxa"/>
            <w:gridSpan w:val="5"/>
            <w:tcBorders>
              <w:top w:val="nil"/>
              <w:left w:val="single" w:sz="4" w:space="0" w:color="auto"/>
              <w:bottom w:val="nil"/>
              <w:right w:val="single" w:sz="4" w:space="0" w:color="000000"/>
            </w:tcBorders>
            <w:shd w:val="clear" w:color="FFFF00" w:fill="9BBB59"/>
            <w:vAlign w:val="center"/>
            <w:hideMark/>
          </w:tcPr>
          <w:p w14:paraId="300D2180" w14:textId="77777777" w:rsidR="00C25127" w:rsidRPr="00A77F2A" w:rsidRDefault="00C25127">
            <w:pPr>
              <w:jc w:val="center"/>
              <w:rPr>
                <w:rFonts w:ascii="Arial" w:hAnsi="Arial" w:cs="Arial"/>
                <w:b/>
                <w:bCs/>
                <w:sz w:val="18"/>
                <w:szCs w:val="18"/>
              </w:rPr>
            </w:pPr>
            <w:r w:rsidRPr="00A77F2A">
              <w:rPr>
                <w:rFonts w:ascii="Arial" w:hAnsi="Arial" w:cs="Arial"/>
                <w:b/>
                <w:bCs/>
                <w:sz w:val="18"/>
                <w:szCs w:val="18"/>
              </w:rPr>
              <w:t xml:space="preserve"> DESARROLLO</w:t>
            </w:r>
          </w:p>
        </w:tc>
      </w:tr>
      <w:tr w:rsidR="00A77F2A" w:rsidRPr="00A77F2A" w14:paraId="54C9BF23" w14:textId="77777777" w:rsidTr="00C25127">
        <w:trPr>
          <w:trHeight w:val="227"/>
          <w:tblHeader/>
          <w:jc w:val="center"/>
        </w:trPr>
        <w:tc>
          <w:tcPr>
            <w:tcW w:w="460" w:type="dxa"/>
            <w:tcBorders>
              <w:top w:val="nil"/>
              <w:left w:val="single" w:sz="4" w:space="0" w:color="auto"/>
              <w:bottom w:val="nil"/>
              <w:right w:val="nil"/>
            </w:tcBorders>
            <w:shd w:val="clear" w:color="000000" w:fill="DDD9C4"/>
            <w:vAlign w:val="center"/>
            <w:hideMark/>
          </w:tcPr>
          <w:p w14:paraId="3DDB7758" w14:textId="77777777" w:rsidR="00C25127" w:rsidRPr="00A77F2A" w:rsidRDefault="00C25127">
            <w:pPr>
              <w:rPr>
                <w:rFonts w:ascii="Arial" w:hAnsi="Arial" w:cs="Arial"/>
                <w:b/>
                <w:bCs/>
                <w:sz w:val="18"/>
                <w:szCs w:val="18"/>
              </w:rPr>
            </w:pPr>
            <w:r w:rsidRPr="00A77F2A">
              <w:rPr>
                <w:rFonts w:ascii="Arial" w:hAnsi="Arial" w:cs="Arial"/>
                <w:b/>
                <w:bCs/>
                <w:sz w:val="18"/>
                <w:szCs w:val="18"/>
              </w:rPr>
              <w:t>#</w:t>
            </w:r>
          </w:p>
        </w:tc>
        <w:tc>
          <w:tcPr>
            <w:tcW w:w="3079" w:type="dxa"/>
            <w:gridSpan w:val="2"/>
            <w:tcBorders>
              <w:top w:val="single" w:sz="4" w:space="0" w:color="auto"/>
              <w:left w:val="single" w:sz="4" w:space="0" w:color="auto"/>
              <w:bottom w:val="single" w:sz="4" w:space="0" w:color="auto"/>
              <w:right w:val="single" w:sz="4" w:space="0" w:color="000000"/>
            </w:tcBorders>
            <w:shd w:val="clear" w:color="000000" w:fill="DDD9C4"/>
            <w:vAlign w:val="center"/>
            <w:hideMark/>
          </w:tcPr>
          <w:p w14:paraId="277E3B99" w14:textId="77777777" w:rsidR="00C25127" w:rsidRPr="00A77F2A" w:rsidRDefault="00C25127">
            <w:pPr>
              <w:jc w:val="center"/>
              <w:rPr>
                <w:rFonts w:ascii="Arial" w:hAnsi="Arial" w:cs="Arial"/>
                <w:b/>
                <w:bCs/>
                <w:sz w:val="18"/>
                <w:szCs w:val="18"/>
              </w:rPr>
            </w:pPr>
            <w:r w:rsidRPr="00A77F2A">
              <w:rPr>
                <w:rFonts w:ascii="Arial" w:hAnsi="Arial" w:cs="Arial"/>
                <w:b/>
                <w:bCs/>
                <w:sz w:val="18"/>
                <w:szCs w:val="18"/>
              </w:rPr>
              <w:t>DESCRIPCION DE LAS FASES O ETAPAS</w:t>
            </w:r>
          </w:p>
        </w:tc>
        <w:tc>
          <w:tcPr>
            <w:tcW w:w="2552" w:type="dxa"/>
            <w:tcBorders>
              <w:top w:val="single" w:sz="4" w:space="0" w:color="auto"/>
              <w:left w:val="nil"/>
              <w:bottom w:val="single" w:sz="4" w:space="0" w:color="auto"/>
              <w:right w:val="single" w:sz="4" w:space="0" w:color="000000"/>
            </w:tcBorders>
            <w:shd w:val="clear" w:color="000000" w:fill="DDD9C4"/>
            <w:vAlign w:val="center"/>
            <w:hideMark/>
          </w:tcPr>
          <w:p w14:paraId="30C111C8" w14:textId="77777777" w:rsidR="00C25127" w:rsidRPr="00A77F2A" w:rsidRDefault="00C25127">
            <w:pPr>
              <w:jc w:val="center"/>
              <w:rPr>
                <w:rFonts w:ascii="Arial" w:hAnsi="Arial" w:cs="Arial"/>
                <w:b/>
                <w:bCs/>
                <w:sz w:val="18"/>
                <w:szCs w:val="18"/>
              </w:rPr>
            </w:pPr>
            <w:r w:rsidRPr="00A77F2A">
              <w:rPr>
                <w:rFonts w:ascii="Arial" w:hAnsi="Arial" w:cs="Arial"/>
                <w:b/>
                <w:bCs/>
                <w:sz w:val="18"/>
                <w:szCs w:val="18"/>
              </w:rPr>
              <w:t xml:space="preserve"> RESPONSABLE</w:t>
            </w:r>
          </w:p>
        </w:tc>
        <w:tc>
          <w:tcPr>
            <w:tcW w:w="2693" w:type="dxa"/>
            <w:tcBorders>
              <w:top w:val="single" w:sz="4" w:space="0" w:color="auto"/>
              <w:left w:val="nil"/>
              <w:bottom w:val="single" w:sz="4" w:space="0" w:color="auto"/>
              <w:right w:val="single" w:sz="4" w:space="0" w:color="000000"/>
            </w:tcBorders>
            <w:shd w:val="clear" w:color="000000" w:fill="DDD9C4"/>
            <w:vAlign w:val="center"/>
            <w:hideMark/>
          </w:tcPr>
          <w:p w14:paraId="79D3FE25" w14:textId="77777777" w:rsidR="00C25127" w:rsidRPr="00A77F2A" w:rsidRDefault="00C25127">
            <w:pPr>
              <w:jc w:val="center"/>
              <w:rPr>
                <w:rFonts w:ascii="Arial" w:hAnsi="Arial" w:cs="Arial"/>
                <w:b/>
                <w:bCs/>
                <w:sz w:val="18"/>
                <w:szCs w:val="18"/>
              </w:rPr>
            </w:pPr>
            <w:r w:rsidRPr="00A77F2A">
              <w:rPr>
                <w:rFonts w:ascii="Arial" w:hAnsi="Arial" w:cs="Arial"/>
                <w:b/>
                <w:bCs/>
                <w:sz w:val="18"/>
                <w:szCs w:val="18"/>
              </w:rPr>
              <w:t>REGISTRO</w:t>
            </w:r>
          </w:p>
        </w:tc>
      </w:tr>
      <w:tr w:rsidR="00A77F2A" w:rsidRPr="00A77F2A" w14:paraId="1AA3A8DF" w14:textId="77777777" w:rsidTr="00FD69A2">
        <w:trPr>
          <w:trHeight w:val="1415"/>
          <w:jc w:val="center"/>
        </w:trPr>
        <w:tc>
          <w:tcPr>
            <w:tcW w:w="4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AB6788E" w14:textId="77777777" w:rsidR="00C25127" w:rsidRPr="00A77F2A" w:rsidRDefault="00C25127">
            <w:pPr>
              <w:jc w:val="center"/>
              <w:rPr>
                <w:rFonts w:ascii="Arial" w:hAnsi="Arial" w:cs="Arial"/>
                <w:sz w:val="18"/>
                <w:szCs w:val="18"/>
              </w:rPr>
            </w:pPr>
            <w:r w:rsidRPr="00A77F2A">
              <w:rPr>
                <w:rFonts w:ascii="Arial" w:hAnsi="Arial" w:cs="Arial"/>
                <w:sz w:val="18"/>
                <w:szCs w:val="18"/>
              </w:rPr>
              <w:t>1</w:t>
            </w:r>
          </w:p>
        </w:tc>
        <w:tc>
          <w:tcPr>
            <w:tcW w:w="3079" w:type="dxa"/>
            <w:gridSpan w:val="2"/>
            <w:tcBorders>
              <w:top w:val="single" w:sz="4" w:space="0" w:color="auto"/>
              <w:left w:val="nil"/>
              <w:bottom w:val="single" w:sz="4" w:space="0" w:color="auto"/>
              <w:right w:val="single" w:sz="4" w:space="0" w:color="000000"/>
            </w:tcBorders>
            <w:shd w:val="clear" w:color="000000" w:fill="FFFFFF"/>
            <w:vAlign w:val="center"/>
            <w:hideMark/>
          </w:tcPr>
          <w:p w14:paraId="253BCD6F" w14:textId="77777777" w:rsidR="00C25127" w:rsidRPr="00A77F2A" w:rsidRDefault="00C25127" w:rsidP="004D7959">
            <w:pPr>
              <w:jc w:val="both"/>
              <w:rPr>
                <w:rFonts w:ascii="Arial" w:hAnsi="Arial" w:cs="Arial"/>
                <w:sz w:val="18"/>
                <w:szCs w:val="18"/>
              </w:rPr>
            </w:pPr>
            <w:r w:rsidRPr="00A77F2A">
              <w:rPr>
                <w:rFonts w:ascii="Arial" w:hAnsi="Arial" w:cs="Arial"/>
                <w:sz w:val="18"/>
                <w:szCs w:val="18"/>
              </w:rPr>
              <w:t>Radicación de la solicitud de cesión a la supervisión y/o interventoría del contrato, con todos los documentos anexos del futuro cesionario, a fin de que cumpla con las mismas o mejores condiciones del contratista originario.</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0244D9BE" w14:textId="77777777" w:rsidR="00C25127" w:rsidRPr="00A77F2A" w:rsidRDefault="00C25127" w:rsidP="00FD69A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Contratista originario</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26620D44" w14:textId="77777777" w:rsidR="00C25127" w:rsidRPr="00A77F2A" w:rsidRDefault="00C25127" w:rsidP="00FD69A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Solicitud radicada</w:t>
            </w:r>
          </w:p>
        </w:tc>
      </w:tr>
      <w:tr w:rsidR="00A77F2A" w:rsidRPr="00A77F2A" w14:paraId="42BC2C26" w14:textId="77777777" w:rsidTr="00FD69A2">
        <w:trPr>
          <w:trHeight w:val="970"/>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3924237" w14:textId="77777777" w:rsidR="00C25127" w:rsidRPr="00A77F2A" w:rsidRDefault="00C25127">
            <w:pPr>
              <w:jc w:val="center"/>
              <w:rPr>
                <w:rFonts w:ascii="Arial" w:hAnsi="Arial" w:cs="Arial"/>
                <w:sz w:val="18"/>
                <w:szCs w:val="18"/>
              </w:rPr>
            </w:pPr>
            <w:r w:rsidRPr="00A77F2A">
              <w:rPr>
                <w:rFonts w:ascii="Arial" w:hAnsi="Arial" w:cs="Arial"/>
                <w:sz w:val="18"/>
                <w:szCs w:val="18"/>
              </w:rPr>
              <w:t>2</w:t>
            </w:r>
          </w:p>
        </w:tc>
        <w:tc>
          <w:tcPr>
            <w:tcW w:w="3079" w:type="dxa"/>
            <w:gridSpan w:val="2"/>
            <w:tcBorders>
              <w:top w:val="single" w:sz="4" w:space="0" w:color="auto"/>
              <w:left w:val="nil"/>
              <w:bottom w:val="single" w:sz="4" w:space="0" w:color="auto"/>
              <w:right w:val="single" w:sz="4" w:space="0" w:color="000000"/>
            </w:tcBorders>
            <w:shd w:val="clear" w:color="000000" w:fill="FFFFFF"/>
            <w:vAlign w:val="center"/>
            <w:hideMark/>
          </w:tcPr>
          <w:p w14:paraId="6DD21662" w14:textId="77777777" w:rsidR="00C25127" w:rsidRPr="00A77F2A" w:rsidRDefault="00C25127" w:rsidP="004D7959">
            <w:pPr>
              <w:jc w:val="both"/>
              <w:rPr>
                <w:rFonts w:ascii="Arial" w:hAnsi="Arial" w:cs="Arial"/>
                <w:sz w:val="18"/>
                <w:szCs w:val="18"/>
              </w:rPr>
            </w:pPr>
            <w:r w:rsidRPr="00A77F2A">
              <w:rPr>
                <w:rFonts w:ascii="Arial" w:hAnsi="Arial" w:cs="Arial"/>
                <w:sz w:val="18"/>
                <w:szCs w:val="18"/>
              </w:rPr>
              <w:t xml:space="preserve">Concepto de viabilidad de la cesión solicitada, previa presentación de documentos anexos establecidos por la </w:t>
            </w:r>
            <w:r w:rsidR="003E09FF" w:rsidRPr="00A77F2A">
              <w:rPr>
                <w:rFonts w:ascii="Arial" w:hAnsi="Arial" w:cs="Arial"/>
                <w:sz w:val="18"/>
                <w:szCs w:val="18"/>
              </w:rPr>
              <w:t>Corporación</w:t>
            </w:r>
            <w:r w:rsidRPr="00A77F2A">
              <w:rPr>
                <w:rFonts w:ascii="Arial" w:hAnsi="Arial" w:cs="Arial"/>
                <w:sz w:val="18"/>
                <w:szCs w:val="18"/>
              </w:rPr>
              <w:t xml:space="preserve"> contratante</w:t>
            </w:r>
            <w:r w:rsidR="006E5E34" w:rsidRPr="00A77F2A">
              <w:rPr>
                <w:rFonts w:ascii="Arial" w:hAnsi="Arial" w:cs="Arial"/>
                <w:sz w:val="18"/>
                <w:szCs w:val="18"/>
              </w:rPr>
              <w:t>.</w:t>
            </w:r>
          </w:p>
          <w:p w14:paraId="4A71B71B" w14:textId="77777777" w:rsidR="006E5E34" w:rsidRPr="00A77F2A" w:rsidRDefault="006E5E34" w:rsidP="004D7959">
            <w:pPr>
              <w:jc w:val="both"/>
              <w:rPr>
                <w:rFonts w:ascii="Arial" w:hAnsi="Arial" w:cs="Arial"/>
                <w:sz w:val="18"/>
                <w:szCs w:val="18"/>
              </w:rPr>
            </w:pPr>
          </w:p>
          <w:p w14:paraId="6D02EB3B" w14:textId="244F129A" w:rsidR="006E5E34" w:rsidRPr="00A77F2A" w:rsidRDefault="006E5E34" w:rsidP="004D7959">
            <w:pPr>
              <w:jc w:val="both"/>
              <w:rPr>
                <w:rFonts w:ascii="Arial" w:hAnsi="Arial" w:cs="Arial"/>
                <w:sz w:val="18"/>
                <w:szCs w:val="18"/>
              </w:rPr>
            </w:pPr>
            <w:r w:rsidRPr="00A77F2A">
              <w:rPr>
                <w:rFonts w:ascii="Arial" w:hAnsi="Arial" w:cs="Arial"/>
                <w:sz w:val="18"/>
                <w:szCs w:val="18"/>
              </w:rPr>
              <w:t>Diligenciamiento del borrador de cesión según los formatos establecidos por la Corporación para el efecto</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24071991" w14:textId="77777777" w:rsidR="00C25127" w:rsidRPr="00A77F2A" w:rsidRDefault="00C25127" w:rsidP="00FD69A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1897DBCE" w14:textId="77777777" w:rsidR="00C25127" w:rsidRPr="00A77F2A" w:rsidRDefault="00564CB6" w:rsidP="00FD69A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Formato de solicitud de cesión</w:t>
            </w:r>
          </w:p>
          <w:p w14:paraId="76D8189B" w14:textId="77777777" w:rsidR="006E5E34" w:rsidRPr="00A77F2A" w:rsidRDefault="006E5E34" w:rsidP="00FD69A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Borrador de documento de cesión</w:t>
            </w:r>
          </w:p>
          <w:p w14:paraId="3F6C8F24" w14:textId="3AE0E2AF" w:rsidR="006E5E34" w:rsidRPr="00A77F2A" w:rsidRDefault="006E5E34" w:rsidP="00FD69A2">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Otros formatos requeridos</w:t>
            </w:r>
          </w:p>
        </w:tc>
      </w:tr>
      <w:tr w:rsidR="00A77F2A" w:rsidRPr="00A77F2A" w14:paraId="48585DEE" w14:textId="77777777" w:rsidTr="00FD69A2">
        <w:trPr>
          <w:trHeight w:val="970"/>
          <w:jc w:val="center"/>
        </w:trPr>
        <w:tc>
          <w:tcPr>
            <w:tcW w:w="460" w:type="dxa"/>
            <w:tcBorders>
              <w:top w:val="nil"/>
              <w:left w:val="single" w:sz="4" w:space="0" w:color="auto"/>
              <w:bottom w:val="single" w:sz="4" w:space="0" w:color="auto"/>
              <w:right w:val="single" w:sz="4" w:space="0" w:color="auto"/>
            </w:tcBorders>
            <w:shd w:val="clear" w:color="000000" w:fill="FFFFFF"/>
            <w:vAlign w:val="center"/>
          </w:tcPr>
          <w:p w14:paraId="4950AC83" w14:textId="54C09B2C" w:rsidR="00564CB6" w:rsidRPr="00A77F2A" w:rsidRDefault="00564CB6" w:rsidP="00564CB6">
            <w:pPr>
              <w:jc w:val="center"/>
              <w:rPr>
                <w:rFonts w:ascii="Arial" w:hAnsi="Arial" w:cs="Arial"/>
                <w:sz w:val="18"/>
                <w:szCs w:val="18"/>
              </w:rPr>
            </w:pPr>
            <w:r w:rsidRPr="00A77F2A">
              <w:rPr>
                <w:rFonts w:ascii="Arial" w:hAnsi="Arial" w:cs="Arial"/>
                <w:sz w:val="18"/>
                <w:szCs w:val="18"/>
              </w:rPr>
              <w:lastRenderedPageBreak/>
              <w:t>3</w:t>
            </w:r>
          </w:p>
        </w:tc>
        <w:tc>
          <w:tcPr>
            <w:tcW w:w="3079" w:type="dxa"/>
            <w:gridSpan w:val="2"/>
            <w:tcBorders>
              <w:top w:val="single" w:sz="4" w:space="0" w:color="auto"/>
              <w:left w:val="nil"/>
              <w:bottom w:val="single" w:sz="4" w:space="0" w:color="auto"/>
              <w:right w:val="single" w:sz="4" w:space="0" w:color="000000"/>
            </w:tcBorders>
            <w:shd w:val="clear" w:color="000000" w:fill="FFFFFF"/>
            <w:vAlign w:val="center"/>
          </w:tcPr>
          <w:p w14:paraId="36F6FC4D" w14:textId="7C0DD49A" w:rsidR="00564CB6" w:rsidRPr="00A77F2A" w:rsidRDefault="00564CB6" w:rsidP="00564CB6">
            <w:pPr>
              <w:jc w:val="both"/>
              <w:rPr>
                <w:rFonts w:ascii="Arial" w:hAnsi="Arial" w:cs="Arial"/>
                <w:sz w:val="18"/>
                <w:szCs w:val="18"/>
              </w:rPr>
            </w:pPr>
            <w:r w:rsidRPr="00A77F2A">
              <w:rPr>
                <w:rFonts w:ascii="Arial" w:hAnsi="Arial" w:cs="Arial"/>
                <w:sz w:val="18"/>
                <w:szCs w:val="18"/>
              </w:rPr>
              <w:t>Radicación ante la Dirección General de los documentos correspondientes a la fase 1 y 2. La solicitud debe realizarse con la</w:t>
            </w:r>
            <w:r w:rsidRPr="00A77F2A">
              <w:rPr>
                <w:rFonts w:ascii="Arial" w:hAnsi="Arial" w:cs="Arial"/>
                <w:sz w:val="18"/>
                <w:szCs w:val="18"/>
              </w:rPr>
              <w:br/>
              <w:t>debida anticipación a la finalización del término de vencimiento del contrato.</w:t>
            </w:r>
          </w:p>
        </w:tc>
        <w:tc>
          <w:tcPr>
            <w:tcW w:w="2552" w:type="dxa"/>
            <w:tcBorders>
              <w:top w:val="single" w:sz="4" w:space="0" w:color="auto"/>
              <w:left w:val="nil"/>
              <w:bottom w:val="single" w:sz="4" w:space="0" w:color="auto"/>
              <w:right w:val="single" w:sz="4" w:space="0" w:color="000000"/>
            </w:tcBorders>
            <w:shd w:val="clear" w:color="000000" w:fill="FFFFFF"/>
            <w:vAlign w:val="center"/>
          </w:tcPr>
          <w:p w14:paraId="39A20E2F" w14:textId="77777777"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p w14:paraId="1906ECD4" w14:textId="77777777" w:rsidR="00564CB6" w:rsidRPr="00A77F2A" w:rsidRDefault="00564CB6" w:rsidP="00564CB6">
            <w:pPr>
              <w:pStyle w:val="Prrafodelista"/>
              <w:ind w:left="214"/>
              <w:jc w:val="both"/>
              <w:rPr>
                <w:rFonts w:ascii="Arial" w:hAnsi="Arial" w:cs="Arial"/>
                <w:sz w:val="18"/>
                <w:szCs w:val="18"/>
              </w:rPr>
            </w:pPr>
          </w:p>
          <w:p w14:paraId="3C39E03A" w14:textId="39B84CFE"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p>
        </w:tc>
        <w:tc>
          <w:tcPr>
            <w:tcW w:w="2693" w:type="dxa"/>
            <w:tcBorders>
              <w:top w:val="single" w:sz="4" w:space="0" w:color="auto"/>
              <w:left w:val="nil"/>
              <w:bottom w:val="single" w:sz="4" w:space="0" w:color="auto"/>
              <w:right w:val="single" w:sz="4" w:space="0" w:color="000000"/>
            </w:tcBorders>
            <w:shd w:val="clear" w:color="000000" w:fill="FFFFFF"/>
            <w:vAlign w:val="center"/>
          </w:tcPr>
          <w:p w14:paraId="135BEB23" w14:textId="390BF4E5"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Solicitud de cesión</w:t>
            </w:r>
          </w:p>
        </w:tc>
      </w:tr>
      <w:tr w:rsidR="00A77F2A" w:rsidRPr="00A77F2A" w14:paraId="27416AB4" w14:textId="77777777" w:rsidTr="00FD69A2">
        <w:trPr>
          <w:trHeight w:val="970"/>
          <w:jc w:val="center"/>
        </w:trPr>
        <w:tc>
          <w:tcPr>
            <w:tcW w:w="460" w:type="dxa"/>
            <w:tcBorders>
              <w:top w:val="nil"/>
              <w:left w:val="single" w:sz="4" w:space="0" w:color="auto"/>
              <w:bottom w:val="single" w:sz="4" w:space="0" w:color="auto"/>
              <w:right w:val="single" w:sz="4" w:space="0" w:color="auto"/>
            </w:tcBorders>
            <w:shd w:val="clear" w:color="000000" w:fill="FFFFFF"/>
            <w:vAlign w:val="center"/>
          </w:tcPr>
          <w:p w14:paraId="7C1956E3" w14:textId="7504555A" w:rsidR="00564CB6" w:rsidRPr="00A77F2A" w:rsidRDefault="00564CB6" w:rsidP="00564CB6">
            <w:pPr>
              <w:jc w:val="center"/>
              <w:rPr>
                <w:rFonts w:ascii="Arial" w:hAnsi="Arial" w:cs="Arial"/>
                <w:sz w:val="18"/>
                <w:szCs w:val="18"/>
              </w:rPr>
            </w:pPr>
            <w:r w:rsidRPr="00A77F2A">
              <w:rPr>
                <w:rFonts w:ascii="Arial" w:hAnsi="Arial" w:cs="Arial"/>
                <w:sz w:val="18"/>
                <w:szCs w:val="18"/>
              </w:rPr>
              <w:t>4</w:t>
            </w:r>
          </w:p>
        </w:tc>
        <w:tc>
          <w:tcPr>
            <w:tcW w:w="3079" w:type="dxa"/>
            <w:gridSpan w:val="2"/>
            <w:tcBorders>
              <w:top w:val="single" w:sz="4" w:space="0" w:color="auto"/>
              <w:left w:val="nil"/>
              <w:bottom w:val="single" w:sz="4" w:space="0" w:color="auto"/>
              <w:right w:val="single" w:sz="4" w:space="0" w:color="000000"/>
            </w:tcBorders>
            <w:shd w:val="clear" w:color="000000" w:fill="FFFFFF"/>
            <w:vAlign w:val="center"/>
          </w:tcPr>
          <w:p w14:paraId="732742AA" w14:textId="4881F595" w:rsidR="00564CB6" w:rsidRPr="00A77F2A" w:rsidRDefault="00564CB6" w:rsidP="00564CB6">
            <w:pPr>
              <w:jc w:val="both"/>
              <w:rPr>
                <w:rFonts w:ascii="Arial" w:hAnsi="Arial" w:cs="Arial"/>
                <w:sz w:val="18"/>
                <w:szCs w:val="18"/>
              </w:rPr>
            </w:pPr>
            <w:r w:rsidRPr="00A77F2A">
              <w:rPr>
                <w:rFonts w:ascii="Arial" w:hAnsi="Arial" w:cs="Arial"/>
                <w:sz w:val="18"/>
                <w:szCs w:val="18"/>
              </w:rPr>
              <w:t>Aprobación por la Dirección General de la solicitud de cesión</w:t>
            </w:r>
          </w:p>
        </w:tc>
        <w:tc>
          <w:tcPr>
            <w:tcW w:w="2552" w:type="dxa"/>
            <w:tcBorders>
              <w:top w:val="single" w:sz="4" w:space="0" w:color="auto"/>
              <w:left w:val="nil"/>
              <w:bottom w:val="single" w:sz="4" w:space="0" w:color="auto"/>
              <w:right w:val="single" w:sz="4" w:space="0" w:color="000000"/>
            </w:tcBorders>
            <w:shd w:val="clear" w:color="000000" w:fill="FFFFFF"/>
            <w:vAlign w:val="center"/>
          </w:tcPr>
          <w:p w14:paraId="44356BDE" w14:textId="6032F42A"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p>
        </w:tc>
        <w:tc>
          <w:tcPr>
            <w:tcW w:w="2693" w:type="dxa"/>
            <w:tcBorders>
              <w:top w:val="single" w:sz="4" w:space="0" w:color="auto"/>
              <w:left w:val="nil"/>
              <w:bottom w:val="single" w:sz="4" w:space="0" w:color="auto"/>
              <w:right w:val="single" w:sz="4" w:space="0" w:color="000000"/>
            </w:tcBorders>
            <w:shd w:val="clear" w:color="000000" w:fill="FFFFFF"/>
            <w:vAlign w:val="center"/>
          </w:tcPr>
          <w:p w14:paraId="50780415" w14:textId="28042116"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Visto bueno en el formato de solicitud de cesión</w:t>
            </w:r>
          </w:p>
        </w:tc>
      </w:tr>
      <w:tr w:rsidR="00A77F2A" w:rsidRPr="00A77F2A" w14:paraId="2C369FC5" w14:textId="77777777" w:rsidTr="00FD69A2">
        <w:trPr>
          <w:trHeight w:val="1423"/>
          <w:jc w:val="center"/>
        </w:trPr>
        <w:tc>
          <w:tcPr>
            <w:tcW w:w="460" w:type="dxa"/>
            <w:tcBorders>
              <w:top w:val="nil"/>
              <w:left w:val="single" w:sz="4" w:space="0" w:color="auto"/>
              <w:bottom w:val="nil"/>
              <w:right w:val="nil"/>
            </w:tcBorders>
            <w:shd w:val="clear" w:color="000000" w:fill="FFFFFF"/>
            <w:vAlign w:val="center"/>
            <w:hideMark/>
          </w:tcPr>
          <w:p w14:paraId="47F68000" w14:textId="5A001182" w:rsidR="00564CB6" w:rsidRPr="00A77F2A" w:rsidRDefault="00564CB6" w:rsidP="00564CB6">
            <w:pPr>
              <w:jc w:val="center"/>
              <w:rPr>
                <w:rFonts w:ascii="Arial" w:hAnsi="Arial" w:cs="Arial"/>
                <w:sz w:val="18"/>
                <w:szCs w:val="18"/>
              </w:rPr>
            </w:pPr>
            <w:r w:rsidRPr="00A77F2A">
              <w:rPr>
                <w:rFonts w:ascii="Arial" w:hAnsi="Arial" w:cs="Arial"/>
                <w:sz w:val="18"/>
                <w:szCs w:val="18"/>
              </w:rPr>
              <w:t>5</w:t>
            </w:r>
          </w:p>
        </w:tc>
        <w:tc>
          <w:tcPr>
            <w:tcW w:w="3079"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569963CE" w14:textId="389EB10F" w:rsidR="00564CB6" w:rsidRPr="00A77F2A" w:rsidRDefault="00564CB6" w:rsidP="00564CB6">
            <w:pPr>
              <w:jc w:val="both"/>
              <w:rPr>
                <w:rFonts w:ascii="Arial" w:hAnsi="Arial" w:cs="Arial"/>
                <w:sz w:val="18"/>
                <w:szCs w:val="18"/>
              </w:rPr>
            </w:pPr>
            <w:r w:rsidRPr="00A77F2A">
              <w:rPr>
                <w:rFonts w:ascii="Arial" w:hAnsi="Arial" w:cs="Arial"/>
                <w:sz w:val="18"/>
                <w:szCs w:val="18"/>
              </w:rPr>
              <w:t>Radicación ante la Secretaría General de los documentos de solicitud de cesión. La solicitud debe realizarse con la</w:t>
            </w:r>
            <w:r w:rsidRPr="00A77F2A">
              <w:rPr>
                <w:rFonts w:ascii="Arial" w:hAnsi="Arial" w:cs="Arial"/>
                <w:sz w:val="18"/>
                <w:szCs w:val="18"/>
              </w:rPr>
              <w:br/>
              <w:t>debida anticipación a la finalización del término de vencimiento del contrato.</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5596AD93" w14:textId="77777777"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2655189E" w14:textId="77777777"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Solicitud de cesión</w:t>
            </w:r>
          </w:p>
          <w:p w14:paraId="0920ADD1" w14:textId="77777777" w:rsidR="006E5E34" w:rsidRPr="00A77F2A" w:rsidRDefault="006E5E34"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Borrador del formato de cesión</w:t>
            </w:r>
          </w:p>
          <w:p w14:paraId="230F5A89" w14:textId="77777777" w:rsidR="006E5E34" w:rsidRPr="00A77F2A" w:rsidRDefault="006E5E34"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Otros formatos requeridos</w:t>
            </w:r>
          </w:p>
          <w:p w14:paraId="108DD525" w14:textId="47872CEA" w:rsidR="006E5E34" w:rsidRPr="00A77F2A" w:rsidRDefault="006E5E34"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Otros anexos</w:t>
            </w:r>
          </w:p>
        </w:tc>
      </w:tr>
      <w:tr w:rsidR="00A77F2A" w:rsidRPr="00A77F2A" w14:paraId="3551CF7E" w14:textId="77777777" w:rsidTr="00FD69A2">
        <w:trPr>
          <w:trHeight w:val="821"/>
          <w:jc w:val="center"/>
        </w:trPr>
        <w:tc>
          <w:tcPr>
            <w:tcW w:w="460" w:type="dxa"/>
            <w:tcBorders>
              <w:top w:val="single" w:sz="4" w:space="0" w:color="auto"/>
              <w:left w:val="single" w:sz="4" w:space="0" w:color="auto"/>
              <w:bottom w:val="nil"/>
              <w:right w:val="nil"/>
            </w:tcBorders>
            <w:shd w:val="clear" w:color="000000" w:fill="FFFFFF"/>
            <w:vAlign w:val="center"/>
            <w:hideMark/>
          </w:tcPr>
          <w:p w14:paraId="469C0C4D" w14:textId="2C9E42F4" w:rsidR="00564CB6" w:rsidRPr="00A77F2A" w:rsidRDefault="00564CB6" w:rsidP="00564CB6">
            <w:pPr>
              <w:jc w:val="center"/>
              <w:rPr>
                <w:rFonts w:ascii="Arial" w:hAnsi="Arial" w:cs="Arial"/>
                <w:sz w:val="18"/>
                <w:szCs w:val="18"/>
              </w:rPr>
            </w:pPr>
            <w:r w:rsidRPr="00A77F2A">
              <w:rPr>
                <w:rFonts w:ascii="Arial" w:hAnsi="Arial" w:cs="Arial"/>
                <w:sz w:val="18"/>
                <w:szCs w:val="18"/>
              </w:rPr>
              <w:t>6</w:t>
            </w:r>
          </w:p>
        </w:tc>
        <w:tc>
          <w:tcPr>
            <w:tcW w:w="3079" w:type="dxa"/>
            <w:gridSpan w:val="2"/>
            <w:tcBorders>
              <w:top w:val="single" w:sz="4" w:space="0" w:color="auto"/>
              <w:left w:val="single" w:sz="4" w:space="0" w:color="auto"/>
              <w:bottom w:val="nil"/>
              <w:right w:val="single" w:sz="4" w:space="0" w:color="auto"/>
            </w:tcBorders>
            <w:shd w:val="clear" w:color="000000" w:fill="FFFFFF"/>
            <w:vAlign w:val="center"/>
            <w:hideMark/>
          </w:tcPr>
          <w:p w14:paraId="6B90C79A" w14:textId="77777777" w:rsidR="00564CB6" w:rsidRPr="00A77F2A" w:rsidRDefault="00564CB6" w:rsidP="00564CB6">
            <w:pPr>
              <w:jc w:val="both"/>
              <w:rPr>
                <w:rFonts w:ascii="Arial" w:hAnsi="Arial" w:cs="Arial"/>
                <w:sz w:val="18"/>
                <w:szCs w:val="18"/>
              </w:rPr>
            </w:pPr>
            <w:r w:rsidRPr="00A77F2A">
              <w:rPr>
                <w:rFonts w:ascii="Arial" w:hAnsi="Arial" w:cs="Arial"/>
                <w:sz w:val="18"/>
                <w:szCs w:val="18"/>
              </w:rPr>
              <w:t>Designación del funcionario (s) y/o contratista (s) para realizar la cesión</w:t>
            </w:r>
          </w:p>
        </w:tc>
        <w:tc>
          <w:tcPr>
            <w:tcW w:w="2552" w:type="dxa"/>
            <w:tcBorders>
              <w:top w:val="single" w:sz="4" w:space="0" w:color="auto"/>
              <w:left w:val="nil"/>
              <w:bottom w:val="nil"/>
              <w:right w:val="single" w:sz="4" w:space="0" w:color="auto"/>
            </w:tcBorders>
            <w:shd w:val="clear" w:color="000000" w:fill="FFFFFF"/>
            <w:vAlign w:val="center"/>
            <w:hideMark/>
          </w:tcPr>
          <w:p w14:paraId="2C4652C9" w14:textId="73D4457D"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693" w:type="dxa"/>
            <w:tcBorders>
              <w:top w:val="single" w:sz="4" w:space="0" w:color="auto"/>
              <w:left w:val="nil"/>
              <w:bottom w:val="nil"/>
              <w:right w:val="single" w:sz="4" w:space="0" w:color="000000"/>
            </w:tcBorders>
            <w:shd w:val="clear" w:color="000000" w:fill="FFFFFF"/>
            <w:vAlign w:val="center"/>
            <w:hideMark/>
          </w:tcPr>
          <w:p w14:paraId="20E2BBF8" w14:textId="14636295"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 de designación</w:t>
            </w:r>
          </w:p>
        </w:tc>
      </w:tr>
      <w:tr w:rsidR="00A77F2A" w:rsidRPr="00A77F2A" w14:paraId="7121C184" w14:textId="77777777" w:rsidTr="00C25127">
        <w:trPr>
          <w:trHeight w:val="227"/>
          <w:jc w:val="center"/>
        </w:trPr>
        <w:tc>
          <w:tcPr>
            <w:tcW w:w="4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1E91E9AB" w14:textId="4847CB67" w:rsidR="00564CB6" w:rsidRPr="00A77F2A" w:rsidRDefault="00564CB6" w:rsidP="00564CB6">
            <w:pPr>
              <w:jc w:val="center"/>
              <w:rPr>
                <w:rFonts w:ascii="Arial" w:hAnsi="Arial" w:cs="Arial"/>
                <w:sz w:val="18"/>
                <w:szCs w:val="18"/>
              </w:rPr>
            </w:pPr>
            <w:r w:rsidRPr="00A77F2A">
              <w:rPr>
                <w:rFonts w:ascii="Arial" w:hAnsi="Arial" w:cs="Arial"/>
                <w:sz w:val="18"/>
                <w:szCs w:val="18"/>
              </w:rPr>
              <w:t>7</w:t>
            </w:r>
          </w:p>
        </w:tc>
        <w:tc>
          <w:tcPr>
            <w:tcW w:w="3079" w:type="dxa"/>
            <w:gridSpan w:val="2"/>
            <w:tcBorders>
              <w:top w:val="single" w:sz="4" w:space="0" w:color="auto"/>
              <w:left w:val="nil"/>
              <w:bottom w:val="nil"/>
              <w:right w:val="single" w:sz="4" w:space="0" w:color="000000"/>
            </w:tcBorders>
            <w:shd w:val="clear" w:color="000000" w:fill="FFFFFF"/>
            <w:vAlign w:val="center"/>
            <w:hideMark/>
          </w:tcPr>
          <w:p w14:paraId="5EBE173E" w14:textId="5DD818FE" w:rsidR="00564CB6" w:rsidRPr="00A77F2A" w:rsidRDefault="00564CB6" w:rsidP="00564CB6">
            <w:pPr>
              <w:jc w:val="both"/>
              <w:rPr>
                <w:rFonts w:ascii="Arial" w:hAnsi="Arial" w:cs="Arial"/>
                <w:sz w:val="18"/>
                <w:szCs w:val="18"/>
              </w:rPr>
            </w:pPr>
            <w:r w:rsidRPr="00A77F2A">
              <w:rPr>
                <w:rFonts w:ascii="Arial" w:hAnsi="Arial" w:cs="Arial"/>
                <w:sz w:val="18"/>
                <w:szCs w:val="18"/>
              </w:rPr>
              <w:t>Revisa la solicitud de cesión, los soportes anexos, los cuales deben estar completos de conformidad con los formatos establecidos por la Corporación contratante. Si</w:t>
            </w:r>
            <w:r w:rsidRPr="00A77F2A">
              <w:rPr>
                <w:rFonts w:ascii="Arial" w:hAnsi="Arial" w:cs="Arial"/>
                <w:sz w:val="18"/>
                <w:szCs w:val="18"/>
              </w:rPr>
              <w:br/>
              <w:t>los documentos no se ajustan a los requisitos de cesión contractual se hará su devolución, para tal efecto dispondrá de un término no superior a dos (2) días hábiles a partir del recibo de la solicitud.</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3D8E825C" w14:textId="77777777"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para realizar la cesión</w:t>
            </w:r>
          </w:p>
        </w:tc>
        <w:tc>
          <w:tcPr>
            <w:tcW w:w="2693"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F2BDF49" w14:textId="64869B20"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 interna</w:t>
            </w:r>
            <w:r w:rsidR="006E5E34" w:rsidRPr="00A77F2A">
              <w:rPr>
                <w:rFonts w:ascii="Arial" w:hAnsi="Arial" w:cs="Arial"/>
                <w:sz w:val="18"/>
                <w:szCs w:val="18"/>
              </w:rPr>
              <w:t xml:space="preserve"> o constancia en el libro radicador</w:t>
            </w:r>
          </w:p>
        </w:tc>
      </w:tr>
      <w:tr w:rsidR="00A77F2A" w:rsidRPr="00A77F2A" w14:paraId="2DE15809" w14:textId="77777777" w:rsidTr="00C25127">
        <w:trPr>
          <w:trHeight w:val="227"/>
          <w:jc w:val="center"/>
        </w:trPr>
        <w:tc>
          <w:tcPr>
            <w:tcW w:w="460" w:type="dxa"/>
            <w:vMerge/>
            <w:tcBorders>
              <w:top w:val="single" w:sz="4" w:space="0" w:color="auto"/>
              <w:left w:val="single" w:sz="4" w:space="0" w:color="auto"/>
              <w:bottom w:val="single" w:sz="4" w:space="0" w:color="000000"/>
              <w:right w:val="single" w:sz="4" w:space="0" w:color="auto"/>
            </w:tcBorders>
            <w:vAlign w:val="center"/>
            <w:hideMark/>
          </w:tcPr>
          <w:p w14:paraId="3709E887" w14:textId="77777777" w:rsidR="00564CB6" w:rsidRPr="00A77F2A" w:rsidRDefault="00564CB6" w:rsidP="00564CB6">
            <w:pPr>
              <w:rPr>
                <w:rFonts w:ascii="Arial" w:hAnsi="Arial" w:cs="Arial"/>
                <w:sz w:val="18"/>
                <w:szCs w:val="18"/>
              </w:rPr>
            </w:pPr>
          </w:p>
        </w:tc>
        <w:tc>
          <w:tcPr>
            <w:tcW w:w="3079" w:type="dxa"/>
            <w:gridSpan w:val="2"/>
            <w:tcBorders>
              <w:top w:val="nil"/>
              <w:left w:val="nil"/>
              <w:bottom w:val="nil"/>
              <w:right w:val="single" w:sz="4" w:space="0" w:color="000000"/>
            </w:tcBorders>
            <w:shd w:val="clear" w:color="000000" w:fill="FFFFFF"/>
            <w:vAlign w:val="center"/>
            <w:hideMark/>
          </w:tcPr>
          <w:p w14:paraId="122A5B63" w14:textId="2C613C31" w:rsidR="00564CB6" w:rsidRPr="00A77F2A" w:rsidRDefault="00564CB6" w:rsidP="00564CB6">
            <w:pPr>
              <w:jc w:val="both"/>
              <w:rPr>
                <w:rFonts w:ascii="Arial" w:hAnsi="Arial" w:cs="Arial"/>
                <w:sz w:val="18"/>
                <w:szCs w:val="18"/>
              </w:rPr>
            </w:pPr>
            <w:r w:rsidRPr="00A77F2A">
              <w:rPr>
                <w:rFonts w:ascii="Arial" w:hAnsi="Arial" w:cs="Arial"/>
                <w:sz w:val="18"/>
                <w:szCs w:val="18"/>
              </w:rPr>
              <w:t>a. SI CUMPLE, se continúa con la fase 9</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7E009E5B" w14:textId="77777777" w:rsidR="00564CB6" w:rsidRPr="00A77F2A" w:rsidRDefault="00564CB6" w:rsidP="00564CB6">
            <w:pPr>
              <w:pStyle w:val="Prrafodelista"/>
              <w:numPr>
                <w:ilvl w:val="0"/>
                <w:numId w:val="15"/>
              </w:numPr>
              <w:ind w:left="214" w:hanging="142"/>
              <w:jc w:val="both"/>
              <w:rPr>
                <w:rFonts w:ascii="Arial" w:hAnsi="Arial" w:cs="Arial"/>
                <w:sz w:val="18"/>
                <w:szCs w:val="18"/>
              </w:rPr>
            </w:pPr>
          </w:p>
        </w:tc>
        <w:tc>
          <w:tcPr>
            <w:tcW w:w="2693" w:type="dxa"/>
            <w:vMerge/>
            <w:tcBorders>
              <w:top w:val="single" w:sz="4" w:space="0" w:color="auto"/>
              <w:left w:val="single" w:sz="4" w:space="0" w:color="auto"/>
              <w:bottom w:val="single" w:sz="4" w:space="0" w:color="000000"/>
              <w:right w:val="single" w:sz="4" w:space="0" w:color="000000"/>
            </w:tcBorders>
            <w:vAlign w:val="center"/>
            <w:hideMark/>
          </w:tcPr>
          <w:p w14:paraId="78C80E81" w14:textId="77777777" w:rsidR="00564CB6" w:rsidRPr="00A77F2A" w:rsidRDefault="00564CB6" w:rsidP="00564CB6">
            <w:pPr>
              <w:pStyle w:val="Prrafodelista"/>
              <w:numPr>
                <w:ilvl w:val="0"/>
                <w:numId w:val="15"/>
              </w:numPr>
              <w:ind w:left="214" w:hanging="142"/>
              <w:jc w:val="both"/>
              <w:rPr>
                <w:rFonts w:ascii="Arial" w:hAnsi="Arial" w:cs="Arial"/>
                <w:sz w:val="18"/>
                <w:szCs w:val="18"/>
              </w:rPr>
            </w:pPr>
          </w:p>
        </w:tc>
      </w:tr>
      <w:tr w:rsidR="00A77F2A" w:rsidRPr="00A77F2A" w14:paraId="296504E1" w14:textId="77777777" w:rsidTr="00FD69A2">
        <w:trPr>
          <w:trHeight w:val="449"/>
          <w:jc w:val="center"/>
        </w:trPr>
        <w:tc>
          <w:tcPr>
            <w:tcW w:w="460" w:type="dxa"/>
            <w:vMerge/>
            <w:tcBorders>
              <w:top w:val="single" w:sz="4" w:space="0" w:color="auto"/>
              <w:left w:val="single" w:sz="4" w:space="0" w:color="auto"/>
              <w:bottom w:val="single" w:sz="4" w:space="0" w:color="000000"/>
              <w:right w:val="single" w:sz="4" w:space="0" w:color="auto"/>
            </w:tcBorders>
            <w:vAlign w:val="center"/>
            <w:hideMark/>
          </w:tcPr>
          <w:p w14:paraId="38FB1DC6" w14:textId="77777777" w:rsidR="00564CB6" w:rsidRPr="00A77F2A" w:rsidRDefault="00564CB6" w:rsidP="00564CB6">
            <w:pPr>
              <w:rPr>
                <w:rFonts w:ascii="Arial" w:hAnsi="Arial" w:cs="Arial"/>
                <w:sz w:val="18"/>
                <w:szCs w:val="18"/>
              </w:rPr>
            </w:pPr>
          </w:p>
        </w:tc>
        <w:tc>
          <w:tcPr>
            <w:tcW w:w="3079" w:type="dxa"/>
            <w:gridSpan w:val="2"/>
            <w:tcBorders>
              <w:top w:val="nil"/>
              <w:left w:val="nil"/>
              <w:bottom w:val="single" w:sz="4" w:space="0" w:color="auto"/>
              <w:right w:val="single" w:sz="4" w:space="0" w:color="000000"/>
            </w:tcBorders>
            <w:shd w:val="clear" w:color="000000" w:fill="FFFFFF"/>
            <w:vAlign w:val="center"/>
            <w:hideMark/>
          </w:tcPr>
          <w:p w14:paraId="14B1F9DE" w14:textId="52887ABD" w:rsidR="00564CB6" w:rsidRPr="00A77F2A" w:rsidRDefault="00564CB6" w:rsidP="00564CB6">
            <w:pPr>
              <w:jc w:val="both"/>
              <w:rPr>
                <w:rFonts w:ascii="Arial" w:hAnsi="Arial" w:cs="Arial"/>
                <w:sz w:val="18"/>
                <w:szCs w:val="18"/>
              </w:rPr>
            </w:pPr>
            <w:r w:rsidRPr="00A77F2A">
              <w:rPr>
                <w:rFonts w:ascii="Arial" w:hAnsi="Arial" w:cs="Arial"/>
                <w:sz w:val="18"/>
                <w:szCs w:val="18"/>
              </w:rPr>
              <w:t>b. NO CUMPLE, se continúa con la fase 8</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0ACB7153" w14:textId="77777777" w:rsidR="00564CB6" w:rsidRPr="00A77F2A" w:rsidRDefault="00564CB6" w:rsidP="00564CB6">
            <w:pPr>
              <w:pStyle w:val="Prrafodelista"/>
              <w:numPr>
                <w:ilvl w:val="0"/>
                <w:numId w:val="15"/>
              </w:numPr>
              <w:ind w:left="214" w:hanging="142"/>
              <w:jc w:val="both"/>
              <w:rPr>
                <w:rFonts w:ascii="Arial" w:hAnsi="Arial" w:cs="Arial"/>
                <w:sz w:val="18"/>
                <w:szCs w:val="18"/>
              </w:rPr>
            </w:pPr>
          </w:p>
        </w:tc>
        <w:tc>
          <w:tcPr>
            <w:tcW w:w="2693" w:type="dxa"/>
            <w:vMerge/>
            <w:tcBorders>
              <w:top w:val="single" w:sz="4" w:space="0" w:color="auto"/>
              <w:left w:val="single" w:sz="4" w:space="0" w:color="auto"/>
              <w:bottom w:val="single" w:sz="4" w:space="0" w:color="000000"/>
              <w:right w:val="single" w:sz="4" w:space="0" w:color="000000"/>
            </w:tcBorders>
            <w:vAlign w:val="center"/>
            <w:hideMark/>
          </w:tcPr>
          <w:p w14:paraId="39C72F0E" w14:textId="77777777" w:rsidR="00564CB6" w:rsidRPr="00A77F2A" w:rsidRDefault="00564CB6" w:rsidP="00564CB6">
            <w:pPr>
              <w:pStyle w:val="Prrafodelista"/>
              <w:numPr>
                <w:ilvl w:val="0"/>
                <w:numId w:val="15"/>
              </w:numPr>
              <w:ind w:left="214" w:hanging="142"/>
              <w:jc w:val="both"/>
              <w:rPr>
                <w:rFonts w:ascii="Arial" w:hAnsi="Arial" w:cs="Arial"/>
                <w:sz w:val="18"/>
                <w:szCs w:val="18"/>
              </w:rPr>
            </w:pPr>
          </w:p>
        </w:tc>
      </w:tr>
      <w:tr w:rsidR="00A77F2A" w:rsidRPr="00A77F2A" w14:paraId="1EC09478" w14:textId="77777777" w:rsidTr="00FD69A2">
        <w:trPr>
          <w:trHeight w:val="989"/>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378E895" w14:textId="2A808A0E" w:rsidR="00564CB6" w:rsidRPr="00A77F2A" w:rsidRDefault="00564CB6" w:rsidP="00564CB6">
            <w:pPr>
              <w:jc w:val="center"/>
              <w:rPr>
                <w:rFonts w:ascii="Arial" w:hAnsi="Arial" w:cs="Arial"/>
                <w:sz w:val="18"/>
                <w:szCs w:val="18"/>
              </w:rPr>
            </w:pPr>
            <w:r w:rsidRPr="00A77F2A">
              <w:rPr>
                <w:rFonts w:ascii="Arial" w:hAnsi="Arial" w:cs="Arial"/>
                <w:sz w:val="18"/>
                <w:szCs w:val="18"/>
              </w:rPr>
              <w:t>8</w:t>
            </w:r>
          </w:p>
        </w:tc>
        <w:tc>
          <w:tcPr>
            <w:tcW w:w="3079" w:type="dxa"/>
            <w:gridSpan w:val="2"/>
            <w:tcBorders>
              <w:top w:val="single" w:sz="4" w:space="0" w:color="auto"/>
              <w:left w:val="nil"/>
              <w:bottom w:val="single" w:sz="4" w:space="0" w:color="auto"/>
              <w:right w:val="single" w:sz="4" w:space="0" w:color="000000"/>
            </w:tcBorders>
            <w:shd w:val="clear" w:color="000000" w:fill="FFFFFF"/>
            <w:vAlign w:val="center"/>
            <w:hideMark/>
          </w:tcPr>
          <w:p w14:paraId="707F627C" w14:textId="77777777" w:rsidR="00564CB6" w:rsidRPr="00A77F2A" w:rsidRDefault="00564CB6" w:rsidP="00564CB6">
            <w:pPr>
              <w:jc w:val="both"/>
              <w:rPr>
                <w:rFonts w:ascii="Arial" w:hAnsi="Arial" w:cs="Arial"/>
                <w:sz w:val="18"/>
                <w:szCs w:val="18"/>
              </w:rPr>
            </w:pPr>
            <w:r w:rsidRPr="00A77F2A">
              <w:rPr>
                <w:rFonts w:ascii="Arial" w:hAnsi="Arial" w:cs="Arial"/>
                <w:sz w:val="18"/>
                <w:szCs w:val="18"/>
              </w:rPr>
              <w:t>Se realiza la devolución de las piezas documentales al solicitante para que se subsanen las deficiencias y los</w:t>
            </w:r>
            <w:r w:rsidRPr="00A77F2A">
              <w:rPr>
                <w:rFonts w:ascii="Arial" w:hAnsi="Arial" w:cs="Arial"/>
                <w:sz w:val="18"/>
                <w:szCs w:val="18"/>
              </w:rPr>
              <w:br/>
              <w:t>remita nuevamente</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61F21E63" w14:textId="77777777"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para realizar la cesión</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2084B92C" w14:textId="6FECA15A"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 interna</w:t>
            </w:r>
            <w:r w:rsidR="006E5E34" w:rsidRPr="00A77F2A">
              <w:rPr>
                <w:rFonts w:ascii="Arial" w:hAnsi="Arial" w:cs="Arial"/>
                <w:sz w:val="18"/>
                <w:szCs w:val="18"/>
              </w:rPr>
              <w:t xml:space="preserve"> o constancia en el libro radicador</w:t>
            </w:r>
          </w:p>
        </w:tc>
      </w:tr>
      <w:tr w:rsidR="00A77F2A" w:rsidRPr="00A77F2A" w14:paraId="7CC55243" w14:textId="77777777" w:rsidTr="00FD69A2">
        <w:trPr>
          <w:trHeight w:val="552"/>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D0C7E02" w14:textId="5DCF4E04" w:rsidR="00564CB6" w:rsidRPr="00A77F2A" w:rsidRDefault="00564CB6" w:rsidP="00564CB6">
            <w:pPr>
              <w:jc w:val="center"/>
              <w:rPr>
                <w:rFonts w:ascii="Arial" w:hAnsi="Arial" w:cs="Arial"/>
                <w:sz w:val="18"/>
                <w:szCs w:val="18"/>
              </w:rPr>
            </w:pPr>
            <w:r w:rsidRPr="00A77F2A">
              <w:rPr>
                <w:rFonts w:ascii="Arial" w:hAnsi="Arial" w:cs="Arial"/>
                <w:sz w:val="18"/>
                <w:szCs w:val="18"/>
              </w:rPr>
              <w:t>9</w:t>
            </w:r>
          </w:p>
        </w:tc>
        <w:tc>
          <w:tcPr>
            <w:tcW w:w="3079" w:type="dxa"/>
            <w:gridSpan w:val="2"/>
            <w:tcBorders>
              <w:top w:val="single" w:sz="4" w:space="0" w:color="auto"/>
              <w:left w:val="nil"/>
              <w:bottom w:val="single" w:sz="4" w:space="0" w:color="auto"/>
              <w:right w:val="single" w:sz="4" w:space="0" w:color="000000"/>
            </w:tcBorders>
            <w:shd w:val="clear" w:color="000000" w:fill="FFFFFF"/>
            <w:vAlign w:val="center"/>
            <w:hideMark/>
          </w:tcPr>
          <w:p w14:paraId="434AF854" w14:textId="739E7CE2" w:rsidR="00564CB6" w:rsidRPr="00A77F2A" w:rsidRDefault="006E5E34" w:rsidP="00564CB6">
            <w:pPr>
              <w:jc w:val="both"/>
              <w:rPr>
                <w:rFonts w:ascii="Arial" w:hAnsi="Arial" w:cs="Arial"/>
                <w:sz w:val="18"/>
                <w:szCs w:val="18"/>
              </w:rPr>
            </w:pPr>
            <w:r w:rsidRPr="00A77F2A">
              <w:rPr>
                <w:rFonts w:ascii="Arial" w:hAnsi="Arial" w:cs="Arial"/>
                <w:sz w:val="18"/>
                <w:szCs w:val="18"/>
              </w:rPr>
              <w:t>Revisión</w:t>
            </w:r>
            <w:r w:rsidR="00564CB6" w:rsidRPr="00A77F2A">
              <w:rPr>
                <w:rFonts w:ascii="Arial" w:hAnsi="Arial" w:cs="Arial"/>
                <w:sz w:val="18"/>
                <w:szCs w:val="18"/>
              </w:rPr>
              <w:t xml:space="preserve"> </w:t>
            </w:r>
            <w:r w:rsidRPr="00A77F2A">
              <w:rPr>
                <w:rFonts w:ascii="Arial" w:hAnsi="Arial" w:cs="Arial"/>
                <w:sz w:val="18"/>
                <w:szCs w:val="18"/>
              </w:rPr>
              <w:t>d</w:t>
            </w:r>
            <w:r w:rsidR="00564CB6" w:rsidRPr="00A77F2A">
              <w:rPr>
                <w:rFonts w:ascii="Arial" w:hAnsi="Arial" w:cs="Arial"/>
                <w:sz w:val="18"/>
                <w:szCs w:val="18"/>
              </w:rPr>
              <w:t>el proyecto de minuta de la</w:t>
            </w:r>
            <w:r w:rsidR="00564CB6" w:rsidRPr="00A77F2A">
              <w:rPr>
                <w:rFonts w:ascii="Arial" w:hAnsi="Arial" w:cs="Arial"/>
                <w:sz w:val="18"/>
                <w:szCs w:val="18"/>
              </w:rPr>
              <w:br/>
              <w:t>cesión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2E25940B" w14:textId="77777777"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para realizar la cesión</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72AD488E" w14:textId="0E1E7AE9"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minuta de cesión</w:t>
            </w:r>
            <w:r w:rsidR="006E5E34" w:rsidRPr="00A77F2A">
              <w:rPr>
                <w:rFonts w:ascii="Arial" w:hAnsi="Arial" w:cs="Arial"/>
                <w:sz w:val="18"/>
                <w:szCs w:val="18"/>
              </w:rPr>
              <w:t xml:space="preserve"> revisado</w:t>
            </w:r>
          </w:p>
        </w:tc>
      </w:tr>
      <w:tr w:rsidR="00A77F2A" w:rsidRPr="00A77F2A" w14:paraId="4012F986" w14:textId="77777777" w:rsidTr="00FD69A2">
        <w:trPr>
          <w:trHeight w:val="703"/>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8F1DD16" w14:textId="5BE9DE1C" w:rsidR="00564CB6" w:rsidRPr="00A77F2A" w:rsidRDefault="00564CB6" w:rsidP="00564CB6">
            <w:pPr>
              <w:jc w:val="center"/>
              <w:rPr>
                <w:rFonts w:ascii="Arial" w:hAnsi="Arial" w:cs="Arial"/>
                <w:sz w:val="18"/>
                <w:szCs w:val="18"/>
              </w:rPr>
            </w:pPr>
            <w:r w:rsidRPr="00A77F2A">
              <w:rPr>
                <w:rFonts w:ascii="Arial" w:hAnsi="Arial" w:cs="Arial"/>
                <w:sz w:val="18"/>
                <w:szCs w:val="18"/>
              </w:rPr>
              <w:t>10</w:t>
            </w:r>
          </w:p>
        </w:tc>
        <w:tc>
          <w:tcPr>
            <w:tcW w:w="3079" w:type="dxa"/>
            <w:gridSpan w:val="2"/>
            <w:tcBorders>
              <w:top w:val="single" w:sz="4" w:space="0" w:color="auto"/>
              <w:left w:val="nil"/>
              <w:bottom w:val="single" w:sz="4" w:space="0" w:color="auto"/>
              <w:right w:val="single" w:sz="4" w:space="0" w:color="000000"/>
            </w:tcBorders>
            <w:shd w:val="clear" w:color="000000" w:fill="FFFFFF"/>
            <w:vAlign w:val="center"/>
            <w:hideMark/>
          </w:tcPr>
          <w:p w14:paraId="31BB5B80" w14:textId="77777777" w:rsidR="00564CB6" w:rsidRPr="00A77F2A" w:rsidRDefault="00564CB6" w:rsidP="00564CB6">
            <w:pPr>
              <w:jc w:val="both"/>
              <w:rPr>
                <w:rFonts w:ascii="Arial" w:hAnsi="Arial" w:cs="Arial"/>
                <w:sz w:val="18"/>
                <w:szCs w:val="18"/>
              </w:rPr>
            </w:pPr>
            <w:r w:rsidRPr="00A77F2A">
              <w:rPr>
                <w:rFonts w:ascii="Arial" w:hAnsi="Arial" w:cs="Arial"/>
                <w:sz w:val="18"/>
                <w:szCs w:val="18"/>
              </w:rPr>
              <w:t>Aprueba el proyecto de minuta de la cesión</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7BB2146A" w14:textId="4E929A29"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79C61B51" w14:textId="77777777"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cesión aprobada</w:t>
            </w:r>
          </w:p>
        </w:tc>
      </w:tr>
      <w:tr w:rsidR="00A77F2A" w:rsidRPr="00A77F2A" w14:paraId="6EE692AF" w14:textId="77777777" w:rsidTr="000C6C58">
        <w:trPr>
          <w:trHeight w:val="842"/>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2FB5057" w14:textId="4F2B22EA" w:rsidR="00564CB6" w:rsidRPr="00A77F2A" w:rsidRDefault="00564CB6" w:rsidP="00564CB6">
            <w:pPr>
              <w:jc w:val="center"/>
              <w:rPr>
                <w:rFonts w:ascii="Arial" w:hAnsi="Arial" w:cs="Arial"/>
                <w:sz w:val="18"/>
                <w:szCs w:val="18"/>
              </w:rPr>
            </w:pPr>
            <w:r w:rsidRPr="00A77F2A">
              <w:rPr>
                <w:rFonts w:ascii="Arial" w:hAnsi="Arial" w:cs="Arial"/>
                <w:sz w:val="18"/>
                <w:szCs w:val="18"/>
              </w:rPr>
              <w:t>11</w:t>
            </w:r>
          </w:p>
        </w:tc>
        <w:tc>
          <w:tcPr>
            <w:tcW w:w="3079" w:type="dxa"/>
            <w:gridSpan w:val="2"/>
            <w:tcBorders>
              <w:top w:val="single" w:sz="4" w:space="0" w:color="auto"/>
              <w:left w:val="nil"/>
              <w:bottom w:val="single" w:sz="4" w:space="0" w:color="auto"/>
              <w:right w:val="single" w:sz="4" w:space="0" w:color="000000"/>
            </w:tcBorders>
            <w:shd w:val="clear" w:color="000000" w:fill="FFFFFF"/>
            <w:vAlign w:val="center"/>
            <w:hideMark/>
          </w:tcPr>
          <w:p w14:paraId="6E45D818" w14:textId="77777777" w:rsidR="00564CB6" w:rsidRPr="00A77F2A" w:rsidRDefault="00564CB6" w:rsidP="00564CB6">
            <w:pPr>
              <w:jc w:val="both"/>
              <w:rPr>
                <w:rFonts w:ascii="Arial" w:hAnsi="Arial" w:cs="Arial"/>
                <w:sz w:val="18"/>
                <w:szCs w:val="18"/>
              </w:rPr>
            </w:pPr>
            <w:r w:rsidRPr="00A77F2A">
              <w:rPr>
                <w:rFonts w:ascii="Arial" w:hAnsi="Arial" w:cs="Arial"/>
                <w:sz w:val="18"/>
                <w:szCs w:val="18"/>
              </w:rPr>
              <w:t>Tramita las firmas respectivas por las partes, contratante, cedente, cesionario, supervisor y/o interventor</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49E4C846" w14:textId="0A78B334"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designado para realizar la cesión</w:t>
            </w:r>
          </w:p>
          <w:p w14:paraId="68E3FE71" w14:textId="77777777"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p>
          <w:p w14:paraId="0DA52D2A" w14:textId="77777777"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Contratista</w:t>
            </w:r>
          </w:p>
          <w:p w14:paraId="087FFD4B" w14:textId="14C25E41"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3124E15E" w14:textId="77777777"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cesión firmada</w:t>
            </w:r>
          </w:p>
        </w:tc>
      </w:tr>
      <w:tr w:rsidR="00A77F2A" w:rsidRPr="00A77F2A" w14:paraId="00007B46" w14:textId="77777777" w:rsidTr="00FD69A2">
        <w:trPr>
          <w:trHeight w:val="980"/>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E9644FA" w14:textId="0B3D6091" w:rsidR="00564CB6" w:rsidRPr="00A77F2A" w:rsidRDefault="00564CB6" w:rsidP="00564CB6">
            <w:pPr>
              <w:jc w:val="center"/>
              <w:rPr>
                <w:rFonts w:ascii="Arial" w:hAnsi="Arial" w:cs="Arial"/>
                <w:sz w:val="18"/>
                <w:szCs w:val="18"/>
              </w:rPr>
            </w:pPr>
            <w:r w:rsidRPr="00A77F2A">
              <w:rPr>
                <w:rFonts w:ascii="Arial" w:hAnsi="Arial" w:cs="Arial"/>
                <w:sz w:val="18"/>
                <w:szCs w:val="18"/>
              </w:rPr>
              <w:t>12</w:t>
            </w:r>
          </w:p>
        </w:tc>
        <w:tc>
          <w:tcPr>
            <w:tcW w:w="3079" w:type="dxa"/>
            <w:gridSpan w:val="2"/>
            <w:tcBorders>
              <w:top w:val="single" w:sz="4" w:space="0" w:color="auto"/>
              <w:left w:val="nil"/>
              <w:bottom w:val="single" w:sz="4" w:space="0" w:color="auto"/>
              <w:right w:val="single" w:sz="4" w:space="0" w:color="auto"/>
            </w:tcBorders>
            <w:shd w:val="clear" w:color="000000" w:fill="FFFFFF"/>
            <w:vAlign w:val="center"/>
            <w:hideMark/>
          </w:tcPr>
          <w:p w14:paraId="05E0F8F9" w14:textId="77777777" w:rsidR="00564CB6" w:rsidRPr="00A77F2A" w:rsidRDefault="00564CB6" w:rsidP="00564CB6">
            <w:pPr>
              <w:jc w:val="both"/>
              <w:rPr>
                <w:rFonts w:ascii="Arial" w:hAnsi="Arial" w:cs="Arial"/>
                <w:sz w:val="18"/>
                <w:szCs w:val="18"/>
              </w:rPr>
            </w:pPr>
            <w:r w:rsidRPr="00A77F2A">
              <w:rPr>
                <w:rFonts w:ascii="Arial" w:hAnsi="Arial" w:cs="Arial"/>
                <w:sz w:val="18"/>
                <w:szCs w:val="18"/>
              </w:rPr>
              <w:t xml:space="preserve">Recibir, escanear y publicar el acta de cesión en el Portal Único de contratación - SECOP. </w:t>
            </w:r>
          </w:p>
        </w:tc>
        <w:tc>
          <w:tcPr>
            <w:tcW w:w="2552" w:type="dxa"/>
            <w:tcBorders>
              <w:top w:val="single" w:sz="4" w:space="0" w:color="auto"/>
              <w:left w:val="nil"/>
              <w:bottom w:val="nil"/>
              <w:right w:val="single" w:sz="4" w:space="0" w:color="000000"/>
            </w:tcBorders>
            <w:shd w:val="clear" w:color="000000" w:fill="FFFFFF"/>
            <w:vAlign w:val="center"/>
            <w:hideMark/>
          </w:tcPr>
          <w:p w14:paraId="22BC2D3E" w14:textId="3D99174A"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(a) y/o contratista de la Secretaría General designado (a) para la administración del SECOP</w:t>
            </w:r>
          </w:p>
        </w:tc>
        <w:tc>
          <w:tcPr>
            <w:tcW w:w="2693" w:type="dxa"/>
            <w:tcBorders>
              <w:top w:val="nil"/>
              <w:left w:val="nil"/>
              <w:bottom w:val="nil"/>
              <w:right w:val="single" w:sz="4" w:space="0" w:color="000000"/>
            </w:tcBorders>
            <w:shd w:val="clear" w:color="000000" w:fill="FFFFFF"/>
            <w:vAlign w:val="center"/>
            <w:hideMark/>
          </w:tcPr>
          <w:p w14:paraId="282073A0" w14:textId="77777777"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cesión publicada</w:t>
            </w:r>
          </w:p>
        </w:tc>
      </w:tr>
      <w:tr w:rsidR="00A77F2A" w:rsidRPr="00A77F2A" w14:paraId="7C3E5E20" w14:textId="77777777" w:rsidTr="00C25127">
        <w:trPr>
          <w:trHeight w:val="227"/>
          <w:jc w:val="center"/>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D85DE1C" w14:textId="55B9C2AF" w:rsidR="00564CB6" w:rsidRPr="00A77F2A" w:rsidRDefault="00564CB6" w:rsidP="00564CB6">
            <w:pPr>
              <w:jc w:val="center"/>
              <w:rPr>
                <w:rFonts w:ascii="Arial" w:hAnsi="Arial" w:cs="Arial"/>
                <w:sz w:val="18"/>
                <w:szCs w:val="18"/>
              </w:rPr>
            </w:pPr>
            <w:r w:rsidRPr="00A77F2A">
              <w:rPr>
                <w:rFonts w:ascii="Arial" w:hAnsi="Arial" w:cs="Arial"/>
                <w:sz w:val="18"/>
                <w:szCs w:val="18"/>
              </w:rPr>
              <w:t>13</w:t>
            </w:r>
          </w:p>
        </w:tc>
        <w:tc>
          <w:tcPr>
            <w:tcW w:w="3079"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03A69C10" w14:textId="77777777" w:rsidR="00564CB6" w:rsidRPr="00A77F2A" w:rsidRDefault="00564CB6" w:rsidP="00564CB6">
            <w:pPr>
              <w:jc w:val="both"/>
              <w:rPr>
                <w:rFonts w:ascii="Arial" w:hAnsi="Arial" w:cs="Arial"/>
                <w:sz w:val="18"/>
                <w:szCs w:val="18"/>
              </w:rPr>
            </w:pPr>
            <w:r w:rsidRPr="00A77F2A">
              <w:rPr>
                <w:rFonts w:ascii="Arial" w:hAnsi="Arial" w:cs="Arial"/>
                <w:sz w:val="18"/>
                <w:szCs w:val="18"/>
              </w:rPr>
              <w:t>Gestiona la actualización de las garantías</w:t>
            </w:r>
          </w:p>
        </w:tc>
        <w:tc>
          <w:tcPr>
            <w:tcW w:w="2552" w:type="dxa"/>
            <w:tcBorders>
              <w:top w:val="single" w:sz="4" w:space="0" w:color="auto"/>
              <w:left w:val="single" w:sz="4" w:space="0" w:color="auto"/>
              <w:bottom w:val="nil"/>
              <w:right w:val="single" w:sz="4" w:space="0" w:color="000000"/>
            </w:tcBorders>
            <w:shd w:val="clear" w:color="000000" w:fill="FFFFFF"/>
            <w:vAlign w:val="center"/>
            <w:hideMark/>
          </w:tcPr>
          <w:p w14:paraId="29BDC271" w14:textId="77777777"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Cesionario</w:t>
            </w:r>
          </w:p>
        </w:tc>
        <w:tc>
          <w:tcPr>
            <w:tcW w:w="2693" w:type="dxa"/>
            <w:vMerge w:val="restart"/>
            <w:tcBorders>
              <w:top w:val="single" w:sz="4" w:space="0" w:color="auto"/>
              <w:left w:val="nil"/>
              <w:bottom w:val="single" w:sz="4" w:space="0" w:color="000000"/>
              <w:right w:val="single" w:sz="4" w:space="0" w:color="000000"/>
            </w:tcBorders>
            <w:shd w:val="clear" w:color="000000" w:fill="FFFFFF"/>
            <w:vAlign w:val="center"/>
            <w:hideMark/>
          </w:tcPr>
          <w:p w14:paraId="6FD93E77" w14:textId="77777777"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Garantías actualizadas</w:t>
            </w:r>
          </w:p>
        </w:tc>
      </w:tr>
      <w:tr w:rsidR="00A77F2A" w:rsidRPr="00A77F2A" w14:paraId="29431903" w14:textId="77777777" w:rsidTr="00FD69A2">
        <w:trPr>
          <w:trHeight w:val="317"/>
          <w:jc w:val="center"/>
        </w:trPr>
        <w:tc>
          <w:tcPr>
            <w:tcW w:w="460" w:type="dxa"/>
            <w:vMerge/>
            <w:tcBorders>
              <w:top w:val="nil"/>
              <w:left w:val="single" w:sz="4" w:space="0" w:color="auto"/>
              <w:bottom w:val="single" w:sz="4" w:space="0" w:color="000000"/>
              <w:right w:val="single" w:sz="4" w:space="0" w:color="auto"/>
            </w:tcBorders>
            <w:vAlign w:val="center"/>
            <w:hideMark/>
          </w:tcPr>
          <w:p w14:paraId="7FADFE69" w14:textId="77777777" w:rsidR="00564CB6" w:rsidRPr="00A77F2A" w:rsidRDefault="00564CB6" w:rsidP="00564CB6">
            <w:pPr>
              <w:rPr>
                <w:rFonts w:ascii="Arial" w:hAnsi="Arial" w:cs="Arial"/>
                <w:sz w:val="18"/>
                <w:szCs w:val="18"/>
              </w:rPr>
            </w:pPr>
          </w:p>
        </w:tc>
        <w:tc>
          <w:tcPr>
            <w:tcW w:w="3079" w:type="dxa"/>
            <w:gridSpan w:val="2"/>
            <w:vMerge/>
            <w:tcBorders>
              <w:top w:val="single" w:sz="4" w:space="0" w:color="auto"/>
              <w:left w:val="single" w:sz="4" w:space="0" w:color="auto"/>
              <w:bottom w:val="single" w:sz="4" w:space="0" w:color="000000"/>
              <w:right w:val="nil"/>
            </w:tcBorders>
            <w:vAlign w:val="center"/>
            <w:hideMark/>
          </w:tcPr>
          <w:p w14:paraId="51060E09" w14:textId="77777777" w:rsidR="00564CB6" w:rsidRPr="00A77F2A" w:rsidRDefault="00564CB6" w:rsidP="00564CB6">
            <w:pPr>
              <w:jc w:val="both"/>
              <w:rPr>
                <w:rFonts w:ascii="Arial" w:hAnsi="Arial" w:cs="Arial"/>
                <w:sz w:val="18"/>
                <w:szCs w:val="18"/>
              </w:rPr>
            </w:pPr>
          </w:p>
        </w:tc>
        <w:tc>
          <w:tcPr>
            <w:tcW w:w="2552" w:type="dxa"/>
            <w:tcBorders>
              <w:top w:val="nil"/>
              <w:left w:val="single" w:sz="4" w:space="0" w:color="auto"/>
              <w:bottom w:val="single" w:sz="4" w:space="0" w:color="auto"/>
              <w:right w:val="single" w:sz="4" w:space="0" w:color="000000"/>
            </w:tcBorders>
            <w:shd w:val="clear" w:color="000000" w:fill="FFFFFF"/>
            <w:vAlign w:val="center"/>
            <w:hideMark/>
          </w:tcPr>
          <w:p w14:paraId="70554DE7" w14:textId="77777777"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693" w:type="dxa"/>
            <w:vMerge/>
            <w:tcBorders>
              <w:top w:val="single" w:sz="4" w:space="0" w:color="auto"/>
              <w:left w:val="nil"/>
              <w:bottom w:val="single" w:sz="4" w:space="0" w:color="000000"/>
              <w:right w:val="single" w:sz="4" w:space="0" w:color="000000"/>
            </w:tcBorders>
            <w:vAlign w:val="center"/>
            <w:hideMark/>
          </w:tcPr>
          <w:p w14:paraId="139A8092" w14:textId="77777777" w:rsidR="00564CB6" w:rsidRPr="00A77F2A" w:rsidRDefault="00564CB6" w:rsidP="00564CB6">
            <w:pPr>
              <w:pStyle w:val="Prrafodelista"/>
              <w:numPr>
                <w:ilvl w:val="0"/>
                <w:numId w:val="15"/>
              </w:numPr>
              <w:ind w:left="214" w:hanging="142"/>
              <w:jc w:val="both"/>
              <w:rPr>
                <w:rFonts w:ascii="Arial" w:hAnsi="Arial" w:cs="Arial"/>
                <w:sz w:val="18"/>
                <w:szCs w:val="18"/>
              </w:rPr>
            </w:pPr>
          </w:p>
        </w:tc>
      </w:tr>
      <w:tr w:rsidR="00A77F2A" w:rsidRPr="00A77F2A" w14:paraId="413691AB" w14:textId="77777777" w:rsidTr="00FD69A2">
        <w:trPr>
          <w:trHeight w:val="1130"/>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E2355DE" w14:textId="783955E6" w:rsidR="00564CB6" w:rsidRPr="00A77F2A" w:rsidRDefault="00564CB6" w:rsidP="00564CB6">
            <w:pPr>
              <w:jc w:val="center"/>
              <w:rPr>
                <w:rFonts w:ascii="Arial" w:hAnsi="Arial" w:cs="Arial"/>
                <w:sz w:val="18"/>
                <w:szCs w:val="18"/>
              </w:rPr>
            </w:pPr>
            <w:r w:rsidRPr="00A77F2A">
              <w:rPr>
                <w:rFonts w:ascii="Arial" w:hAnsi="Arial" w:cs="Arial"/>
                <w:sz w:val="18"/>
                <w:szCs w:val="18"/>
              </w:rPr>
              <w:t>14</w:t>
            </w:r>
          </w:p>
        </w:tc>
        <w:tc>
          <w:tcPr>
            <w:tcW w:w="3079" w:type="dxa"/>
            <w:gridSpan w:val="2"/>
            <w:tcBorders>
              <w:top w:val="single" w:sz="4" w:space="0" w:color="auto"/>
              <w:left w:val="nil"/>
              <w:bottom w:val="single" w:sz="4" w:space="0" w:color="auto"/>
              <w:right w:val="single" w:sz="4" w:space="0" w:color="000000"/>
            </w:tcBorders>
            <w:shd w:val="clear" w:color="000000" w:fill="FFFFFF"/>
            <w:vAlign w:val="center"/>
            <w:hideMark/>
          </w:tcPr>
          <w:p w14:paraId="7CA1EDF3" w14:textId="77777777" w:rsidR="00564CB6" w:rsidRPr="00A77F2A" w:rsidRDefault="00564CB6" w:rsidP="00564CB6">
            <w:pPr>
              <w:jc w:val="both"/>
              <w:rPr>
                <w:rFonts w:ascii="Arial" w:hAnsi="Arial" w:cs="Arial"/>
                <w:sz w:val="18"/>
                <w:szCs w:val="18"/>
              </w:rPr>
            </w:pPr>
            <w:r w:rsidRPr="00A77F2A">
              <w:rPr>
                <w:rFonts w:ascii="Arial" w:hAnsi="Arial" w:cs="Arial"/>
                <w:sz w:val="18"/>
                <w:szCs w:val="18"/>
              </w:rPr>
              <w:t>Recepcionar y aprobar las pólizas de cumplimiento y/o responsabilidad civil extracontractual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6B328E58" w14:textId="4C18EB54"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693" w:type="dxa"/>
            <w:tcBorders>
              <w:top w:val="single" w:sz="4" w:space="0" w:color="auto"/>
              <w:left w:val="nil"/>
              <w:bottom w:val="single" w:sz="4" w:space="0" w:color="auto"/>
              <w:right w:val="single" w:sz="4" w:space="0" w:color="000000"/>
            </w:tcBorders>
            <w:shd w:val="clear" w:color="000000" w:fill="FFFFFF"/>
            <w:vAlign w:val="center"/>
            <w:hideMark/>
          </w:tcPr>
          <w:p w14:paraId="0D8BA49B" w14:textId="77777777" w:rsidR="00564CB6" w:rsidRPr="00A77F2A" w:rsidRDefault="00564CB6" w:rsidP="00564CB6">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Formato de aprobación de pólizas</w:t>
            </w:r>
          </w:p>
        </w:tc>
      </w:tr>
    </w:tbl>
    <w:p w14:paraId="657F3246" w14:textId="77777777" w:rsidR="000C6C58" w:rsidRPr="00A77F2A" w:rsidRDefault="000C6C58" w:rsidP="00087408">
      <w:pPr>
        <w:pStyle w:val="Ttulo3"/>
        <w:pBdr>
          <w:bottom w:val="single" w:sz="6" w:space="1" w:color="auto"/>
        </w:pBdr>
        <w:rPr>
          <w:rFonts w:cs="Arial"/>
          <w:color w:val="auto"/>
          <w:sz w:val="22"/>
          <w:szCs w:val="22"/>
          <w:lang w:val="es-MX"/>
        </w:rPr>
      </w:pPr>
    </w:p>
    <w:p w14:paraId="5BB88982" w14:textId="77777777" w:rsidR="00087408" w:rsidRPr="00A77F2A" w:rsidRDefault="00087408" w:rsidP="00087408">
      <w:pPr>
        <w:pStyle w:val="Ttulo3"/>
        <w:pBdr>
          <w:bottom w:val="single" w:sz="6" w:space="1" w:color="auto"/>
        </w:pBdr>
        <w:rPr>
          <w:rFonts w:cs="Arial"/>
          <w:color w:val="auto"/>
          <w:sz w:val="22"/>
          <w:szCs w:val="22"/>
          <w:lang w:val="es-MX"/>
        </w:rPr>
      </w:pPr>
      <w:bookmarkStart w:id="40" w:name="_Toc95744644"/>
      <w:r w:rsidRPr="00A77F2A">
        <w:rPr>
          <w:rFonts w:cs="Arial"/>
          <w:color w:val="auto"/>
          <w:sz w:val="22"/>
          <w:szCs w:val="22"/>
          <w:lang w:val="es-MX"/>
        </w:rPr>
        <w:t>B6. Aclaraciones</w:t>
      </w:r>
      <w:bookmarkEnd w:id="40"/>
    </w:p>
    <w:p w14:paraId="51803783" w14:textId="77777777" w:rsidR="00087408" w:rsidRPr="00A77F2A" w:rsidRDefault="00087408" w:rsidP="008F3283">
      <w:pPr>
        <w:pStyle w:val="Default"/>
        <w:jc w:val="both"/>
        <w:rPr>
          <w:color w:val="auto"/>
          <w:sz w:val="22"/>
          <w:szCs w:val="22"/>
        </w:rPr>
      </w:pPr>
    </w:p>
    <w:p w14:paraId="3EDE7D06" w14:textId="07FAE425" w:rsidR="00087408" w:rsidRPr="00A77F2A" w:rsidRDefault="008F1E0F" w:rsidP="008F1E0F">
      <w:pPr>
        <w:pStyle w:val="Default"/>
        <w:jc w:val="both"/>
        <w:rPr>
          <w:color w:val="auto"/>
          <w:sz w:val="22"/>
          <w:szCs w:val="22"/>
        </w:rPr>
      </w:pPr>
      <w:r w:rsidRPr="00A77F2A">
        <w:rPr>
          <w:color w:val="auto"/>
          <w:sz w:val="22"/>
          <w:szCs w:val="22"/>
        </w:rPr>
        <w:t>Se refiere a aquellos actos que tienen por objeto dar claridad a condiciones propias dentro del acuerdo de partes que generan confusión para los extremos contractuales y tienen a generar diversas interpretaciones para los diferentes grupos de interés, para tal efecto se aplicará el mismo procedimiento que se refiere a las prórrogas</w:t>
      </w:r>
      <w:r w:rsidR="00C00643" w:rsidRPr="00A77F2A">
        <w:rPr>
          <w:color w:val="auto"/>
          <w:sz w:val="22"/>
          <w:szCs w:val="22"/>
        </w:rPr>
        <w:t>, modificando su naturaleza y propósito, por el concepto de aclaración.</w:t>
      </w:r>
    </w:p>
    <w:p w14:paraId="786F2040" w14:textId="77777777" w:rsidR="007711B0" w:rsidRPr="00A77F2A" w:rsidRDefault="007711B0" w:rsidP="008F1E0F">
      <w:pPr>
        <w:pStyle w:val="Default"/>
        <w:jc w:val="both"/>
        <w:rPr>
          <w:color w:val="auto"/>
          <w:sz w:val="22"/>
          <w:szCs w:val="22"/>
        </w:rPr>
      </w:pPr>
    </w:p>
    <w:p w14:paraId="2E79CA80" w14:textId="77777777" w:rsidR="007711B0" w:rsidRPr="00A77F2A" w:rsidRDefault="007711B0" w:rsidP="007711B0">
      <w:pPr>
        <w:pStyle w:val="Ttulo2"/>
        <w:pBdr>
          <w:bottom w:val="single" w:sz="6" w:space="1" w:color="auto"/>
        </w:pBdr>
        <w:rPr>
          <w:rFonts w:cs="Arial"/>
          <w:color w:val="auto"/>
          <w:sz w:val="22"/>
          <w:szCs w:val="22"/>
        </w:rPr>
      </w:pPr>
      <w:bookmarkStart w:id="41" w:name="_Toc95744645"/>
      <w:r w:rsidRPr="00A77F2A">
        <w:rPr>
          <w:rFonts w:cs="Arial"/>
          <w:color w:val="auto"/>
          <w:sz w:val="22"/>
          <w:szCs w:val="22"/>
        </w:rPr>
        <w:t xml:space="preserve">C. </w:t>
      </w:r>
      <w:r w:rsidRPr="00A77F2A">
        <w:rPr>
          <w:rFonts w:cs="Arial"/>
          <w:color w:val="auto"/>
          <w:sz w:val="22"/>
          <w:szCs w:val="22"/>
          <w:lang w:val="es-CO"/>
        </w:rPr>
        <w:t>Régimen Sancionatorio en Materia Contractual</w:t>
      </w:r>
      <w:bookmarkEnd w:id="41"/>
    </w:p>
    <w:p w14:paraId="115A56C9" w14:textId="77777777" w:rsidR="008F1E0F" w:rsidRPr="00A77F2A" w:rsidRDefault="008F1E0F" w:rsidP="008F1E0F">
      <w:pPr>
        <w:pStyle w:val="Default"/>
        <w:jc w:val="both"/>
        <w:rPr>
          <w:color w:val="auto"/>
          <w:sz w:val="22"/>
          <w:szCs w:val="22"/>
        </w:rPr>
      </w:pPr>
    </w:p>
    <w:p w14:paraId="51C01F08" w14:textId="77777777" w:rsidR="00EB7D6A" w:rsidRPr="00A77F2A" w:rsidRDefault="00EB7D6A" w:rsidP="00EB7D6A">
      <w:pPr>
        <w:pStyle w:val="Ttulo3"/>
        <w:pBdr>
          <w:bottom w:val="single" w:sz="6" w:space="1" w:color="auto"/>
        </w:pBdr>
        <w:rPr>
          <w:rFonts w:cs="Arial"/>
          <w:color w:val="auto"/>
          <w:sz w:val="22"/>
          <w:szCs w:val="22"/>
          <w:lang w:val="es-MX"/>
        </w:rPr>
      </w:pPr>
      <w:bookmarkStart w:id="42" w:name="_Toc95744646"/>
      <w:r w:rsidRPr="00A77F2A">
        <w:rPr>
          <w:rFonts w:cs="Arial"/>
          <w:color w:val="auto"/>
          <w:sz w:val="22"/>
          <w:szCs w:val="22"/>
          <w:lang w:val="es-MX"/>
        </w:rPr>
        <w:t>C1. Multa</w:t>
      </w:r>
      <w:bookmarkEnd w:id="42"/>
    </w:p>
    <w:p w14:paraId="527350B8" w14:textId="77777777" w:rsidR="008F1E0F" w:rsidRPr="00A77F2A" w:rsidRDefault="008F1E0F" w:rsidP="008F1E0F">
      <w:pPr>
        <w:pStyle w:val="Default"/>
        <w:jc w:val="both"/>
        <w:rPr>
          <w:color w:val="auto"/>
          <w:sz w:val="22"/>
          <w:szCs w:val="22"/>
        </w:rPr>
      </w:pPr>
    </w:p>
    <w:p w14:paraId="2CEC8261" w14:textId="77777777" w:rsidR="00EB7D6A" w:rsidRPr="00A77F2A" w:rsidRDefault="00EB7D6A" w:rsidP="008F1E0F">
      <w:pPr>
        <w:pStyle w:val="Default"/>
        <w:jc w:val="both"/>
        <w:rPr>
          <w:color w:val="auto"/>
          <w:sz w:val="22"/>
          <w:szCs w:val="22"/>
        </w:rPr>
      </w:pPr>
      <w:r w:rsidRPr="00A77F2A">
        <w:rPr>
          <w:color w:val="auto"/>
          <w:sz w:val="22"/>
          <w:szCs w:val="22"/>
        </w:rPr>
        <w:t>La imposición de multas en los contratos estatales tiene por objeto apremiar al contratista al cumplimiento de sus obligaciones, mediante la imposición de una sanción de tipo pecuniario en caso de mora o incumplimiento parcial</w:t>
      </w:r>
      <w:r w:rsidRPr="00A77F2A">
        <w:rPr>
          <w:rStyle w:val="Refdenotaalpie"/>
          <w:color w:val="auto"/>
          <w:sz w:val="22"/>
          <w:szCs w:val="22"/>
        </w:rPr>
        <w:footnoteReference w:id="10"/>
      </w:r>
      <w:r w:rsidRPr="00A77F2A">
        <w:rPr>
          <w:color w:val="auto"/>
          <w:sz w:val="22"/>
          <w:szCs w:val="22"/>
        </w:rPr>
        <w:t>.</w:t>
      </w:r>
    </w:p>
    <w:p w14:paraId="08528D6C" w14:textId="77777777" w:rsidR="00EB7D6A" w:rsidRPr="00A77F2A" w:rsidRDefault="00EB7D6A" w:rsidP="008F1E0F">
      <w:pPr>
        <w:pStyle w:val="Default"/>
        <w:jc w:val="both"/>
        <w:rPr>
          <w:color w:val="auto"/>
          <w:sz w:val="22"/>
          <w:szCs w:val="22"/>
        </w:rPr>
      </w:pPr>
    </w:p>
    <w:p w14:paraId="620814F7" w14:textId="3C99E8A0" w:rsidR="00EB7D6A" w:rsidRPr="00A77F2A" w:rsidRDefault="00EB7D6A" w:rsidP="008F1E0F">
      <w:pPr>
        <w:pStyle w:val="Default"/>
        <w:jc w:val="both"/>
        <w:rPr>
          <w:i/>
          <w:color w:val="auto"/>
          <w:sz w:val="22"/>
          <w:szCs w:val="22"/>
        </w:rPr>
      </w:pPr>
      <w:r w:rsidRPr="00A77F2A">
        <w:rPr>
          <w:i/>
          <w:color w:val="auto"/>
          <w:sz w:val="22"/>
          <w:szCs w:val="22"/>
        </w:rPr>
        <w:t xml:space="preserve">“Su imposición unilateral por las </w:t>
      </w:r>
      <w:r w:rsidR="00A37D60" w:rsidRPr="00A77F2A">
        <w:rPr>
          <w:i/>
          <w:color w:val="auto"/>
          <w:sz w:val="22"/>
          <w:szCs w:val="22"/>
        </w:rPr>
        <w:t>entidades</w:t>
      </w:r>
      <w:r w:rsidRPr="00A77F2A">
        <w:rPr>
          <w:i/>
          <w:color w:val="auto"/>
          <w:sz w:val="22"/>
          <w:szCs w:val="22"/>
        </w:rPr>
        <w:t xml:space="preserve"> estatales se asocia normalmente a las necesidades de dirección del contrato estatal y de aseguramiento de los intereses públicos por parte de la Administración. 2. La obligación nace de la multa es el pago de una obligación dineraria liquidada en el respectivo acto. Esta obligación de pagar una suma de dinero es distinta (adicional) de las obligaciones propiamente dichas, pues representa una carga adicional originada en una situación de incumplimiento, por la que el contratista debe responder. Así, el contratista sigue obligado a cumplir el contrato, </w:t>
      </w:r>
      <w:r w:rsidR="00652C3B" w:rsidRPr="00A77F2A">
        <w:rPr>
          <w:i/>
          <w:color w:val="auto"/>
          <w:sz w:val="22"/>
          <w:szCs w:val="22"/>
        </w:rPr>
        <w:t>pero,</w:t>
      </w:r>
      <w:r w:rsidRPr="00A77F2A">
        <w:rPr>
          <w:i/>
          <w:color w:val="auto"/>
          <w:sz w:val="22"/>
          <w:szCs w:val="22"/>
        </w:rPr>
        <w:t xml:space="preserve"> además, si es multado, debe pagar al Estado la suma de dinero correspondiente a la multa. Por tanto, las multas y su cumplimiento no pueden ser neutras o favorables al contratista, pues conllevan implícita una consecuencia desfavorable para él derivada de la situación de incumplimiento en que se ha puesto. Si no fuera así, la multa no cumpliría su función de apremio, pues al contratista le podría ser indiferente cumplir o no sus obligaciones con la Administración”</w:t>
      </w:r>
      <w:r w:rsidRPr="00A77F2A">
        <w:rPr>
          <w:rStyle w:val="Refdenotaalpie"/>
          <w:i/>
          <w:color w:val="auto"/>
          <w:sz w:val="22"/>
          <w:szCs w:val="22"/>
        </w:rPr>
        <w:footnoteReference w:id="11"/>
      </w:r>
      <w:r w:rsidRPr="00A77F2A">
        <w:rPr>
          <w:i/>
          <w:color w:val="auto"/>
          <w:sz w:val="22"/>
          <w:szCs w:val="22"/>
        </w:rPr>
        <w:t>.</w:t>
      </w:r>
    </w:p>
    <w:p w14:paraId="6B19326D" w14:textId="77777777" w:rsidR="003C1AB1" w:rsidRPr="00A77F2A" w:rsidRDefault="003C1AB1" w:rsidP="008F1E0F">
      <w:pPr>
        <w:pStyle w:val="Default"/>
        <w:jc w:val="both"/>
        <w:rPr>
          <w:i/>
          <w:color w:val="auto"/>
          <w:sz w:val="22"/>
          <w:szCs w:val="22"/>
        </w:rPr>
      </w:pPr>
    </w:p>
    <w:p w14:paraId="40B0729D" w14:textId="77777777" w:rsidR="003C1AB1" w:rsidRPr="00A77F2A" w:rsidRDefault="003C1AB1" w:rsidP="003C1AB1">
      <w:pPr>
        <w:pStyle w:val="Ttulo3"/>
        <w:pBdr>
          <w:bottom w:val="single" w:sz="6" w:space="1" w:color="auto"/>
        </w:pBdr>
        <w:rPr>
          <w:rFonts w:cs="Arial"/>
          <w:color w:val="auto"/>
          <w:sz w:val="22"/>
          <w:szCs w:val="22"/>
          <w:lang w:val="es-MX"/>
        </w:rPr>
      </w:pPr>
      <w:bookmarkStart w:id="43" w:name="_Toc95744647"/>
      <w:r w:rsidRPr="00A77F2A">
        <w:rPr>
          <w:rFonts w:cs="Arial"/>
          <w:color w:val="auto"/>
          <w:sz w:val="22"/>
          <w:szCs w:val="22"/>
          <w:lang w:val="es-MX"/>
        </w:rPr>
        <w:t>C2. Cláusula penal</w:t>
      </w:r>
      <w:bookmarkEnd w:id="43"/>
    </w:p>
    <w:p w14:paraId="4C29C3FB" w14:textId="77777777" w:rsidR="003C1AB1" w:rsidRPr="00A77F2A" w:rsidRDefault="003C1AB1" w:rsidP="008F1E0F">
      <w:pPr>
        <w:pStyle w:val="Default"/>
        <w:jc w:val="both"/>
        <w:rPr>
          <w:color w:val="auto"/>
          <w:sz w:val="22"/>
          <w:szCs w:val="22"/>
        </w:rPr>
      </w:pPr>
    </w:p>
    <w:p w14:paraId="795050F1" w14:textId="77777777" w:rsidR="003C1AB1" w:rsidRPr="00A77F2A" w:rsidRDefault="003C1AB1" w:rsidP="008F1E0F">
      <w:pPr>
        <w:pStyle w:val="Default"/>
        <w:jc w:val="both"/>
        <w:rPr>
          <w:color w:val="auto"/>
          <w:sz w:val="22"/>
          <w:szCs w:val="22"/>
        </w:rPr>
      </w:pPr>
      <w:r w:rsidRPr="00A77F2A">
        <w:rPr>
          <w:color w:val="auto"/>
          <w:sz w:val="22"/>
          <w:szCs w:val="22"/>
        </w:rPr>
        <w:lastRenderedPageBreak/>
        <w:t>En atención a la remisión normativa contenida en la Ley 80 de 1993, en lo que se refiere a la aplicación de las normas civiles y comerciales, conforme al artículo 1592 a 1601 del Código Civil, el propósito de la cláusula penal dentro de los acuerdos de partes no es otra si no la de realizar una “tasación anticipada” de los perjuicios que se llegaren a ocasionar dentro de la relación contractual.</w:t>
      </w:r>
    </w:p>
    <w:p w14:paraId="193E28CF" w14:textId="77777777" w:rsidR="00CE6DF4" w:rsidRPr="00A77F2A" w:rsidRDefault="00CE6DF4" w:rsidP="008F1E0F">
      <w:pPr>
        <w:pStyle w:val="Default"/>
        <w:jc w:val="both"/>
        <w:rPr>
          <w:color w:val="auto"/>
          <w:sz w:val="22"/>
          <w:szCs w:val="22"/>
        </w:rPr>
      </w:pPr>
    </w:p>
    <w:p w14:paraId="00B05F66" w14:textId="77777777" w:rsidR="00185623" w:rsidRPr="00A77F2A" w:rsidRDefault="00185623" w:rsidP="00185623">
      <w:pPr>
        <w:pStyle w:val="Ttulo3"/>
        <w:pBdr>
          <w:bottom w:val="single" w:sz="6" w:space="1" w:color="auto"/>
        </w:pBdr>
        <w:rPr>
          <w:rFonts w:cs="Arial"/>
          <w:color w:val="auto"/>
          <w:sz w:val="22"/>
          <w:szCs w:val="22"/>
          <w:lang w:val="es-MX"/>
        </w:rPr>
      </w:pPr>
      <w:bookmarkStart w:id="44" w:name="_Toc95744648"/>
      <w:r w:rsidRPr="00A77F2A">
        <w:rPr>
          <w:rFonts w:cs="Arial"/>
          <w:color w:val="auto"/>
          <w:sz w:val="22"/>
          <w:szCs w:val="22"/>
          <w:lang w:val="es-MX"/>
        </w:rPr>
        <w:t>C3. Caducidad</w:t>
      </w:r>
      <w:bookmarkEnd w:id="44"/>
    </w:p>
    <w:p w14:paraId="09488980" w14:textId="77777777" w:rsidR="00CE6DF4" w:rsidRPr="00A77F2A" w:rsidRDefault="00CE6DF4" w:rsidP="008F1E0F">
      <w:pPr>
        <w:pStyle w:val="Default"/>
        <w:jc w:val="both"/>
        <w:rPr>
          <w:color w:val="auto"/>
          <w:sz w:val="22"/>
          <w:szCs w:val="22"/>
        </w:rPr>
      </w:pPr>
    </w:p>
    <w:p w14:paraId="3ECFA4E1" w14:textId="6CE4573F" w:rsidR="00185623" w:rsidRPr="00A77F2A" w:rsidRDefault="00185623" w:rsidP="00185623">
      <w:pPr>
        <w:pStyle w:val="Default"/>
        <w:jc w:val="both"/>
        <w:rPr>
          <w:color w:val="auto"/>
          <w:sz w:val="22"/>
          <w:szCs w:val="22"/>
        </w:rPr>
      </w:pPr>
      <w:r w:rsidRPr="00A77F2A">
        <w:rPr>
          <w:color w:val="auto"/>
          <w:sz w:val="22"/>
          <w:szCs w:val="22"/>
        </w:rPr>
        <w:t xml:space="preserve">Es la estipulación en virtud de la </w:t>
      </w:r>
      <w:r w:rsidR="00C00643" w:rsidRPr="00A77F2A">
        <w:rPr>
          <w:color w:val="auto"/>
          <w:sz w:val="22"/>
          <w:szCs w:val="22"/>
        </w:rPr>
        <w:t>cual,</w:t>
      </w:r>
      <w:r w:rsidRPr="00A77F2A">
        <w:rPr>
          <w:color w:val="auto"/>
          <w:sz w:val="22"/>
          <w:szCs w:val="22"/>
        </w:rPr>
        <w:t xml:space="preserve"> si se presenta alguno de los hechos constitutivos de incumplimiento de las obligaciones a cargo del contratista, que afecte de manera grave y directa la ejecución del contrato y evidencie que puede conducir a su paralización, la </w:t>
      </w:r>
      <w:r w:rsidR="003E09FF" w:rsidRPr="00A77F2A">
        <w:rPr>
          <w:color w:val="auto"/>
          <w:sz w:val="22"/>
          <w:szCs w:val="22"/>
        </w:rPr>
        <w:t>Corporación</w:t>
      </w:r>
      <w:r w:rsidRPr="00A77F2A">
        <w:rPr>
          <w:color w:val="auto"/>
          <w:sz w:val="22"/>
          <w:szCs w:val="22"/>
        </w:rPr>
        <w:t xml:space="preserve"> por medio de administrativo debidamente motivado lo dará por terminado y ordenará su liquidación en el estado en que se encuentre. En caso de que la </w:t>
      </w:r>
      <w:r w:rsidR="003E09FF" w:rsidRPr="00A77F2A">
        <w:rPr>
          <w:color w:val="auto"/>
          <w:sz w:val="22"/>
          <w:szCs w:val="22"/>
        </w:rPr>
        <w:t>Corporación</w:t>
      </w:r>
      <w:r w:rsidRPr="00A77F2A">
        <w:rPr>
          <w:color w:val="auto"/>
          <w:sz w:val="22"/>
          <w:szCs w:val="22"/>
        </w:rPr>
        <w:t xml:space="preserve"> decida abstenerse de declarar la caducidad, adoptará las medidas de control e intervención necesarias, que garanticen la ejecución del objeto contratado. La declaratoria de caducidad no impedirá que la </w:t>
      </w:r>
      <w:r w:rsidR="003E09FF" w:rsidRPr="00A77F2A">
        <w:rPr>
          <w:color w:val="auto"/>
          <w:sz w:val="22"/>
          <w:szCs w:val="22"/>
        </w:rPr>
        <w:t>Corporación</w:t>
      </w:r>
      <w:r w:rsidRPr="00A77F2A">
        <w:rPr>
          <w:color w:val="auto"/>
          <w:sz w:val="22"/>
          <w:szCs w:val="22"/>
        </w:rPr>
        <w:t xml:space="preserve"> contratante tome posesión de la obra o continúe inmediatamente la ejecución del objeto contratado, bien sea a través del garante o de otro contratista, quien se hará acreedor a las sanciones e inhabilidades previstas en la Ley. La declaratoria de caducidad será constitutiva del siniestro de incumplimiento.</w:t>
      </w:r>
      <w:r w:rsidRPr="00A77F2A">
        <w:rPr>
          <w:rStyle w:val="Refdenotaalpie"/>
          <w:color w:val="auto"/>
          <w:sz w:val="22"/>
          <w:szCs w:val="22"/>
        </w:rPr>
        <w:footnoteReference w:id="12"/>
      </w:r>
    </w:p>
    <w:p w14:paraId="3EF5259D" w14:textId="77777777" w:rsidR="00185623" w:rsidRPr="00A77F2A" w:rsidRDefault="00185623" w:rsidP="00185623">
      <w:pPr>
        <w:pStyle w:val="Default"/>
        <w:jc w:val="both"/>
        <w:rPr>
          <w:color w:val="auto"/>
          <w:sz w:val="22"/>
          <w:szCs w:val="22"/>
        </w:rPr>
      </w:pPr>
    </w:p>
    <w:p w14:paraId="5DB0E055" w14:textId="77777777" w:rsidR="00610220" w:rsidRPr="00A77F2A" w:rsidRDefault="00610220" w:rsidP="00610220">
      <w:pPr>
        <w:pStyle w:val="Ttulo3"/>
        <w:pBdr>
          <w:bottom w:val="single" w:sz="6" w:space="1" w:color="auto"/>
        </w:pBdr>
        <w:rPr>
          <w:rFonts w:cs="Arial"/>
          <w:color w:val="auto"/>
          <w:sz w:val="22"/>
          <w:szCs w:val="22"/>
          <w:lang w:val="es-MX"/>
        </w:rPr>
      </w:pPr>
      <w:bookmarkStart w:id="45" w:name="_Toc95744649"/>
      <w:r w:rsidRPr="00A77F2A">
        <w:rPr>
          <w:rFonts w:cs="Arial"/>
          <w:color w:val="auto"/>
          <w:sz w:val="22"/>
          <w:szCs w:val="22"/>
          <w:lang w:val="es-MX"/>
        </w:rPr>
        <w:t>C4. Procedimiento</w:t>
      </w:r>
      <w:bookmarkEnd w:id="45"/>
    </w:p>
    <w:p w14:paraId="659B1716" w14:textId="77777777" w:rsidR="00185623" w:rsidRPr="00A77F2A" w:rsidRDefault="00185623" w:rsidP="00185623">
      <w:pPr>
        <w:pStyle w:val="Default"/>
        <w:jc w:val="both"/>
        <w:rPr>
          <w:color w:val="auto"/>
          <w:sz w:val="22"/>
          <w:szCs w:val="22"/>
        </w:rPr>
      </w:pPr>
    </w:p>
    <w:p w14:paraId="09D18AA7" w14:textId="77777777" w:rsidR="00AF58B1" w:rsidRPr="00A77F2A" w:rsidRDefault="00AF58B1" w:rsidP="00185623">
      <w:pPr>
        <w:pStyle w:val="Default"/>
        <w:jc w:val="both"/>
        <w:rPr>
          <w:color w:val="auto"/>
          <w:sz w:val="22"/>
          <w:szCs w:val="22"/>
        </w:rPr>
      </w:pPr>
      <w:r w:rsidRPr="00A77F2A">
        <w:rPr>
          <w:color w:val="auto"/>
          <w:sz w:val="22"/>
          <w:szCs w:val="22"/>
        </w:rPr>
        <w:t xml:space="preserve">Se atenderá lo dispuesto en el artículo </w:t>
      </w:r>
      <w:r w:rsidR="000C543C" w:rsidRPr="00A77F2A">
        <w:rPr>
          <w:color w:val="auto"/>
          <w:sz w:val="22"/>
          <w:szCs w:val="22"/>
        </w:rPr>
        <w:t>86 de la Ley 1474 de 2011 y artículo 17 de la Ley 1150 de 2007.</w:t>
      </w:r>
    </w:p>
    <w:p w14:paraId="46C0CC1C" w14:textId="77777777" w:rsidR="000C543C" w:rsidRPr="00A77F2A" w:rsidRDefault="000C543C" w:rsidP="00185623">
      <w:pPr>
        <w:pStyle w:val="Default"/>
        <w:jc w:val="both"/>
        <w:rPr>
          <w:color w:val="auto"/>
          <w:sz w:val="22"/>
          <w:szCs w:val="22"/>
        </w:rPr>
      </w:pPr>
    </w:p>
    <w:p w14:paraId="6D6324C9" w14:textId="77777777" w:rsidR="00F5738E" w:rsidRPr="00A77F2A" w:rsidRDefault="00F5738E" w:rsidP="00185623">
      <w:pPr>
        <w:pStyle w:val="Default"/>
        <w:jc w:val="both"/>
        <w:rPr>
          <w:color w:val="auto"/>
          <w:sz w:val="22"/>
          <w:szCs w:val="22"/>
        </w:rPr>
      </w:pPr>
      <w:r w:rsidRPr="00A77F2A">
        <w:rPr>
          <w:noProof/>
          <w:color w:val="auto"/>
          <w:sz w:val="22"/>
          <w:szCs w:val="22"/>
          <w:lang w:val="es-CO" w:eastAsia="es-CO"/>
        </w:rPr>
        <w:lastRenderedPageBreak/>
        <w:drawing>
          <wp:inline distT="0" distB="0" distL="0" distR="0" wp14:anchorId="6FE19643" wp14:editId="3C4E80AD">
            <wp:extent cx="5611495" cy="3943350"/>
            <wp:effectExtent l="0" t="0" r="8255" b="0"/>
            <wp:docPr id="16" name="Imagen 16" descr="C:\Users\FABIAN\Documents\MANUALES\Caracterizacion_procesos_procedimientos\SANCIONATORIO.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FABIAN\Documents\MANUALES\Caracterizacion_procesos_procedimientos\SANCIONATORIO.bmp"/>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612858" cy="3944308"/>
                    </a:xfrm>
                    <a:prstGeom prst="rect">
                      <a:avLst/>
                    </a:prstGeom>
                    <a:noFill/>
                    <a:ln>
                      <a:noFill/>
                    </a:ln>
                  </pic:spPr>
                </pic:pic>
              </a:graphicData>
            </a:graphic>
          </wp:inline>
        </w:drawing>
      </w:r>
    </w:p>
    <w:p w14:paraId="0F873253" w14:textId="77777777" w:rsidR="00F5738E" w:rsidRPr="00A77F2A" w:rsidRDefault="00F5738E" w:rsidP="00185623">
      <w:pPr>
        <w:pStyle w:val="Default"/>
        <w:jc w:val="both"/>
        <w:rPr>
          <w:color w:val="auto"/>
          <w:sz w:val="22"/>
          <w:szCs w:val="22"/>
        </w:rPr>
      </w:pPr>
    </w:p>
    <w:p w14:paraId="3B1DB764" w14:textId="77777777" w:rsidR="00610220" w:rsidRPr="00A77F2A" w:rsidRDefault="00AF58B1" w:rsidP="00185623">
      <w:pPr>
        <w:pStyle w:val="Default"/>
        <w:jc w:val="both"/>
        <w:rPr>
          <w:color w:val="auto"/>
          <w:sz w:val="22"/>
          <w:szCs w:val="22"/>
        </w:rPr>
      </w:pPr>
      <w:r w:rsidRPr="00A77F2A">
        <w:rPr>
          <w:color w:val="auto"/>
          <w:sz w:val="22"/>
          <w:szCs w:val="22"/>
        </w:rPr>
        <w:t>Para efectos de pagar la multa o cláusula penal se tendrá en cuenta lo dispuesto en el artículo 17 de la Ley 1682 de 2013.</w:t>
      </w:r>
      <w:r w:rsidR="00106461" w:rsidRPr="00A77F2A">
        <w:rPr>
          <w:color w:val="auto"/>
          <w:sz w:val="22"/>
          <w:szCs w:val="22"/>
        </w:rPr>
        <w:t xml:space="preserve"> </w:t>
      </w:r>
    </w:p>
    <w:p w14:paraId="7E115DC0" w14:textId="77777777" w:rsidR="00F27D7B" w:rsidRPr="00A77F2A" w:rsidRDefault="00F27D7B" w:rsidP="00185623">
      <w:pPr>
        <w:pStyle w:val="Default"/>
        <w:jc w:val="both"/>
        <w:rPr>
          <w:color w:val="auto"/>
          <w:sz w:val="22"/>
          <w:szCs w:val="22"/>
        </w:rPr>
      </w:pPr>
    </w:p>
    <w:p w14:paraId="7B469A90" w14:textId="77777777" w:rsidR="009C7D06" w:rsidRPr="00A77F2A" w:rsidRDefault="009C7D06" w:rsidP="009C7D06">
      <w:pPr>
        <w:pStyle w:val="Ttulo2"/>
        <w:pBdr>
          <w:bottom w:val="single" w:sz="6" w:space="1" w:color="auto"/>
        </w:pBdr>
        <w:rPr>
          <w:rFonts w:cs="Arial"/>
          <w:color w:val="auto"/>
          <w:sz w:val="22"/>
          <w:szCs w:val="22"/>
        </w:rPr>
      </w:pPr>
      <w:bookmarkStart w:id="46" w:name="_Toc95744650"/>
      <w:r w:rsidRPr="00A77F2A">
        <w:rPr>
          <w:rFonts w:cs="Arial"/>
          <w:color w:val="auto"/>
          <w:sz w:val="22"/>
          <w:szCs w:val="22"/>
        </w:rPr>
        <w:t>D. Terminación</w:t>
      </w:r>
      <w:bookmarkEnd w:id="46"/>
    </w:p>
    <w:p w14:paraId="5EA4846A" w14:textId="77777777" w:rsidR="00F27D7B" w:rsidRPr="00A77F2A" w:rsidRDefault="00F27D7B" w:rsidP="00185623">
      <w:pPr>
        <w:pStyle w:val="Default"/>
        <w:jc w:val="both"/>
        <w:rPr>
          <w:color w:val="auto"/>
          <w:sz w:val="22"/>
          <w:szCs w:val="22"/>
        </w:rPr>
      </w:pPr>
    </w:p>
    <w:p w14:paraId="6878CB52" w14:textId="77777777" w:rsidR="009C7D06" w:rsidRPr="00A77F2A" w:rsidRDefault="009C7D06" w:rsidP="009C7D06">
      <w:pPr>
        <w:pStyle w:val="Ttulo3"/>
        <w:pBdr>
          <w:bottom w:val="single" w:sz="6" w:space="1" w:color="auto"/>
        </w:pBdr>
        <w:rPr>
          <w:rFonts w:cs="Arial"/>
          <w:color w:val="auto"/>
          <w:sz w:val="22"/>
          <w:szCs w:val="22"/>
          <w:lang w:val="es-MX"/>
        </w:rPr>
      </w:pPr>
      <w:bookmarkStart w:id="47" w:name="_Toc95744651"/>
      <w:r w:rsidRPr="00A77F2A">
        <w:rPr>
          <w:rFonts w:cs="Arial"/>
          <w:color w:val="auto"/>
          <w:sz w:val="22"/>
          <w:szCs w:val="22"/>
          <w:lang w:val="es-MX"/>
        </w:rPr>
        <w:t>D1. Terminación normal</w:t>
      </w:r>
      <w:bookmarkEnd w:id="47"/>
    </w:p>
    <w:p w14:paraId="7D1CE971" w14:textId="77777777" w:rsidR="009C7D06" w:rsidRPr="00A77F2A" w:rsidRDefault="009C7D06" w:rsidP="00185623">
      <w:pPr>
        <w:pStyle w:val="Default"/>
        <w:jc w:val="both"/>
        <w:rPr>
          <w:color w:val="auto"/>
          <w:sz w:val="22"/>
          <w:szCs w:val="22"/>
        </w:rPr>
      </w:pPr>
    </w:p>
    <w:p w14:paraId="5934A064" w14:textId="77777777" w:rsidR="009C7D06" w:rsidRPr="00A77F2A" w:rsidRDefault="009C7D06" w:rsidP="00185623">
      <w:pPr>
        <w:pStyle w:val="Default"/>
        <w:jc w:val="both"/>
        <w:rPr>
          <w:color w:val="auto"/>
          <w:sz w:val="22"/>
          <w:szCs w:val="22"/>
        </w:rPr>
      </w:pPr>
      <w:r w:rsidRPr="00A77F2A">
        <w:rPr>
          <w:color w:val="auto"/>
          <w:sz w:val="22"/>
          <w:szCs w:val="22"/>
        </w:rPr>
        <w:t>Un contrato termina al vencimiento del plazo previamente establecido en el acuerdo de partes o el cumplimiento de los bienes y servicios contratados.</w:t>
      </w:r>
    </w:p>
    <w:p w14:paraId="52F9FE69" w14:textId="77777777" w:rsidR="009C7D06" w:rsidRPr="00A77F2A" w:rsidRDefault="009C7D06" w:rsidP="00185623">
      <w:pPr>
        <w:pStyle w:val="Default"/>
        <w:jc w:val="both"/>
        <w:rPr>
          <w:color w:val="auto"/>
          <w:sz w:val="22"/>
          <w:szCs w:val="22"/>
        </w:rPr>
      </w:pPr>
    </w:p>
    <w:p w14:paraId="5BA1D311" w14:textId="77777777" w:rsidR="009C7D06" w:rsidRPr="00A77F2A" w:rsidRDefault="009C7D06" w:rsidP="009C7D06">
      <w:pPr>
        <w:pStyle w:val="Ttulo3"/>
        <w:pBdr>
          <w:bottom w:val="single" w:sz="6" w:space="1" w:color="auto"/>
        </w:pBdr>
        <w:rPr>
          <w:rFonts w:cs="Arial"/>
          <w:color w:val="auto"/>
          <w:sz w:val="22"/>
          <w:szCs w:val="22"/>
          <w:lang w:val="es-MX"/>
        </w:rPr>
      </w:pPr>
      <w:bookmarkStart w:id="48" w:name="_Toc95744652"/>
      <w:r w:rsidRPr="00A77F2A">
        <w:rPr>
          <w:rFonts w:cs="Arial"/>
          <w:color w:val="auto"/>
          <w:sz w:val="22"/>
          <w:szCs w:val="22"/>
          <w:lang w:val="es-MX"/>
        </w:rPr>
        <w:t>D2. Terminación anormal</w:t>
      </w:r>
      <w:bookmarkEnd w:id="48"/>
    </w:p>
    <w:p w14:paraId="6A2B139B" w14:textId="77777777" w:rsidR="009C7D06" w:rsidRPr="00A77F2A" w:rsidRDefault="009C7D06" w:rsidP="00185623">
      <w:pPr>
        <w:pStyle w:val="Default"/>
        <w:jc w:val="both"/>
        <w:rPr>
          <w:color w:val="auto"/>
          <w:sz w:val="22"/>
          <w:szCs w:val="22"/>
        </w:rPr>
      </w:pPr>
    </w:p>
    <w:p w14:paraId="119C18BF" w14:textId="77777777" w:rsidR="009C7D06" w:rsidRPr="00A77F2A" w:rsidRDefault="009C7D06" w:rsidP="00185623">
      <w:pPr>
        <w:pStyle w:val="Default"/>
        <w:jc w:val="both"/>
        <w:rPr>
          <w:color w:val="auto"/>
          <w:sz w:val="22"/>
          <w:szCs w:val="22"/>
        </w:rPr>
      </w:pPr>
      <w:r w:rsidRPr="00A77F2A">
        <w:rPr>
          <w:color w:val="auto"/>
          <w:sz w:val="22"/>
          <w:szCs w:val="22"/>
        </w:rPr>
        <w:lastRenderedPageBreak/>
        <w:t>A diferencia de la terminación normal, el contrato puede terminarse por alguna de las siguientes circunstancias:</w:t>
      </w:r>
    </w:p>
    <w:p w14:paraId="2C6E1F65" w14:textId="77777777" w:rsidR="009C7D06" w:rsidRPr="00A77F2A" w:rsidRDefault="009C7D06" w:rsidP="00185623">
      <w:pPr>
        <w:pStyle w:val="Default"/>
        <w:jc w:val="both"/>
        <w:rPr>
          <w:color w:val="auto"/>
          <w:sz w:val="22"/>
          <w:szCs w:val="22"/>
        </w:rPr>
      </w:pPr>
    </w:p>
    <w:p w14:paraId="17B72E86" w14:textId="77777777" w:rsidR="009C7D06" w:rsidRPr="00A77F2A" w:rsidRDefault="009C7D06" w:rsidP="009C7D06">
      <w:pPr>
        <w:pStyle w:val="Default"/>
        <w:numPr>
          <w:ilvl w:val="0"/>
          <w:numId w:val="7"/>
        </w:numPr>
        <w:jc w:val="both"/>
        <w:rPr>
          <w:color w:val="auto"/>
          <w:sz w:val="22"/>
          <w:szCs w:val="22"/>
        </w:rPr>
      </w:pPr>
      <w:r w:rsidRPr="00A77F2A">
        <w:rPr>
          <w:color w:val="auto"/>
          <w:sz w:val="22"/>
          <w:szCs w:val="22"/>
        </w:rPr>
        <w:t>Cuando de común acuerdo las partes deciden dar por terminada la relación antes del cumplimiento del plazo pactado o el cumplimiento del objeto contratado</w:t>
      </w:r>
      <w:r w:rsidR="00F15B61" w:rsidRPr="00A77F2A">
        <w:rPr>
          <w:color w:val="auto"/>
          <w:sz w:val="22"/>
          <w:szCs w:val="22"/>
        </w:rPr>
        <w:t xml:space="preserve"> (Artículo 1602 CC)</w:t>
      </w:r>
      <w:r w:rsidRPr="00A77F2A">
        <w:rPr>
          <w:color w:val="auto"/>
          <w:sz w:val="22"/>
          <w:szCs w:val="22"/>
        </w:rPr>
        <w:t>.</w:t>
      </w:r>
    </w:p>
    <w:p w14:paraId="6980936F" w14:textId="77777777" w:rsidR="009C7D06" w:rsidRPr="00A77F2A" w:rsidRDefault="009C7D06" w:rsidP="009C7D06">
      <w:pPr>
        <w:pStyle w:val="Default"/>
        <w:numPr>
          <w:ilvl w:val="0"/>
          <w:numId w:val="7"/>
        </w:numPr>
        <w:jc w:val="both"/>
        <w:rPr>
          <w:color w:val="auto"/>
          <w:sz w:val="22"/>
          <w:szCs w:val="22"/>
        </w:rPr>
      </w:pPr>
      <w:r w:rsidRPr="00A77F2A">
        <w:rPr>
          <w:color w:val="auto"/>
          <w:sz w:val="22"/>
          <w:szCs w:val="22"/>
        </w:rPr>
        <w:t>Como consecuencia de la declaración de caducidad del contrato</w:t>
      </w:r>
    </w:p>
    <w:p w14:paraId="04A4F17A" w14:textId="77777777" w:rsidR="00F15B61" w:rsidRPr="00A77F2A" w:rsidRDefault="00F15B61" w:rsidP="009C7D06">
      <w:pPr>
        <w:pStyle w:val="Default"/>
        <w:numPr>
          <w:ilvl w:val="0"/>
          <w:numId w:val="7"/>
        </w:numPr>
        <w:jc w:val="both"/>
        <w:rPr>
          <w:color w:val="auto"/>
          <w:sz w:val="22"/>
          <w:szCs w:val="22"/>
        </w:rPr>
      </w:pPr>
      <w:r w:rsidRPr="00A77F2A">
        <w:rPr>
          <w:color w:val="auto"/>
          <w:sz w:val="22"/>
          <w:szCs w:val="22"/>
        </w:rPr>
        <w:t>Inhabilidad sobreviniente</w:t>
      </w:r>
    </w:p>
    <w:p w14:paraId="46D09B3A" w14:textId="77777777" w:rsidR="00F15B61" w:rsidRPr="00A77F2A" w:rsidRDefault="00F15B61" w:rsidP="009C7D06">
      <w:pPr>
        <w:pStyle w:val="Default"/>
        <w:numPr>
          <w:ilvl w:val="0"/>
          <w:numId w:val="7"/>
        </w:numPr>
        <w:jc w:val="both"/>
        <w:rPr>
          <w:color w:val="auto"/>
          <w:sz w:val="22"/>
          <w:szCs w:val="22"/>
        </w:rPr>
      </w:pPr>
      <w:r w:rsidRPr="00A77F2A">
        <w:rPr>
          <w:color w:val="auto"/>
          <w:sz w:val="22"/>
          <w:szCs w:val="22"/>
        </w:rPr>
        <w:t>Por decisión judicial</w:t>
      </w:r>
    </w:p>
    <w:p w14:paraId="4BDFEBF7" w14:textId="77777777" w:rsidR="009C7D06" w:rsidRPr="00A77F2A" w:rsidRDefault="009C7D06" w:rsidP="009C7D06">
      <w:pPr>
        <w:pStyle w:val="Default"/>
        <w:numPr>
          <w:ilvl w:val="0"/>
          <w:numId w:val="7"/>
        </w:numPr>
        <w:jc w:val="both"/>
        <w:rPr>
          <w:color w:val="auto"/>
          <w:sz w:val="22"/>
          <w:szCs w:val="22"/>
        </w:rPr>
      </w:pPr>
      <w:r w:rsidRPr="00A77F2A">
        <w:rPr>
          <w:color w:val="auto"/>
          <w:sz w:val="22"/>
          <w:szCs w:val="22"/>
        </w:rPr>
        <w:t>Por terminación unilateral del contrato y conforme a las condiciones previstas por la Ley.</w:t>
      </w:r>
    </w:p>
    <w:p w14:paraId="686C5226" w14:textId="77777777" w:rsidR="009C7D06" w:rsidRPr="00A77F2A" w:rsidRDefault="009C7D06" w:rsidP="00185623">
      <w:pPr>
        <w:pStyle w:val="Default"/>
        <w:jc w:val="both"/>
        <w:rPr>
          <w:color w:val="auto"/>
          <w:sz w:val="22"/>
          <w:szCs w:val="22"/>
        </w:rPr>
      </w:pPr>
    </w:p>
    <w:p w14:paraId="1E985978" w14:textId="77777777" w:rsidR="004F0112" w:rsidRPr="00A77F2A" w:rsidRDefault="007A24B4" w:rsidP="0079377E">
      <w:pPr>
        <w:pStyle w:val="Default"/>
        <w:jc w:val="both"/>
        <w:rPr>
          <w:color w:val="auto"/>
          <w:sz w:val="22"/>
          <w:szCs w:val="22"/>
        </w:rPr>
      </w:pPr>
      <w:r w:rsidRPr="00A77F2A">
        <w:rPr>
          <w:color w:val="auto"/>
          <w:sz w:val="22"/>
          <w:szCs w:val="22"/>
        </w:rPr>
        <w:t>Para la terminación del contrato se suscribirá entre el contratista y el supervisor y/o interventor el acta de recibo y terminación</w:t>
      </w:r>
      <w:r w:rsidR="00034B1F" w:rsidRPr="00A77F2A">
        <w:rPr>
          <w:color w:val="auto"/>
          <w:sz w:val="22"/>
          <w:szCs w:val="22"/>
        </w:rPr>
        <w:t>, en el cual dejarán sentado el estado en que se reciben las obras, los bienes o servicios contratados, conforme las condiciones pactadas en el acuerdo de partes y sus modificaciones si las hubiere</w:t>
      </w:r>
      <w:r w:rsidRPr="00A77F2A">
        <w:rPr>
          <w:color w:val="auto"/>
          <w:sz w:val="22"/>
          <w:szCs w:val="22"/>
        </w:rPr>
        <w:t>. Posteriormente se procederá a la liquidación según el caso.</w:t>
      </w:r>
      <w:r w:rsidR="004F0112" w:rsidRPr="00A77F2A">
        <w:rPr>
          <w:color w:val="auto"/>
          <w:sz w:val="22"/>
          <w:szCs w:val="22"/>
        </w:rPr>
        <w:br w:type="page"/>
      </w:r>
    </w:p>
    <w:p w14:paraId="55AD0604" w14:textId="77777777" w:rsidR="004F0112" w:rsidRPr="00A77F2A" w:rsidRDefault="004F0112" w:rsidP="004F0112">
      <w:pPr>
        <w:pStyle w:val="Ttulo1"/>
        <w:pBdr>
          <w:bottom w:val="single" w:sz="12" w:space="1" w:color="auto"/>
        </w:pBdr>
        <w:jc w:val="center"/>
        <w:rPr>
          <w:rFonts w:cs="Arial"/>
          <w:color w:val="auto"/>
          <w:sz w:val="22"/>
          <w:szCs w:val="22"/>
        </w:rPr>
      </w:pPr>
      <w:bookmarkStart w:id="49" w:name="_Toc95744653"/>
      <w:r w:rsidRPr="00A77F2A">
        <w:rPr>
          <w:rFonts w:cs="Arial"/>
          <w:color w:val="auto"/>
          <w:sz w:val="22"/>
          <w:szCs w:val="22"/>
        </w:rPr>
        <w:lastRenderedPageBreak/>
        <w:t>VII</w:t>
      </w:r>
      <w:r w:rsidR="00446C44" w:rsidRPr="00A77F2A">
        <w:rPr>
          <w:rFonts w:cs="Arial"/>
          <w:color w:val="auto"/>
          <w:sz w:val="22"/>
          <w:szCs w:val="22"/>
        </w:rPr>
        <w:t>I</w:t>
      </w:r>
      <w:r w:rsidRPr="00A77F2A">
        <w:rPr>
          <w:rFonts w:cs="Arial"/>
          <w:color w:val="auto"/>
          <w:sz w:val="22"/>
          <w:szCs w:val="22"/>
        </w:rPr>
        <w:t>. ETAPA POSCONTRACTUAL</w:t>
      </w:r>
      <w:bookmarkEnd w:id="49"/>
    </w:p>
    <w:p w14:paraId="69CCB4D9" w14:textId="77777777" w:rsidR="009C7D06" w:rsidRPr="00A77F2A" w:rsidRDefault="009C7D06" w:rsidP="009C7D06">
      <w:pPr>
        <w:pStyle w:val="Default"/>
        <w:jc w:val="both"/>
        <w:rPr>
          <w:color w:val="auto"/>
          <w:sz w:val="22"/>
          <w:szCs w:val="22"/>
        </w:rPr>
      </w:pPr>
    </w:p>
    <w:p w14:paraId="6D42CA29" w14:textId="77777777" w:rsidR="00382C91" w:rsidRPr="00A77F2A" w:rsidRDefault="00637F15" w:rsidP="009C7D06">
      <w:pPr>
        <w:pStyle w:val="Default"/>
        <w:jc w:val="both"/>
        <w:rPr>
          <w:color w:val="auto"/>
          <w:sz w:val="22"/>
          <w:szCs w:val="22"/>
        </w:rPr>
      </w:pPr>
      <w:r w:rsidRPr="00A77F2A">
        <w:rPr>
          <w:color w:val="auto"/>
          <w:sz w:val="22"/>
          <w:szCs w:val="22"/>
        </w:rPr>
        <w:t>Se desarrolla a partir de la terminación del acuerdo de partes, hasta la formalización de la liquidación para los contratos de tracto sucesivo o aquellos que por sus características requieran de tal solemnidad.</w:t>
      </w:r>
    </w:p>
    <w:p w14:paraId="16CDBF24" w14:textId="77777777" w:rsidR="00C44711" w:rsidRPr="00A77F2A" w:rsidRDefault="00C44711" w:rsidP="009C7D06">
      <w:pPr>
        <w:pStyle w:val="Default"/>
        <w:jc w:val="both"/>
        <w:rPr>
          <w:color w:val="auto"/>
          <w:sz w:val="22"/>
          <w:szCs w:val="22"/>
        </w:rPr>
      </w:pPr>
    </w:p>
    <w:p w14:paraId="6E2A7CFA" w14:textId="77777777" w:rsidR="00637F15" w:rsidRPr="00A77F2A" w:rsidRDefault="00637F15" w:rsidP="00637F15">
      <w:pPr>
        <w:pStyle w:val="Ttulo2"/>
        <w:pBdr>
          <w:bottom w:val="single" w:sz="6" w:space="0" w:color="auto"/>
        </w:pBdr>
        <w:rPr>
          <w:rFonts w:cs="Arial"/>
          <w:color w:val="auto"/>
          <w:sz w:val="22"/>
          <w:szCs w:val="22"/>
        </w:rPr>
      </w:pPr>
      <w:bookmarkStart w:id="50" w:name="_Toc95744654"/>
      <w:r w:rsidRPr="00A77F2A">
        <w:rPr>
          <w:rFonts w:cs="Arial"/>
          <w:color w:val="auto"/>
          <w:sz w:val="22"/>
          <w:szCs w:val="22"/>
        </w:rPr>
        <w:t>A. Liquidación</w:t>
      </w:r>
      <w:bookmarkEnd w:id="50"/>
    </w:p>
    <w:p w14:paraId="6F0965CC" w14:textId="77777777" w:rsidR="00637F15" w:rsidRPr="00A77F2A" w:rsidRDefault="00637F15" w:rsidP="009C7D06">
      <w:pPr>
        <w:pStyle w:val="Default"/>
        <w:jc w:val="both"/>
        <w:rPr>
          <w:color w:val="auto"/>
          <w:sz w:val="22"/>
          <w:szCs w:val="22"/>
        </w:rPr>
      </w:pPr>
    </w:p>
    <w:p w14:paraId="5693415D" w14:textId="77777777" w:rsidR="00637F15" w:rsidRPr="00A77F2A" w:rsidRDefault="00637F15" w:rsidP="009C7D06">
      <w:pPr>
        <w:pStyle w:val="Default"/>
        <w:jc w:val="both"/>
        <w:rPr>
          <w:color w:val="auto"/>
          <w:sz w:val="22"/>
          <w:szCs w:val="22"/>
        </w:rPr>
      </w:pPr>
      <w:r w:rsidRPr="00A77F2A">
        <w:rPr>
          <w:i/>
          <w:color w:val="auto"/>
          <w:sz w:val="22"/>
          <w:szCs w:val="22"/>
        </w:rPr>
        <w:t>“(…) procedimiento mediante el cual la administración y el contratista se pronuncian sobre la ejecución de las prestaciones contractuales, como también respecto de las vicisitudes presentadas durante su desarrollo; es un acto que, por ende, aclara y define todo lo relativo a la relación contractual que existió entre las partes del negocio jurídico</w:t>
      </w:r>
      <w:r w:rsidRPr="00A77F2A">
        <w:rPr>
          <w:color w:val="auto"/>
          <w:sz w:val="22"/>
          <w:szCs w:val="22"/>
        </w:rPr>
        <w:t>”.</w:t>
      </w:r>
      <w:r w:rsidRPr="00A77F2A">
        <w:rPr>
          <w:rStyle w:val="Refdenotaalpie"/>
          <w:color w:val="auto"/>
          <w:sz w:val="22"/>
          <w:szCs w:val="22"/>
        </w:rPr>
        <w:footnoteReference w:id="13"/>
      </w:r>
    </w:p>
    <w:p w14:paraId="6A3F692B" w14:textId="77777777" w:rsidR="00637F15" w:rsidRPr="00A77F2A" w:rsidRDefault="00637F15" w:rsidP="009C7D06">
      <w:pPr>
        <w:pStyle w:val="Default"/>
        <w:jc w:val="both"/>
        <w:rPr>
          <w:color w:val="auto"/>
          <w:sz w:val="22"/>
          <w:szCs w:val="22"/>
        </w:rPr>
      </w:pPr>
    </w:p>
    <w:p w14:paraId="1DB29567" w14:textId="77777777" w:rsidR="00C62401" w:rsidRPr="00A77F2A" w:rsidRDefault="00C62401" w:rsidP="00C62401">
      <w:pPr>
        <w:pStyle w:val="Ttulo3"/>
        <w:pBdr>
          <w:bottom w:val="single" w:sz="6" w:space="1" w:color="auto"/>
        </w:pBdr>
        <w:rPr>
          <w:rFonts w:cs="Arial"/>
          <w:color w:val="auto"/>
          <w:sz w:val="22"/>
          <w:szCs w:val="22"/>
          <w:lang w:val="es-MX"/>
        </w:rPr>
      </w:pPr>
      <w:bookmarkStart w:id="51" w:name="_Toc95744655"/>
      <w:r w:rsidRPr="00A77F2A">
        <w:rPr>
          <w:rFonts w:cs="Arial"/>
          <w:color w:val="auto"/>
          <w:sz w:val="22"/>
          <w:szCs w:val="22"/>
          <w:lang w:val="es-MX"/>
        </w:rPr>
        <w:t>A1. Plazo para liquidar</w:t>
      </w:r>
      <w:bookmarkEnd w:id="51"/>
    </w:p>
    <w:p w14:paraId="671A50C8" w14:textId="77777777" w:rsidR="00C62401" w:rsidRPr="00A77F2A" w:rsidRDefault="00C62401" w:rsidP="009C7D06">
      <w:pPr>
        <w:pStyle w:val="Default"/>
        <w:jc w:val="both"/>
        <w:rPr>
          <w:color w:val="auto"/>
          <w:sz w:val="22"/>
          <w:szCs w:val="22"/>
        </w:rPr>
      </w:pPr>
    </w:p>
    <w:p w14:paraId="7799E39E" w14:textId="77777777" w:rsidR="00C62401" w:rsidRPr="00A77F2A" w:rsidRDefault="00C62401" w:rsidP="009C7D06">
      <w:pPr>
        <w:pStyle w:val="Default"/>
        <w:jc w:val="both"/>
        <w:rPr>
          <w:color w:val="auto"/>
          <w:sz w:val="22"/>
          <w:szCs w:val="22"/>
        </w:rPr>
      </w:pPr>
      <w:r w:rsidRPr="00A77F2A">
        <w:rPr>
          <w:color w:val="auto"/>
          <w:sz w:val="22"/>
          <w:szCs w:val="22"/>
        </w:rPr>
        <w:t>Se puede realizar hasta antes de que se presente la caducidad del medio de control ante la Jurisdicción de lo Contencioso Administrativo, en tal caso se perderá la competencia para el efecto.</w:t>
      </w:r>
    </w:p>
    <w:p w14:paraId="65BE11DE" w14:textId="77777777" w:rsidR="00C62401" w:rsidRPr="00A77F2A" w:rsidRDefault="00C62401" w:rsidP="009C7D06">
      <w:pPr>
        <w:pStyle w:val="Default"/>
        <w:jc w:val="both"/>
        <w:rPr>
          <w:color w:val="auto"/>
          <w:sz w:val="22"/>
          <w:szCs w:val="22"/>
        </w:rPr>
      </w:pPr>
    </w:p>
    <w:p w14:paraId="47C05A06" w14:textId="77777777" w:rsidR="00C62401" w:rsidRPr="00A77F2A" w:rsidRDefault="00C62401" w:rsidP="00335E1C">
      <w:pPr>
        <w:pStyle w:val="Default"/>
        <w:jc w:val="both"/>
        <w:rPr>
          <w:color w:val="auto"/>
          <w:sz w:val="22"/>
          <w:szCs w:val="22"/>
        </w:rPr>
      </w:pPr>
      <w:r w:rsidRPr="00A77F2A">
        <w:rPr>
          <w:color w:val="auto"/>
          <w:sz w:val="22"/>
          <w:szCs w:val="22"/>
        </w:rPr>
        <w:t>Conforme al artículo 60 de la Ley 80 de 1993 se dispone de un término de cuatro (4) mese</w:t>
      </w:r>
      <w:r w:rsidR="00C51867" w:rsidRPr="00A77F2A">
        <w:rPr>
          <w:color w:val="auto"/>
          <w:sz w:val="22"/>
          <w:szCs w:val="22"/>
        </w:rPr>
        <w:t>s para liquidar bilateralmente</w:t>
      </w:r>
      <w:r w:rsidR="00335E1C" w:rsidRPr="00A77F2A">
        <w:rPr>
          <w:color w:val="auto"/>
          <w:sz w:val="22"/>
          <w:szCs w:val="22"/>
        </w:rPr>
        <w:t xml:space="preserve"> </w:t>
      </w:r>
      <w:r w:rsidR="00335E1C" w:rsidRPr="00A77F2A">
        <w:rPr>
          <w:color w:val="auto"/>
          <w:sz w:val="22"/>
          <w:szCs w:val="22"/>
          <w:lang w:val="es-CO"/>
        </w:rPr>
        <w:t>contados desde: (i) el vencimiento del plazo previsto para la ejecución del contrato, (iii) la expedición del acto administrativo que ordene la terminación del contrato o (iii) la fecha del acuerdo que disponga la terminación del contrato</w:t>
      </w:r>
      <w:r w:rsidR="00335E1C" w:rsidRPr="00A77F2A">
        <w:rPr>
          <w:rStyle w:val="Refdenotaalpie"/>
          <w:color w:val="auto"/>
          <w:sz w:val="22"/>
          <w:szCs w:val="22"/>
          <w:lang w:val="es-CO"/>
        </w:rPr>
        <w:footnoteReference w:id="14"/>
      </w:r>
      <w:r w:rsidR="00335E1C" w:rsidRPr="00A77F2A">
        <w:rPr>
          <w:color w:val="auto"/>
          <w:sz w:val="22"/>
          <w:szCs w:val="22"/>
          <w:lang w:val="es-CO"/>
        </w:rPr>
        <w:t>;</w:t>
      </w:r>
      <w:r w:rsidRPr="00A77F2A">
        <w:rPr>
          <w:color w:val="auto"/>
          <w:sz w:val="22"/>
          <w:szCs w:val="22"/>
        </w:rPr>
        <w:t xml:space="preserve"> dos (2) </w:t>
      </w:r>
      <w:r w:rsidR="00C51867" w:rsidRPr="00A77F2A">
        <w:rPr>
          <w:color w:val="auto"/>
          <w:sz w:val="22"/>
          <w:szCs w:val="22"/>
        </w:rPr>
        <w:t>meses</w:t>
      </w:r>
      <w:r w:rsidRPr="00A77F2A">
        <w:rPr>
          <w:color w:val="auto"/>
          <w:sz w:val="22"/>
          <w:szCs w:val="22"/>
        </w:rPr>
        <w:t xml:space="preserve"> adicionales en atención al artículo 141 de la Ley 1437 de 2011</w:t>
      </w:r>
      <w:r w:rsidR="00335E1C" w:rsidRPr="00A77F2A">
        <w:rPr>
          <w:color w:val="auto"/>
          <w:sz w:val="22"/>
          <w:szCs w:val="22"/>
        </w:rPr>
        <w:t xml:space="preserve"> (para la liquidación unilateral)</w:t>
      </w:r>
      <w:r w:rsidR="00E739EA" w:rsidRPr="00A77F2A">
        <w:rPr>
          <w:color w:val="auto"/>
          <w:sz w:val="22"/>
          <w:szCs w:val="22"/>
        </w:rPr>
        <w:t xml:space="preserve"> y dos (2) años en atención a lo que dispone el artículo 11 de la Ley 1150 de 2007.</w:t>
      </w:r>
      <w:r w:rsidRPr="00A77F2A">
        <w:rPr>
          <w:color w:val="auto"/>
          <w:sz w:val="22"/>
          <w:szCs w:val="22"/>
        </w:rPr>
        <w:t>.</w:t>
      </w:r>
    </w:p>
    <w:p w14:paraId="394A72FE" w14:textId="77777777" w:rsidR="00C62401" w:rsidRPr="00A77F2A" w:rsidRDefault="00C62401" w:rsidP="009C7D06">
      <w:pPr>
        <w:pStyle w:val="Default"/>
        <w:jc w:val="both"/>
        <w:rPr>
          <w:color w:val="auto"/>
          <w:sz w:val="22"/>
          <w:szCs w:val="22"/>
        </w:rPr>
      </w:pPr>
    </w:p>
    <w:p w14:paraId="782A59CE" w14:textId="77777777" w:rsidR="00E739EA" w:rsidRPr="00A77F2A" w:rsidRDefault="00E739EA" w:rsidP="00E739EA">
      <w:pPr>
        <w:pStyle w:val="Ttulo3"/>
        <w:pBdr>
          <w:bottom w:val="single" w:sz="6" w:space="1" w:color="auto"/>
        </w:pBdr>
        <w:rPr>
          <w:rFonts w:cs="Arial"/>
          <w:color w:val="auto"/>
          <w:sz w:val="22"/>
          <w:szCs w:val="22"/>
          <w:lang w:val="es-MX"/>
        </w:rPr>
      </w:pPr>
      <w:bookmarkStart w:id="52" w:name="_Toc95744656"/>
      <w:r w:rsidRPr="00A77F2A">
        <w:rPr>
          <w:rFonts w:cs="Arial"/>
          <w:color w:val="auto"/>
          <w:sz w:val="22"/>
          <w:szCs w:val="22"/>
          <w:lang w:val="es-MX"/>
        </w:rPr>
        <w:t>A2. Causales</w:t>
      </w:r>
      <w:r w:rsidRPr="00A77F2A">
        <w:rPr>
          <w:rStyle w:val="Refdenotaalpie"/>
          <w:rFonts w:cs="Arial"/>
          <w:color w:val="auto"/>
          <w:sz w:val="22"/>
          <w:szCs w:val="22"/>
          <w:lang w:val="es-MX"/>
        </w:rPr>
        <w:footnoteReference w:id="15"/>
      </w:r>
      <w:bookmarkEnd w:id="52"/>
    </w:p>
    <w:p w14:paraId="0BC42462" w14:textId="77777777" w:rsidR="00E739EA" w:rsidRPr="00A77F2A" w:rsidRDefault="00E739EA" w:rsidP="009C7D06">
      <w:pPr>
        <w:pStyle w:val="Default"/>
        <w:jc w:val="both"/>
        <w:rPr>
          <w:color w:val="auto"/>
          <w:sz w:val="22"/>
          <w:szCs w:val="22"/>
        </w:rPr>
      </w:pPr>
    </w:p>
    <w:p w14:paraId="7EB4707B" w14:textId="77777777" w:rsidR="00C44711" w:rsidRPr="00A77F2A" w:rsidRDefault="00C44711" w:rsidP="009C7D06">
      <w:pPr>
        <w:pStyle w:val="Default"/>
        <w:jc w:val="both"/>
        <w:rPr>
          <w:color w:val="auto"/>
          <w:sz w:val="22"/>
          <w:szCs w:val="22"/>
        </w:rPr>
      </w:pPr>
      <w:r w:rsidRPr="00A77F2A">
        <w:rPr>
          <w:color w:val="auto"/>
          <w:sz w:val="22"/>
          <w:szCs w:val="22"/>
        </w:rPr>
        <w:t>Las siguientes son las causales donde opera el desarrollo de la liquidación de los contratos:</w:t>
      </w:r>
    </w:p>
    <w:p w14:paraId="6B4C1751" w14:textId="77777777" w:rsidR="00C44711" w:rsidRPr="00A77F2A" w:rsidRDefault="00C44711" w:rsidP="009C7D06">
      <w:pPr>
        <w:pStyle w:val="Default"/>
        <w:jc w:val="both"/>
        <w:rPr>
          <w:color w:val="auto"/>
          <w:sz w:val="22"/>
          <w:szCs w:val="22"/>
        </w:rPr>
      </w:pPr>
    </w:p>
    <w:p w14:paraId="61276959" w14:textId="77777777" w:rsidR="00E739EA" w:rsidRPr="00A77F2A" w:rsidRDefault="00E739EA" w:rsidP="00E739EA">
      <w:pPr>
        <w:pStyle w:val="Default"/>
        <w:numPr>
          <w:ilvl w:val="0"/>
          <w:numId w:val="9"/>
        </w:numPr>
        <w:jc w:val="both"/>
        <w:rPr>
          <w:color w:val="auto"/>
          <w:sz w:val="22"/>
          <w:szCs w:val="22"/>
          <w:lang w:val="es-CO"/>
        </w:rPr>
      </w:pPr>
      <w:r w:rsidRPr="00A77F2A">
        <w:rPr>
          <w:color w:val="auto"/>
          <w:sz w:val="22"/>
          <w:szCs w:val="22"/>
          <w:lang w:val="es-CO"/>
        </w:rPr>
        <w:t>Terminación del plazo de ejecución del contrato</w:t>
      </w:r>
    </w:p>
    <w:p w14:paraId="40015CF7" w14:textId="77777777" w:rsidR="00C44711" w:rsidRPr="00A77F2A" w:rsidRDefault="00C44711" w:rsidP="00C44711">
      <w:pPr>
        <w:pStyle w:val="Default"/>
        <w:ind w:left="720"/>
        <w:jc w:val="both"/>
        <w:rPr>
          <w:color w:val="auto"/>
          <w:sz w:val="22"/>
          <w:szCs w:val="22"/>
          <w:lang w:val="es-CO"/>
        </w:rPr>
      </w:pPr>
    </w:p>
    <w:p w14:paraId="0F583D36" w14:textId="77777777" w:rsidR="00E739EA" w:rsidRPr="00A77F2A" w:rsidRDefault="00E739EA" w:rsidP="00335E1C">
      <w:pPr>
        <w:pStyle w:val="Default"/>
        <w:numPr>
          <w:ilvl w:val="0"/>
          <w:numId w:val="9"/>
        </w:numPr>
        <w:jc w:val="both"/>
        <w:rPr>
          <w:color w:val="auto"/>
          <w:sz w:val="22"/>
          <w:szCs w:val="22"/>
          <w:lang w:val="es-CO"/>
        </w:rPr>
      </w:pPr>
      <w:r w:rsidRPr="00A77F2A">
        <w:rPr>
          <w:color w:val="auto"/>
          <w:sz w:val="22"/>
          <w:szCs w:val="22"/>
          <w:lang w:val="es-CO"/>
        </w:rPr>
        <w:t>Modificación unilateral: Si la modificación altera el valor del contrato en más de 20% y el contratista renuncia a continuar su ejecución.</w:t>
      </w:r>
    </w:p>
    <w:p w14:paraId="4730ED0D" w14:textId="77777777" w:rsidR="00C44711" w:rsidRPr="00A77F2A" w:rsidRDefault="00C44711" w:rsidP="00C44711">
      <w:pPr>
        <w:pStyle w:val="Prrafodelista"/>
        <w:rPr>
          <w:rFonts w:ascii="Arial" w:hAnsi="Arial" w:cs="Arial"/>
          <w:sz w:val="22"/>
          <w:szCs w:val="22"/>
        </w:rPr>
      </w:pPr>
    </w:p>
    <w:p w14:paraId="3B02DA8C" w14:textId="77777777" w:rsidR="00E739EA" w:rsidRPr="00A77F2A" w:rsidRDefault="00E739EA" w:rsidP="00E739EA">
      <w:pPr>
        <w:pStyle w:val="Default"/>
        <w:numPr>
          <w:ilvl w:val="0"/>
          <w:numId w:val="9"/>
        </w:numPr>
        <w:jc w:val="both"/>
        <w:rPr>
          <w:color w:val="auto"/>
          <w:sz w:val="22"/>
          <w:szCs w:val="22"/>
          <w:lang w:val="es-CO"/>
        </w:rPr>
      </w:pPr>
      <w:r w:rsidRPr="00A77F2A">
        <w:rPr>
          <w:color w:val="auto"/>
          <w:sz w:val="22"/>
          <w:szCs w:val="22"/>
          <w:lang w:val="es-CO"/>
        </w:rPr>
        <w:t>Declaratoria de caducidad del contrato.</w:t>
      </w:r>
    </w:p>
    <w:p w14:paraId="778709FE" w14:textId="77777777" w:rsidR="00C44711" w:rsidRPr="00A77F2A" w:rsidRDefault="00C44711" w:rsidP="00C44711">
      <w:pPr>
        <w:pStyle w:val="Prrafodelista"/>
        <w:rPr>
          <w:rFonts w:ascii="Arial" w:hAnsi="Arial" w:cs="Arial"/>
          <w:sz w:val="22"/>
          <w:szCs w:val="22"/>
        </w:rPr>
      </w:pPr>
    </w:p>
    <w:p w14:paraId="12974D03" w14:textId="77777777" w:rsidR="00C44711" w:rsidRPr="00A77F2A" w:rsidRDefault="00E739EA" w:rsidP="00335E1C">
      <w:pPr>
        <w:pStyle w:val="Default"/>
        <w:numPr>
          <w:ilvl w:val="0"/>
          <w:numId w:val="9"/>
        </w:numPr>
        <w:jc w:val="both"/>
        <w:rPr>
          <w:color w:val="auto"/>
          <w:sz w:val="22"/>
          <w:szCs w:val="22"/>
        </w:rPr>
      </w:pPr>
      <w:r w:rsidRPr="00A77F2A">
        <w:rPr>
          <w:color w:val="auto"/>
          <w:sz w:val="22"/>
          <w:szCs w:val="22"/>
          <w:lang w:val="es-CO"/>
        </w:rPr>
        <w:t xml:space="preserve">Nulidad absoluta del contrato, derivada de los siguientes eventos: </w:t>
      </w:r>
    </w:p>
    <w:p w14:paraId="517229C1" w14:textId="77777777" w:rsidR="00C44711" w:rsidRPr="00A77F2A" w:rsidRDefault="00C44711" w:rsidP="00C44711">
      <w:pPr>
        <w:pStyle w:val="Prrafodelista"/>
        <w:rPr>
          <w:rFonts w:ascii="Arial" w:hAnsi="Arial" w:cs="Arial"/>
          <w:sz w:val="22"/>
          <w:szCs w:val="22"/>
        </w:rPr>
      </w:pPr>
    </w:p>
    <w:p w14:paraId="23B8BDC3" w14:textId="77777777" w:rsidR="00C44711" w:rsidRPr="00A77F2A" w:rsidRDefault="00E739EA" w:rsidP="00C44711">
      <w:pPr>
        <w:pStyle w:val="Default"/>
        <w:numPr>
          <w:ilvl w:val="0"/>
          <w:numId w:val="11"/>
        </w:numPr>
        <w:jc w:val="both"/>
        <w:rPr>
          <w:color w:val="auto"/>
          <w:sz w:val="22"/>
          <w:szCs w:val="22"/>
          <w:lang w:val="es-CO"/>
        </w:rPr>
      </w:pPr>
      <w:r w:rsidRPr="00A77F2A">
        <w:rPr>
          <w:color w:val="auto"/>
          <w:sz w:val="22"/>
          <w:szCs w:val="22"/>
          <w:lang w:val="es-CO"/>
        </w:rPr>
        <w:t xml:space="preserve">contratos que se celebren con personas incurras en causales de inhabilidad o incompatibilidad previstas en la Constitución y la ley, </w:t>
      </w:r>
    </w:p>
    <w:p w14:paraId="0154A3DB" w14:textId="77777777" w:rsidR="00C44711" w:rsidRPr="00A77F2A" w:rsidRDefault="00C44711" w:rsidP="00C44711">
      <w:pPr>
        <w:pStyle w:val="Default"/>
        <w:ind w:left="1440"/>
        <w:jc w:val="both"/>
        <w:rPr>
          <w:color w:val="auto"/>
          <w:sz w:val="22"/>
          <w:szCs w:val="22"/>
          <w:lang w:val="es-CO"/>
        </w:rPr>
      </w:pPr>
    </w:p>
    <w:p w14:paraId="271EBD03" w14:textId="77777777" w:rsidR="00C44711" w:rsidRPr="00A77F2A" w:rsidRDefault="00E739EA" w:rsidP="00C44711">
      <w:pPr>
        <w:pStyle w:val="Default"/>
        <w:numPr>
          <w:ilvl w:val="0"/>
          <w:numId w:val="11"/>
        </w:numPr>
        <w:jc w:val="both"/>
        <w:rPr>
          <w:color w:val="auto"/>
          <w:sz w:val="22"/>
          <w:szCs w:val="22"/>
        </w:rPr>
      </w:pPr>
      <w:r w:rsidRPr="00A77F2A">
        <w:rPr>
          <w:color w:val="auto"/>
          <w:sz w:val="22"/>
          <w:szCs w:val="22"/>
          <w:lang w:val="es-CO"/>
        </w:rPr>
        <w:t xml:space="preserve">contratos que se celebren contra expresa prohibición constitucional o legal y </w:t>
      </w:r>
    </w:p>
    <w:p w14:paraId="6145D542" w14:textId="77777777" w:rsidR="00C44711" w:rsidRPr="00A77F2A" w:rsidRDefault="00C44711" w:rsidP="00C44711">
      <w:pPr>
        <w:pStyle w:val="Prrafodelista"/>
        <w:rPr>
          <w:rFonts w:ascii="Arial" w:hAnsi="Arial" w:cs="Arial"/>
          <w:sz w:val="22"/>
          <w:szCs w:val="22"/>
        </w:rPr>
      </w:pPr>
    </w:p>
    <w:p w14:paraId="4F134105" w14:textId="77777777" w:rsidR="00E739EA" w:rsidRPr="00A77F2A" w:rsidRDefault="00E739EA" w:rsidP="00C44711">
      <w:pPr>
        <w:pStyle w:val="Default"/>
        <w:numPr>
          <w:ilvl w:val="0"/>
          <w:numId w:val="11"/>
        </w:numPr>
        <w:jc w:val="both"/>
        <w:rPr>
          <w:color w:val="auto"/>
          <w:sz w:val="22"/>
          <w:szCs w:val="22"/>
        </w:rPr>
      </w:pPr>
      <w:r w:rsidRPr="00A77F2A">
        <w:rPr>
          <w:color w:val="auto"/>
          <w:sz w:val="22"/>
          <w:szCs w:val="22"/>
          <w:lang w:val="es-CO"/>
        </w:rPr>
        <w:t>contratos respecto de los cuales se declaren nulos los actos administrativos en que se fundamenten.</w:t>
      </w:r>
    </w:p>
    <w:p w14:paraId="30B23E86" w14:textId="77777777" w:rsidR="00E739EA" w:rsidRPr="00A77F2A" w:rsidRDefault="00E739EA" w:rsidP="009C7D06">
      <w:pPr>
        <w:pStyle w:val="Default"/>
        <w:jc w:val="both"/>
        <w:rPr>
          <w:color w:val="auto"/>
          <w:sz w:val="22"/>
          <w:szCs w:val="22"/>
        </w:rPr>
      </w:pPr>
    </w:p>
    <w:p w14:paraId="41156F20" w14:textId="77777777" w:rsidR="00637F15" w:rsidRPr="00A77F2A" w:rsidRDefault="00637F15" w:rsidP="00637F15">
      <w:pPr>
        <w:pStyle w:val="Ttulo3"/>
        <w:pBdr>
          <w:bottom w:val="single" w:sz="6" w:space="1" w:color="auto"/>
        </w:pBdr>
        <w:rPr>
          <w:rFonts w:cs="Arial"/>
          <w:color w:val="auto"/>
          <w:sz w:val="22"/>
          <w:szCs w:val="22"/>
          <w:lang w:val="es-MX"/>
        </w:rPr>
      </w:pPr>
      <w:bookmarkStart w:id="53" w:name="_Toc95744657"/>
      <w:r w:rsidRPr="00A77F2A">
        <w:rPr>
          <w:rFonts w:cs="Arial"/>
          <w:color w:val="auto"/>
          <w:sz w:val="22"/>
          <w:szCs w:val="22"/>
          <w:lang w:val="es-MX"/>
        </w:rPr>
        <w:t>A</w:t>
      </w:r>
      <w:r w:rsidR="00E739EA" w:rsidRPr="00A77F2A">
        <w:rPr>
          <w:rFonts w:cs="Arial"/>
          <w:color w:val="auto"/>
          <w:sz w:val="22"/>
          <w:szCs w:val="22"/>
          <w:lang w:val="es-MX"/>
        </w:rPr>
        <w:t>3</w:t>
      </w:r>
      <w:r w:rsidRPr="00A77F2A">
        <w:rPr>
          <w:rFonts w:cs="Arial"/>
          <w:color w:val="auto"/>
          <w:sz w:val="22"/>
          <w:szCs w:val="22"/>
          <w:lang w:val="es-MX"/>
        </w:rPr>
        <w:t>. Liquidación bilateral</w:t>
      </w:r>
      <w:bookmarkEnd w:id="53"/>
    </w:p>
    <w:p w14:paraId="6E54ED4C" w14:textId="77777777" w:rsidR="00637F15" w:rsidRPr="00A77F2A" w:rsidRDefault="00637F15" w:rsidP="009C7D06">
      <w:pPr>
        <w:pStyle w:val="Default"/>
        <w:jc w:val="both"/>
        <w:rPr>
          <w:color w:val="auto"/>
          <w:sz w:val="22"/>
          <w:szCs w:val="22"/>
        </w:rPr>
      </w:pPr>
    </w:p>
    <w:p w14:paraId="4B20722C" w14:textId="718C27F6" w:rsidR="00637F15" w:rsidRPr="00A77F2A" w:rsidRDefault="003562DA" w:rsidP="009C7D06">
      <w:pPr>
        <w:pStyle w:val="Default"/>
        <w:jc w:val="both"/>
        <w:rPr>
          <w:color w:val="auto"/>
          <w:sz w:val="22"/>
          <w:szCs w:val="22"/>
        </w:rPr>
      </w:pPr>
      <w:r w:rsidRPr="00A77F2A">
        <w:rPr>
          <w:color w:val="auto"/>
          <w:sz w:val="22"/>
          <w:szCs w:val="22"/>
        </w:rPr>
        <w:t xml:space="preserve">Para los contratos de tracto sucesivo y para aquellos que lo requieran se suscribirá un documento entre la </w:t>
      </w:r>
      <w:r w:rsidR="003E09FF" w:rsidRPr="00A77F2A">
        <w:rPr>
          <w:color w:val="auto"/>
          <w:sz w:val="22"/>
          <w:szCs w:val="22"/>
        </w:rPr>
        <w:t>Corporación</w:t>
      </w:r>
      <w:r w:rsidRPr="00A77F2A">
        <w:rPr>
          <w:color w:val="auto"/>
          <w:sz w:val="22"/>
          <w:szCs w:val="22"/>
        </w:rPr>
        <w:t xml:space="preserve"> contratante, contratista, supervisor y/o interventor en el cual realizarán el balance, finiquito o corte de cuentas que realizan y acogen de manera conjunta las partes intervinientes.</w:t>
      </w:r>
    </w:p>
    <w:p w14:paraId="36C8DBAD" w14:textId="77777777" w:rsidR="003562DA" w:rsidRPr="00A77F2A" w:rsidRDefault="003562DA" w:rsidP="009C7D06">
      <w:pPr>
        <w:pStyle w:val="Default"/>
        <w:jc w:val="both"/>
        <w:rPr>
          <w:color w:val="auto"/>
          <w:sz w:val="22"/>
          <w:szCs w:val="22"/>
        </w:rPr>
      </w:pPr>
    </w:p>
    <w:p w14:paraId="52A03F95" w14:textId="77777777" w:rsidR="003562DA" w:rsidRPr="00A77F2A" w:rsidRDefault="003562DA" w:rsidP="009C7D06">
      <w:pPr>
        <w:pStyle w:val="Default"/>
        <w:jc w:val="both"/>
        <w:rPr>
          <w:i/>
          <w:color w:val="auto"/>
          <w:sz w:val="22"/>
          <w:szCs w:val="22"/>
        </w:rPr>
      </w:pPr>
      <w:r w:rsidRPr="00A77F2A">
        <w:rPr>
          <w:i/>
          <w:color w:val="auto"/>
          <w:sz w:val="22"/>
          <w:szCs w:val="22"/>
        </w:rPr>
        <w:t xml:space="preserve">“(…) dicha liquidación </w:t>
      </w:r>
      <w:r w:rsidR="00C62401" w:rsidRPr="00A77F2A">
        <w:rPr>
          <w:i/>
          <w:color w:val="auto"/>
          <w:sz w:val="22"/>
          <w:szCs w:val="22"/>
        </w:rPr>
        <w:t>genera</w:t>
      </w:r>
      <w:r w:rsidRPr="00A77F2A">
        <w:rPr>
          <w:i/>
          <w:color w:val="auto"/>
          <w:sz w:val="22"/>
          <w:szCs w:val="22"/>
        </w:rPr>
        <w:t xml:space="preserve"> efectos vinculantes y no puede ser desconocida con el fin de alcanzar reconocimientos superiores o adicionales a los acordados en ella, ni siquiera acudiendo antes la Jurisdicción de lo </w:t>
      </w:r>
      <w:r w:rsidR="00C62401" w:rsidRPr="00A77F2A">
        <w:rPr>
          <w:i/>
          <w:color w:val="auto"/>
          <w:sz w:val="22"/>
          <w:szCs w:val="22"/>
        </w:rPr>
        <w:t>Contencioso Administrativo, a menos que se pretenda la nulidad de la liquidación por la ocurrencia de algún vicio que hubiere afectado su validez”.</w:t>
      </w:r>
      <w:r w:rsidR="00C62401" w:rsidRPr="00A77F2A">
        <w:rPr>
          <w:rStyle w:val="Refdenotaalpie"/>
          <w:i/>
          <w:color w:val="auto"/>
          <w:sz w:val="22"/>
          <w:szCs w:val="22"/>
        </w:rPr>
        <w:footnoteReference w:id="16"/>
      </w:r>
    </w:p>
    <w:p w14:paraId="68B418C2" w14:textId="77777777" w:rsidR="003562DA" w:rsidRPr="00A77F2A" w:rsidRDefault="003562DA" w:rsidP="009C7D06">
      <w:pPr>
        <w:pStyle w:val="Default"/>
        <w:jc w:val="both"/>
        <w:rPr>
          <w:color w:val="auto"/>
          <w:sz w:val="22"/>
          <w:szCs w:val="22"/>
        </w:rPr>
      </w:pPr>
    </w:p>
    <w:p w14:paraId="6026BE50" w14:textId="77777777" w:rsidR="00E739EA" w:rsidRPr="00A77F2A" w:rsidRDefault="00E739EA" w:rsidP="009C7D06">
      <w:pPr>
        <w:pStyle w:val="Default"/>
        <w:jc w:val="both"/>
        <w:rPr>
          <w:color w:val="auto"/>
          <w:sz w:val="22"/>
          <w:szCs w:val="22"/>
        </w:rPr>
      </w:pPr>
      <w:r w:rsidRPr="00A77F2A">
        <w:rPr>
          <w:color w:val="auto"/>
          <w:sz w:val="22"/>
          <w:szCs w:val="22"/>
        </w:rPr>
        <w:t>La liquidación no es obligatoria en los contratos de prestación de servicios profesionales y de apoyo a la gestión.</w:t>
      </w:r>
    </w:p>
    <w:p w14:paraId="495FFC39" w14:textId="77777777" w:rsidR="00E739EA" w:rsidRPr="00A77F2A" w:rsidRDefault="00E739EA" w:rsidP="009C7D06">
      <w:pPr>
        <w:pStyle w:val="Default"/>
        <w:jc w:val="both"/>
        <w:rPr>
          <w:color w:val="auto"/>
          <w:sz w:val="22"/>
          <w:szCs w:val="22"/>
        </w:rPr>
      </w:pPr>
    </w:p>
    <w:p w14:paraId="025BE589" w14:textId="0082C843" w:rsidR="00C44711" w:rsidRPr="00A77F2A" w:rsidRDefault="00C44711" w:rsidP="009C7D06">
      <w:pPr>
        <w:pStyle w:val="Default"/>
        <w:jc w:val="both"/>
        <w:rPr>
          <w:color w:val="auto"/>
          <w:sz w:val="22"/>
          <w:szCs w:val="22"/>
        </w:rPr>
      </w:pPr>
      <w:r w:rsidRPr="00A77F2A">
        <w:rPr>
          <w:color w:val="auto"/>
          <w:sz w:val="22"/>
          <w:szCs w:val="22"/>
        </w:rPr>
        <w:t xml:space="preserve">El siguiente es </w:t>
      </w:r>
      <w:r w:rsidR="000007F5" w:rsidRPr="00A77F2A">
        <w:rPr>
          <w:color w:val="auto"/>
          <w:sz w:val="22"/>
          <w:szCs w:val="22"/>
        </w:rPr>
        <w:t>el procedimiento por surtirse</w:t>
      </w:r>
      <w:r w:rsidRPr="00A77F2A">
        <w:rPr>
          <w:color w:val="auto"/>
          <w:sz w:val="22"/>
          <w:szCs w:val="22"/>
        </w:rPr>
        <w:t xml:space="preserve"> para efectos de desarrollar la liquidación bilateral conforme a lo expuesto líneas atrás:</w:t>
      </w:r>
    </w:p>
    <w:p w14:paraId="1A816F8B" w14:textId="77777777" w:rsidR="009F4172" w:rsidRPr="00A77F2A" w:rsidRDefault="009F4172" w:rsidP="009C7D06">
      <w:pPr>
        <w:pStyle w:val="Default"/>
        <w:jc w:val="both"/>
        <w:rPr>
          <w:color w:val="auto"/>
          <w:sz w:val="22"/>
          <w:szCs w:val="22"/>
        </w:rPr>
      </w:pPr>
    </w:p>
    <w:tbl>
      <w:tblPr>
        <w:tblW w:w="8775" w:type="dxa"/>
        <w:jc w:val="center"/>
        <w:tblCellMar>
          <w:left w:w="70" w:type="dxa"/>
          <w:right w:w="70" w:type="dxa"/>
        </w:tblCellMar>
        <w:tblLook w:val="04A0" w:firstRow="1" w:lastRow="0" w:firstColumn="1" w:lastColumn="0" w:noHBand="0" w:noVBand="1"/>
      </w:tblPr>
      <w:tblGrid>
        <w:gridCol w:w="460"/>
        <w:gridCol w:w="1597"/>
        <w:gridCol w:w="2474"/>
        <w:gridCol w:w="2268"/>
        <w:gridCol w:w="1976"/>
      </w:tblGrid>
      <w:tr w:rsidR="00A77F2A" w:rsidRPr="00A77F2A" w14:paraId="37C2D20D" w14:textId="77777777" w:rsidTr="009F4172">
        <w:trPr>
          <w:trHeight w:val="227"/>
          <w:tblHeader/>
          <w:jc w:val="center"/>
        </w:trPr>
        <w:tc>
          <w:tcPr>
            <w:tcW w:w="2057"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72A0F8DE" w14:textId="77777777" w:rsidR="009F4172" w:rsidRPr="00A77F2A" w:rsidRDefault="009F4172" w:rsidP="009F4172">
            <w:pPr>
              <w:rPr>
                <w:rFonts w:ascii="Arial" w:hAnsi="Arial" w:cs="Arial"/>
                <w:b/>
                <w:bCs/>
                <w:sz w:val="18"/>
                <w:szCs w:val="18"/>
              </w:rPr>
            </w:pPr>
            <w:r w:rsidRPr="00A77F2A">
              <w:rPr>
                <w:rFonts w:ascii="Arial" w:hAnsi="Arial" w:cs="Arial"/>
                <w:b/>
                <w:bCs/>
                <w:sz w:val="18"/>
                <w:szCs w:val="18"/>
              </w:rPr>
              <w:lastRenderedPageBreak/>
              <w:t>PROCEDIMIENTO:</w:t>
            </w:r>
          </w:p>
        </w:tc>
        <w:tc>
          <w:tcPr>
            <w:tcW w:w="6718" w:type="dxa"/>
            <w:gridSpan w:val="3"/>
            <w:tcBorders>
              <w:top w:val="single" w:sz="4" w:space="0" w:color="auto"/>
              <w:left w:val="nil"/>
              <w:bottom w:val="single" w:sz="4" w:space="0" w:color="auto"/>
              <w:right w:val="single" w:sz="4" w:space="0" w:color="000000"/>
            </w:tcBorders>
            <w:vAlign w:val="center"/>
            <w:hideMark/>
          </w:tcPr>
          <w:p w14:paraId="24785788" w14:textId="77777777" w:rsidR="009F4172" w:rsidRPr="00A77F2A" w:rsidRDefault="009F4172" w:rsidP="009F4172">
            <w:pPr>
              <w:rPr>
                <w:rFonts w:ascii="Arial" w:hAnsi="Arial" w:cs="Arial"/>
                <w:sz w:val="18"/>
                <w:szCs w:val="18"/>
              </w:rPr>
            </w:pPr>
            <w:r w:rsidRPr="00A77F2A">
              <w:rPr>
                <w:rFonts w:ascii="Arial" w:hAnsi="Arial" w:cs="Arial"/>
                <w:sz w:val="18"/>
                <w:szCs w:val="18"/>
              </w:rPr>
              <w:t>Liquidación bilateral</w:t>
            </w:r>
          </w:p>
        </w:tc>
      </w:tr>
      <w:tr w:rsidR="00A77F2A" w:rsidRPr="00A77F2A" w14:paraId="75981779" w14:textId="77777777" w:rsidTr="009F4172">
        <w:trPr>
          <w:trHeight w:val="227"/>
          <w:tblHeader/>
          <w:jc w:val="center"/>
        </w:trPr>
        <w:tc>
          <w:tcPr>
            <w:tcW w:w="2057"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480107CD" w14:textId="77777777" w:rsidR="009F4172" w:rsidRPr="00A77F2A" w:rsidRDefault="009F4172" w:rsidP="009F4172">
            <w:pPr>
              <w:rPr>
                <w:rFonts w:ascii="Arial" w:hAnsi="Arial" w:cs="Arial"/>
                <w:b/>
                <w:bCs/>
                <w:sz w:val="18"/>
                <w:szCs w:val="18"/>
              </w:rPr>
            </w:pPr>
            <w:r w:rsidRPr="00A77F2A">
              <w:rPr>
                <w:rFonts w:ascii="Arial" w:hAnsi="Arial" w:cs="Arial"/>
                <w:b/>
                <w:bCs/>
                <w:sz w:val="18"/>
                <w:szCs w:val="18"/>
              </w:rPr>
              <w:t>RESPONSABLE:</w:t>
            </w:r>
          </w:p>
        </w:tc>
        <w:tc>
          <w:tcPr>
            <w:tcW w:w="6718" w:type="dxa"/>
            <w:gridSpan w:val="3"/>
            <w:tcBorders>
              <w:top w:val="single" w:sz="4" w:space="0" w:color="auto"/>
              <w:left w:val="nil"/>
              <w:bottom w:val="single" w:sz="4" w:space="0" w:color="auto"/>
              <w:right w:val="single" w:sz="4" w:space="0" w:color="000000"/>
            </w:tcBorders>
            <w:vAlign w:val="center"/>
            <w:hideMark/>
          </w:tcPr>
          <w:p w14:paraId="6A951D76" w14:textId="6719327B" w:rsidR="009F4172" w:rsidRPr="00A77F2A" w:rsidRDefault="000007F5" w:rsidP="009F4172">
            <w:pPr>
              <w:rPr>
                <w:rFonts w:ascii="Arial" w:hAnsi="Arial" w:cs="Arial"/>
                <w:sz w:val="18"/>
                <w:szCs w:val="18"/>
              </w:rPr>
            </w:pPr>
            <w:r w:rsidRPr="00A77F2A">
              <w:rPr>
                <w:rFonts w:ascii="Arial" w:hAnsi="Arial" w:cs="Arial"/>
                <w:sz w:val="18"/>
                <w:szCs w:val="18"/>
              </w:rPr>
              <w:t>Supervisor y/o interventor</w:t>
            </w:r>
            <w:r w:rsidR="000C5490" w:rsidRPr="00A77F2A">
              <w:rPr>
                <w:rFonts w:ascii="Arial" w:hAnsi="Arial" w:cs="Arial"/>
                <w:sz w:val="18"/>
                <w:szCs w:val="18"/>
              </w:rPr>
              <w:t>, Secretaría General, Dirección General</w:t>
            </w:r>
          </w:p>
        </w:tc>
      </w:tr>
      <w:tr w:rsidR="00A77F2A" w:rsidRPr="00A77F2A" w14:paraId="0220FBA0" w14:textId="77777777" w:rsidTr="009F4172">
        <w:trPr>
          <w:trHeight w:val="227"/>
          <w:tblHeader/>
          <w:jc w:val="center"/>
        </w:trPr>
        <w:tc>
          <w:tcPr>
            <w:tcW w:w="2057"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66C97477" w14:textId="77777777" w:rsidR="009F4172" w:rsidRPr="00A77F2A" w:rsidRDefault="009F4172" w:rsidP="009F4172">
            <w:pPr>
              <w:rPr>
                <w:rFonts w:ascii="Arial" w:hAnsi="Arial" w:cs="Arial"/>
                <w:b/>
                <w:bCs/>
                <w:sz w:val="18"/>
                <w:szCs w:val="18"/>
              </w:rPr>
            </w:pPr>
            <w:r w:rsidRPr="00A77F2A">
              <w:rPr>
                <w:rFonts w:ascii="Arial" w:hAnsi="Arial" w:cs="Arial"/>
                <w:b/>
                <w:bCs/>
                <w:sz w:val="18"/>
                <w:szCs w:val="18"/>
              </w:rPr>
              <w:t>OBJETIVO:</w:t>
            </w:r>
          </w:p>
        </w:tc>
        <w:tc>
          <w:tcPr>
            <w:tcW w:w="6718" w:type="dxa"/>
            <w:gridSpan w:val="3"/>
            <w:tcBorders>
              <w:top w:val="single" w:sz="4" w:space="0" w:color="auto"/>
              <w:left w:val="nil"/>
              <w:bottom w:val="single" w:sz="4" w:space="0" w:color="auto"/>
              <w:right w:val="single" w:sz="4" w:space="0" w:color="000000"/>
            </w:tcBorders>
            <w:vAlign w:val="center"/>
            <w:hideMark/>
          </w:tcPr>
          <w:p w14:paraId="5985EEA4" w14:textId="77777777" w:rsidR="009F4172" w:rsidRPr="00A77F2A" w:rsidRDefault="009F4172" w:rsidP="000007F5">
            <w:pPr>
              <w:jc w:val="both"/>
              <w:rPr>
                <w:rFonts w:ascii="Arial" w:hAnsi="Arial" w:cs="Arial"/>
                <w:sz w:val="18"/>
                <w:szCs w:val="18"/>
              </w:rPr>
            </w:pPr>
            <w:r w:rsidRPr="00A77F2A">
              <w:rPr>
                <w:rFonts w:ascii="Arial" w:hAnsi="Arial" w:cs="Arial"/>
                <w:sz w:val="18"/>
                <w:szCs w:val="18"/>
              </w:rPr>
              <w:t>Finalizar la relación contractual a partir del acuerdo de partes suscrito mediante la liquidación bilateral con acuerdo completo o con salvedades.</w:t>
            </w:r>
          </w:p>
        </w:tc>
      </w:tr>
      <w:tr w:rsidR="00A77F2A" w:rsidRPr="00A77F2A" w14:paraId="30F78D30" w14:textId="77777777" w:rsidTr="009F4172">
        <w:trPr>
          <w:trHeight w:val="227"/>
          <w:tblHeader/>
          <w:jc w:val="center"/>
        </w:trPr>
        <w:tc>
          <w:tcPr>
            <w:tcW w:w="2057"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4661C7C5" w14:textId="77777777" w:rsidR="009F4172" w:rsidRPr="00A77F2A" w:rsidRDefault="009F4172" w:rsidP="009F4172">
            <w:pPr>
              <w:rPr>
                <w:rFonts w:ascii="Arial" w:hAnsi="Arial" w:cs="Arial"/>
                <w:b/>
                <w:bCs/>
                <w:sz w:val="18"/>
                <w:szCs w:val="18"/>
              </w:rPr>
            </w:pPr>
            <w:r w:rsidRPr="00A77F2A">
              <w:rPr>
                <w:rFonts w:ascii="Arial" w:hAnsi="Arial" w:cs="Arial"/>
                <w:b/>
                <w:bCs/>
                <w:sz w:val="18"/>
                <w:szCs w:val="18"/>
              </w:rPr>
              <w:t>ALCANCE:</w:t>
            </w:r>
          </w:p>
        </w:tc>
        <w:tc>
          <w:tcPr>
            <w:tcW w:w="6718" w:type="dxa"/>
            <w:gridSpan w:val="3"/>
            <w:tcBorders>
              <w:top w:val="single" w:sz="4" w:space="0" w:color="auto"/>
              <w:left w:val="nil"/>
              <w:bottom w:val="single" w:sz="4" w:space="0" w:color="auto"/>
              <w:right w:val="single" w:sz="4" w:space="0" w:color="000000"/>
            </w:tcBorders>
            <w:vAlign w:val="center"/>
            <w:hideMark/>
          </w:tcPr>
          <w:p w14:paraId="3039B593" w14:textId="77777777" w:rsidR="009F4172" w:rsidRPr="00A77F2A" w:rsidRDefault="009F4172" w:rsidP="000007F5">
            <w:pPr>
              <w:jc w:val="both"/>
              <w:rPr>
                <w:rFonts w:ascii="Arial" w:hAnsi="Arial" w:cs="Arial"/>
                <w:sz w:val="18"/>
                <w:szCs w:val="18"/>
              </w:rPr>
            </w:pPr>
            <w:r w:rsidRPr="00A77F2A">
              <w:rPr>
                <w:rFonts w:ascii="Arial" w:hAnsi="Arial" w:cs="Arial"/>
                <w:sz w:val="18"/>
                <w:szCs w:val="18"/>
              </w:rPr>
              <w:t xml:space="preserve">Inicia con la terminación normal o anormal del contrato y termina con el reporte en el SECOP y la entrega de copias del Acta de Liquidación bilateral al Supervisor y/o interventor y contratista. </w:t>
            </w:r>
          </w:p>
        </w:tc>
      </w:tr>
      <w:tr w:rsidR="00A77F2A" w:rsidRPr="00A77F2A" w14:paraId="52027A47" w14:textId="77777777" w:rsidTr="009F4172">
        <w:trPr>
          <w:trHeight w:val="227"/>
          <w:tblHeader/>
          <w:jc w:val="center"/>
        </w:trPr>
        <w:tc>
          <w:tcPr>
            <w:tcW w:w="8775" w:type="dxa"/>
            <w:gridSpan w:val="5"/>
            <w:tcBorders>
              <w:top w:val="nil"/>
              <w:left w:val="single" w:sz="4" w:space="0" w:color="auto"/>
              <w:bottom w:val="nil"/>
              <w:right w:val="single" w:sz="4" w:space="0" w:color="000000"/>
            </w:tcBorders>
            <w:shd w:val="clear" w:color="FFFF00" w:fill="9BBB59"/>
            <w:vAlign w:val="center"/>
            <w:hideMark/>
          </w:tcPr>
          <w:p w14:paraId="23F03A8A" w14:textId="77777777" w:rsidR="009F4172" w:rsidRPr="00A77F2A" w:rsidRDefault="009F4172" w:rsidP="009F4172">
            <w:pPr>
              <w:jc w:val="center"/>
              <w:rPr>
                <w:rFonts w:ascii="Arial" w:hAnsi="Arial" w:cs="Arial"/>
                <w:b/>
                <w:bCs/>
                <w:sz w:val="18"/>
                <w:szCs w:val="18"/>
              </w:rPr>
            </w:pPr>
            <w:r w:rsidRPr="00A77F2A">
              <w:rPr>
                <w:rFonts w:ascii="Arial" w:hAnsi="Arial" w:cs="Arial"/>
                <w:b/>
                <w:bCs/>
                <w:sz w:val="18"/>
                <w:szCs w:val="18"/>
              </w:rPr>
              <w:t xml:space="preserve"> DESARROLLO</w:t>
            </w:r>
          </w:p>
        </w:tc>
      </w:tr>
      <w:tr w:rsidR="00A77F2A" w:rsidRPr="00A77F2A" w14:paraId="721CCF19" w14:textId="77777777" w:rsidTr="009F4172">
        <w:trPr>
          <w:trHeight w:val="227"/>
          <w:tblHeader/>
          <w:jc w:val="center"/>
        </w:trPr>
        <w:tc>
          <w:tcPr>
            <w:tcW w:w="460" w:type="dxa"/>
            <w:tcBorders>
              <w:top w:val="nil"/>
              <w:left w:val="single" w:sz="4" w:space="0" w:color="auto"/>
              <w:bottom w:val="nil"/>
              <w:right w:val="nil"/>
            </w:tcBorders>
            <w:shd w:val="clear" w:color="000000" w:fill="DDD9C4"/>
            <w:vAlign w:val="center"/>
            <w:hideMark/>
          </w:tcPr>
          <w:p w14:paraId="4419CDD5" w14:textId="77777777" w:rsidR="009F4172" w:rsidRPr="00A77F2A" w:rsidRDefault="009F4172" w:rsidP="009F4172">
            <w:pPr>
              <w:rPr>
                <w:rFonts w:ascii="Arial" w:hAnsi="Arial" w:cs="Arial"/>
                <w:b/>
                <w:bCs/>
                <w:sz w:val="18"/>
                <w:szCs w:val="18"/>
              </w:rPr>
            </w:pPr>
            <w:r w:rsidRPr="00A77F2A">
              <w:rPr>
                <w:rFonts w:ascii="Arial" w:hAnsi="Arial" w:cs="Arial"/>
                <w:b/>
                <w:bCs/>
                <w:sz w:val="18"/>
                <w:szCs w:val="18"/>
              </w:rPr>
              <w:t>#</w:t>
            </w:r>
          </w:p>
        </w:tc>
        <w:tc>
          <w:tcPr>
            <w:tcW w:w="4071" w:type="dxa"/>
            <w:gridSpan w:val="2"/>
            <w:tcBorders>
              <w:top w:val="single" w:sz="4" w:space="0" w:color="auto"/>
              <w:left w:val="single" w:sz="4" w:space="0" w:color="auto"/>
              <w:bottom w:val="single" w:sz="4" w:space="0" w:color="auto"/>
              <w:right w:val="single" w:sz="4" w:space="0" w:color="000000"/>
            </w:tcBorders>
            <w:shd w:val="clear" w:color="000000" w:fill="DDD9C4"/>
            <w:vAlign w:val="center"/>
            <w:hideMark/>
          </w:tcPr>
          <w:p w14:paraId="2CFA4EA1" w14:textId="77777777" w:rsidR="009F4172" w:rsidRPr="00A77F2A" w:rsidRDefault="009F4172" w:rsidP="009F4172">
            <w:pPr>
              <w:jc w:val="center"/>
              <w:rPr>
                <w:rFonts w:ascii="Arial" w:hAnsi="Arial" w:cs="Arial"/>
                <w:b/>
                <w:bCs/>
                <w:sz w:val="18"/>
                <w:szCs w:val="18"/>
              </w:rPr>
            </w:pPr>
            <w:r w:rsidRPr="00A77F2A">
              <w:rPr>
                <w:rFonts w:ascii="Arial" w:hAnsi="Arial" w:cs="Arial"/>
                <w:b/>
                <w:bCs/>
                <w:sz w:val="18"/>
                <w:szCs w:val="18"/>
              </w:rPr>
              <w:t>DESCRIPCION DE LAS FASES O ETAPAS</w:t>
            </w:r>
          </w:p>
        </w:tc>
        <w:tc>
          <w:tcPr>
            <w:tcW w:w="2268" w:type="dxa"/>
            <w:tcBorders>
              <w:top w:val="single" w:sz="4" w:space="0" w:color="auto"/>
              <w:left w:val="nil"/>
              <w:bottom w:val="nil"/>
              <w:right w:val="single" w:sz="4" w:space="0" w:color="000000"/>
            </w:tcBorders>
            <w:shd w:val="clear" w:color="000000" w:fill="DDD9C4"/>
            <w:vAlign w:val="center"/>
            <w:hideMark/>
          </w:tcPr>
          <w:p w14:paraId="19A73FB2" w14:textId="77777777" w:rsidR="009F4172" w:rsidRPr="00A77F2A" w:rsidRDefault="009F4172" w:rsidP="009F4172">
            <w:pPr>
              <w:jc w:val="center"/>
              <w:rPr>
                <w:rFonts w:ascii="Arial" w:hAnsi="Arial" w:cs="Arial"/>
                <w:b/>
                <w:bCs/>
                <w:sz w:val="18"/>
                <w:szCs w:val="18"/>
              </w:rPr>
            </w:pPr>
            <w:r w:rsidRPr="00A77F2A">
              <w:rPr>
                <w:rFonts w:ascii="Arial" w:hAnsi="Arial" w:cs="Arial"/>
                <w:b/>
                <w:bCs/>
                <w:sz w:val="18"/>
                <w:szCs w:val="18"/>
              </w:rPr>
              <w:t xml:space="preserve"> RESPONSABLE</w:t>
            </w:r>
          </w:p>
        </w:tc>
        <w:tc>
          <w:tcPr>
            <w:tcW w:w="1976" w:type="dxa"/>
            <w:tcBorders>
              <w:top w:val="single" w:sz="4" w:space="0" w:color="auto"/>
              <w:left w:val="nil"/>
              <w:bottom w:val="nil"/>
              <w:right w:val="single" w:sz="4" w:space="0" w:color="000000"/>
            </w:tcBorders>
            <w:shd w:val="clear" w:color="000000" w:fill="DDD9C4"/>
            <w:vAlign w:val="center"/>
            <w:hideMark/>
          </w:tcPr>
          <w:p w14:paraId="404354E6" w14:textId="77777777" w:rsidR="009F4172" w:rsidRPr="00A77F2A" w:rsidRDefault="009F4172" w:rsidP="009F4172">
            <w:pPr>
              <w:jc w:val="center"/>
              <w:rPr>
                <w:rFonts w:ascii="Arial" w:hAnsi="Arial" w:cs="Arial"/>
                <w:b/>
                <w:bCs/>
                <w:sz w:val="18"/>
                <w:szCs w:val="18"/>
              </w:rPr>
            </w:pPr>
            <w:r w:rsidRPr="00A77F2A">
              <w:rPr>
                <w:rFonts w:ascii="Arial" w:hAnsi="Arial" w:cs="Arial"/>
                <w:b/>
                <w:bCs/>
                <w:sz w:val="18"/>
                <w:szCs w:val="18"/>
              </w:rPr>
              <w:t>REGISTRO</w:t>
            </w:r>
          </w:p>
        </w:tc>
      </w:tr>
      <w:tr w:rsidR="00A77F2A" w:rsidRPr="00A77F2A" w14:paraId="23745BC6" w14:textId="77777777" w:rsidTr="009F4172">
        <w:trPr>
          <w:trHeight w:val="227"/>
          <w:jc w:val="center"/>
        </w:trPr>
        <w:tc>
          <w:tcPr>
            <w:tcW w:w="4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5641E03A" w14:textId="77777777" w:rsidR="009F4172" w:rsidRPr="00A77F2A" w:rsidRDefault="009F4172" w:rsidP="009F4172">
            <w:pPr>
              <w:jc w:val="center"/>
              <w:rPr>
                <w:rFonts w:ascii="Arial" w:hAnsi="Arial" w:cs="Arial"/>
                <w:sz w:val="18"/>
                <w:szCs w:val="18"/>
              </w:rPr>
            </w:pPr>
            <w:r w:rsidRPr="00A77F2A">
              <w:rPr>
                <w:rFonts w:ascii="Arial" w:hAnsi="Arial" w:cs="Arial"/>
                <w:sz w:val="18"/>
                <w:szCs w:val="18"/>
              </w:rPr>
              <w:t>1</w:t>
            </w:r>
          </w:p>
        </w:tc>
        <w:tc>
          <w:tcPr>
            <w:tcW w:w="4071" w:type="dxa"/>
            <w:gridSpan w:val="2"/>
            <w:vMerge w:val="restart"/>
            <w:tcBorders>
              <w:top w:val="single" w:sz="4" w:space="0" w:color="auto"/>
              <w:left w:val="single" w:sz="4" w:space="0" w:color="auto"/>
              <w:bottom w:val="nil"/>
              <w:right w:val="nil"/>
            </w:tcBorders>
            <w:shd w:val="clear" w:color="000000" w:fill="FFFFFF"/>
            <w:vAlign w:val="center"/>
            <w:hideMark/>
          </w:tcPr>
          <w:p w14:paraId="3843EB82" w14:textId="77777777" w:rsidR="009F4172" w:rsidRPr="00A77F2A" w:rsidRDefault="009F4172" w:rsidP="009F4172">
            <w:pPr>
              <w:jc w:val="both"/>
              <w:rPr>
                <w:rFonts w:ascii="Arial" w:hAnsi="Arial" w:cs="Arial"/>
                <w:sz w:val="18"/>
                <w:szCs w:val="18"/>
              </w:rPr>
            </w:pPr>
            <w:r w:rsidRPr="00A77F2A">
              <w:rPr>
                <w:rFonts w:ascii="Arial" w:hAnsi="Arial" w:cs="Arial"/>
                <w:sz w:val="18"/>
                <w:szCs w:val="18"/>
              </w:rPr>
              <w:t>Verificar la terminación normal o anormal del contrato conforme al acuerdo de partes pactado</w:t>
            </w:r>
          </w:p>
        </w:tc>
        <w:tc>
          <w:tcPr>
            <w:tcW w:w="2268"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0AEBD49" w14:textId="77777777"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1976" w:type="dxa"/>
            <w:tcBorders>
              <w:top w:val="single" w:sz="4" w:space="0" w:color="auto"/>
              <w:left w:val="nil"/>
              <w:bottom w:val="nil"/>
              <w:right w:val="single" w:sz="4" w:space="0" w:color="000000"/>
            </w:tcBorders>
            <w:shd w:val="clear" w:color="000000" w:fill="FFFFFF"/>
            <w:vAlign w:val="center"/>
            <w:hideMark/>
          </w:tcPr>
          <w:p w14:paraId="6AA051F0" w14:textId="77777777"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Informes de supervisión y/o interventoría</w:t>
            </w:r>
          </w:p>
        </w:tc>
      </w:tr>
      <w:tr w:rsidR="00A77F2A" w:rsidRPr="00A77F2A" w14:paraId="43E12736" w14:textId="77777777" w:rsidTr="009D1F8C">
        <w:trPr>
          <w:trHeight w:val="894"/>
          <w:jc w:val="center"/>
        </w:trPr>
        <w:tc>
          <w:tcPr>
            <w:tcW w:w="460" w:type="dxa"/>
            <w:vMerge/>
            <w:tcBorders>
              <w:top w:val="single" w:sz="4" w:space="0" w:color="auto"/>
              <w:left w:val="single" w:sz="4" w:space="0" w:color="auto"/>
              <w:bottom w:val="single" w:sz="4" w:space="0" w:color="000000"/>
              <w:right w:val="single" w:sz="4" w:space="0" w:color="auto"/>
            </w:tcBorders>
            <w:vAlign w:val="center"/>
            <w:hideMark/>
          </w:tcPr>
          <w:p w14:paraId="41F190DF" w14:textId="77777777" w:rsidR="009F4172" w:rsidRPr="00A77F2A" w:rsidRDefault="009F4172" w:rsidP="009F4172">
            <w:pPr>
              <w:rPr>
                <w:rFonts w:ascii="Arial" w:hAnsi="Arial" w:cs="Arial"/>
                <w:sz w:val="18"/>
                <w:szCs w:val="18"/>
              </w:rPr>
            </w:pPr>
          </w:p>
        </w:tc>
        <w:tc>
          <w:tcPr>
            <w:tcW w:w="4071" w:type="dxa"/>
            <w:gridSpan w:val="2"/>
            <w:vMerge/>
            <w:tcBorders>
              <w:top w:val="single" w:sz="4" w:space="0" w:color="auto"/>
              <w:left w:val="single" w:sz="4" w:space="0" w:color="auto"/>
              <w:bottom w:val="nil"/>
              <w:right w:val="nil"/>
            </w:tcBorders>
            <w:vAlign w:val="center"/>
            <w:hideMark/>
          </w:tcPr>
          <w:p w14:paraId="6B4FA1F6" w14:textId="77777777" w:rsidR="009F4172" w:rsidRPr="00A77F2A" w:rsidRDefault="009F4172" w:rsidP="009F4172">
            <w:pPr>
              <w:jc w:val="both"/>
              <w:rPr>
                <w:rFonts w:ascii="Arial" w:hAnsi="Arial" w:cs="Arial"/>
                <w:sz w:val="18"/>
                <w:szCs w:val="18"/>
              </w:rPr>
            </w:pPr>
          </w:p>
        </w:tc>
        <w:tc>
          <w:tcPr>
            <w:tcW w:w="2268" w:type="dxa"/>
            <w:vMerge/>
            <w:tcBorders>
              <w:top w:val="single" w:sz="4" w:space="0" w:color="auto"/>
              <w:left w:val="single" w:sz="4" w:space="0" w:color="auto"/>
              <w:bottom w:val="single" w:sz="4" w:space="0" w:color="000000"/>
              <w:right w:val="single" w:sz="4" w:space="0" w:color="000000"/>
            </w:tcBorders>
            <w:vAlign w:val="center"/>
            <w:hideMark/>
          </w:tcPr>
          <w:p w14:paraId="69054A3C" w14:textId="77777777" w:rsidR="009F4172" w:rsidRPr="00A77F2A" w:rsidRDefault="009F4172" w:rsidP="009D1F8C">
            <w:pPr>
              <w:pStyle w:val="Prrafodelista"/>
              <w:numPr>
                <w:ilvl w:val="0"/>
                <w:numId w:val="15"/>
              </w:numPr>
              <w:ind w:left="214" w:hanging="142"/>
              <w:jc w:val="both"/>
              <w:rPr>
                <w:rFonts w:ascii="Arial" w:hAnsi="Arial" w:cs="Arial"/>
                <w:sz w:val="18"/>
                <w:szCs w:val="18"/>
              </w:rPr>
            </w:pPr>
          </w:p>
        </w:tc>
        <w:tc>
          <w:tcPr>
            <w:tcW w:w="1976" w:type="dxa"/>
            <w:tcBorders>
              <w:top w:val="nil"/>
              <w:left w:val="nil"/>
              <w:bottom w:val="single" w:sz="4" w:space="0" w:color="auto"/>
              <w:right w:val="single" w:sz="4" w:space="0" w:color="000000"/>
            </w:tcBorders>
            <w:shd w:val="clear" w:color="000000" w:fill="FFFFFF"/>
            <w:vAlign w:val="center"/>
            <w:hideMark/>
          </w:tcPr>
          <w:p w14:paraId="0AFDC0FC" w14:textId="77777777"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Informes de ejecución del contratista, según el caso</w:t>
            </w:r>
          </w:p>
        </w:tc>
      </w:tr>
      <w:tr w:rsidR="00A77F2A" w:rsidRPr="00A77F2A" w14:paraId="590F284D" w14:textId="77777777" w:rsidTr="009D1F8C">
        <w:trPr>
          <w:trHeight w:val="977"/>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FAA2E24" w14:textId="77777777" w:rsidR="009F4172" w:rsidRPr="00A77F2A" w:rsidRDefault="009F4172" w:rsidP="009F4172">
            <w:pPr>
              <w:jc w:val="center"/>
              <w:rPr>
                <w:rFonts w:ascii="Arial" w:hAnsi="Arial" w:cs="Arial"/>
                <w:sz w:val="18"/>
                <w:szCs w:val="18"/>
              </w:rPr>
            </w:pPr>
            <w:r w:rsidRPr="00A77F2A">
              <w:rPr>
                <w:rFonts w:ascii="Arial" w:hAnsi="Arial" w:cs="Arial"/>
                <w:sz w:val="18"/>
                <w:szCs w:val="18"/>
              </w:rPr>
              <w:t>2</w:t>
            </w:r>
          </w:p>
        </w:tc>
        <w:tc>
          <w:tcPr>
            <w:tcW w:w="4071" w:type="dxa"/>
            <w:gridSpan w:val="2"/>
            <w:tcBorders>
              <w:top w:val="single" w:sz="4" w:space="0" w:color="auto"/>
              <w:left w:val="nil"/>
              <w:bottom w:val="nil"/>
              <w:right w:val="single" w:sz="4" w:space="0" w:color="000000"/>
            </w:tcBorders>
            <w:shd w:val="clear" w:color="000000" w:fill="FFFFFF"/>
            <w:vAlign w:val="center"/>
            <w:hideMark/>
          </w:tcPr>
          <w:p w14:paraId="2EB8E7A8" w14:textId="0A94E48E" w:rsidR="009F4172" w:rsidRPr="00A77F2A" w:rsidRDefault="009F4172" w:rsidP="009F4172">
            <w:pPr>
              <w:jc w:val="both"/>
              <w:rPr>
                <w:rFonts w:ascii="Arial" w:hAnsi="Arial" w:cs="Arial"/>
                <w:sz w:val="18"/>
                <w:szCs w:val="18"/>
              </w:rPr>
            </w:pPr>
            <w:r w:rsidRPr="00A77F2A">
              <w:rPr>
                <w:rFonts w:ascii="Arial" w:hAnsi="Arial" w:cs="Arial"/>
                <w:sz w:val="18"/>
                <w:szCs w:val="18"/>
              </w:rPr>
              <w:t xml:space="preserve">Convocar al contratista (y al garante según el caso) y al titular o (e) </w:t>
            </w:r>
            <w:r w:rsidR="000C5490" w:rsidRPr="00A77F2A">
              <w:rPr>
                <w:rFonts w:ascii="Arial" w:hAnsi="Arial" w:cs="Arial"/>
                <w:sz w:val="18"/>
                <w:szCs w:val="18"/>
              </w:rPr>
              <w:t>del área</w:t>
            </w:r>
            <w:r w:rsidRPr="00A77F2A">
              <w:rPr>
                <w:rFonts w:ascii="Arial" w:hAnsi="Arial" w:cs="Arial"/>
                <w:sz w:val="18"/>
                <w:szCs w:val="18"/>
              </w:rPr>
              <w:t xml:space="preserve"> a cargo de la ejecución del contrato para asistir a la liquidación del contrato</w:t>
            </w:r>
          </w:p>
        </w:tc>
        <w:tc>
          <w:tcPr>
            <w:tcW w:w="2268" w:type="dxa"/>
            <w:tcBorders>
              <w:top w:val="single" w:sz="4" w:space="0" w:color="auto"/>
              <w:left w:val="nil"/>
              <w:bottom w:val="nil"/>
              <w:right w:val="single" w:sz="4" w:space="0" w:color="000000"/>
            </w:tcBorders>
            <w:shd w:val="clear" w:color="000000" w:fill="FFFFFF"/>
            <w:vAlign w:val="center"/>
            <w:hideMark/>
          </w:tcPr>
          <w:p w14:paraId="57BF37AD" w14:textId="77777777"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p w14:paraId="069BE3F0" w14:textId="6EDF0B10" w:rsidR="000C5490" w:rsidRPr="00A77F2A" w:rsidRDefault="000C5490"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Titular del área donde se realiza la ejecución de la contratación</w:t>
            </w:r>
          </w:p>
        </w:tc>
        <w:tc>
          <w:tcPr>
            <w:tcW w:w="1976" w:type="dxa"/>
            <w:tcBorders>
              <w:top w:val="single" w:sz="4" w:space="0" w:color="auto"/>
              <w:left w:val="nil"/>
              <w:bottom w:val="nil"/>
              <w:right w:val="single" w:sz="4" w:space="0" w:color="000000"/>
            </w:tcBorders>
            <w:shd w:val="clear" w:color="000000" w:fill="FFFFFF"/>
            <w:vAlign w:val="center"/>
            <w:hideMark/>
          </w:tcPr>
          <w:p w14:paraId="258421BD" w14:textId="77777777"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Constancia de notificación </w:t>
            </w:r>
          </w:p>
        </w:tc>
      </w:tr>
      <w:tr w:rsidR="00A77F2A" w:rsidRPr="00A77F2A" w14:paraId="217B3214" w14:textId="77777777" w:rsidTr="009D1F8C">
        <w:trPr>
          <w:trHeight w:val="1132"/>
          <w:jc w:val="center"/>
        </w:trPr>
        <w:tc>
          <w:tcPr>
            <w:tcW w:w="460" w:type="dxa"/>
            <w:tcBorders>
              <w:top w:val="nil"/>
              <w:left w:val="single" w:sz="4" w:space="0" w:color="auto"/>
              <w:bottom w:val="single" w:sz="4" w:space="0" w:color="auto"/>
              <w:right w:val="nil"/>
            </w:tcBorders>
            <w:shd w:val="clear" w:color="000000" w:fill="FFFFFF"/>
            <w:vAlign w:val="center"/>
            <w:hideMark/>
          </w:tcPr>
          <w:p w14:paraId="3589E73E" w14:textId="77777777" w:rsidR="009F4172" w:rsidRPr="00A77F2A" w:rsidRDefault="009F4172" w:rsidP="009F4172">
            <w:pPr>
              <w:jc w:val="center"/>
              <w:rPr>
                <w:rFonts w:ascii="Arial" w:hAnsi="Arial" w:cs="Arial"/>
                <w:sz w:val="18"/>
                <w:szCs w:val="18"/>
              </w:rPr>
            </w:pPr>
            <w:r w:rsidRPr="00A77F2A">
              <w:rPr>
                <w:rFonts w:ascii="Arial" w:hAnsi="Arial" w:cs="Arial"/>
                <w:sz w:val="18"/>
                <w:szCs w:val="18"/>
              </w:rPr>
              <w:t>3</w:t>
            </w:r>
          </w:p>
        </w:tc>
        <w:tc>
          <w:tcPr>
            <w:tcW w:w="4071"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06790421" w14:textId="1458D57C" w:rsidR="009F4172" w:rsidRPr="00A77F2A" w:rsidRDefault="009F4172" w:rsidP="009F4172">
            <w:pPr>
              <w:jc w:val="both"/>
              <w:rPr>
                <w:rFonts w:ascii="Arial" w:hAnsi="Arial" w:cs="Arial"/>
                <w:sz w:val="18"/>
                <w:szCs w:val="18"/>
              </w:rPr>
            </w:pPr>
            <w:r w:rsidRPr="00A77F2A">
              <w:rPr>
                <w:rFonts w:ascii="Arial" w:hAnsi="Arial" w:cs="Arial"/>
                <w:sz w:val="18"/>
                <w:szCs w:val="18"/>
              </w:rPr>
              <w:t xml:space="preserve">Designación del funcionario (s) y/o contratista (s) </w:t>
            </w:r>
            <w:r w:rsidR="000C5490" w:rsidRPr="00A77F2A">
              <w:rPr>
                <w:rFonts w:ascii="Arial" w:hAnsi="Arial" w:cs="Arial"/>
                <w:sz w:val="18"/>
                <w:szCs w:val="18"/>
              </w:rPr>
              <w:t>del área</w:t>
            </w:r>
            <w:r w:rsidRPr="00A77F2A">
              <w:rPr>
                <w:rFonts w:ascii="Arial" w:hAnsi="Arial" w:cs="Arial"/>
                <w:sz w:val="18"/>
                <w:szCs w:val="18"/>
              </w:rPr>
              <w:t xml:space="preserve"> que tiene a cargo la ejecución del contrato y que tendrá (n) asignada la revisión de los documentos para la liquidación </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6BA007DB" w14:textId="2795945D"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Titular o (e) </w:t>
            </w:r>
            <w:r w:rsidR="000C5490" w:rsidRPr="00A77F2A">
              <w:rPr>
                <w:rFonts w:ascii="Arial" w:hAnsi="Arial" w:cs="Arial"/>
                <w:sz w:val="18"/>
                <w:szCs w:val="18"/>
              </w:rPr>
              <w:t>del área</w:t>
            </w:r>
            <w:r w:rsidRPr="00A77F2A">
              <w:rPr>
                <w:rFonts w:ascii="Arial" w:hAnsi="Arial" w:cs="Arial"/>
                <w:sz w:val="18"/>
                <w:szCs w:val="18"/>
              </w:rPr>
              <w:t xml:space="preserve"> a cargo de la ejecución del contrato</w:t>
            </w:r>
          </w:p>
        </w:tc>
        <w:tc>
          <w:tcPr>
            <w:tcW w:w="1976" w:type="dxa"/>
            <w:tcBorders>
              <w:top w:val="single" w:sz="4" w:space="0" w:color="auto"/>
              <w:left w:val="nil"/>
              <w:bottom w:val="single" w:sz="4" w:space="0" w:color="auto"/>
              <w:right w:val="single" w:sz="4" w:space="0" w:color="000000"/>
            </w:tcBorders>
            <w:shd w:val="clear" w:color="000000" w:fill="FFFFFF"/>
            <w:vAlign w:val="center"/>
            <w:hideMark/>
          </w:tcPr>
          <w:p w14:paraId="755A3A4A" w14:textId="5114E17F" w:rsidR="009F4172" w:rsidRPr="00A77F2A" w:rsidRDefault="001F517C"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w:t>
            </w:r>
            <w:r w:rsidR="009F4172" w:rsidRPr="00A77F2A">
              <w:rPr>
                <w:rFonts w:ascii="Arial" w:hAnsi="Arial" w:cs="Arial"/>
                <w:sz w:val="18"/>
                <w:szCs w:val="18"/>
              </w:rPr>
              <w:t xml:space="preserve"> de designación</w:t>
            </w:r>
          </w:p>
        </w:tc>
      </w:tr>
      <w:tr w:rsidR="00A77F2A" w:rsidRPr="00A77F2A" w14:paraId="48115A83" w14:textId="77777777" w:rsidTr="009D1F8C">
        <w:trPr>
          <w:trHeight w:val="850"/>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E3CF339" w14:textId="77777777" w:rsidR="009F4172" w:rsidRPr="00A77F2A" w:rsidRDefault="009F4172" w:rsidP="009F4172">
            <w:pPr>
              <w:jc w:val="center"/>
              <w:rPr>
                <w:rFonts w:ascii="Arial" w:hAnsi="Arial" w:cs="Arial"/>
                <w:sz w:val="18"/>
                <w:szCs w:val="18"/>
              </w:rPr>
            </w:pPr>
            <w:r w:rsidRPr="00A77F2A">
              <w:rPr>
                <w:rFonts w:ascii="Arial" w:hAnsi="Arial" w:cs="Arial"/>
                <w:sz w:val="18"/>
                <w:szCs w:val="18"/>
              </w:rPr>
              <w:t>4</w:t>
            </w:r>
          </w:p>
        </w:tc>
        <w:tc>
          <w:tcPr>
            <w:tcW w:w="4071" w:type="dxa"/>
            <w:gridSpan w:val="2"/>
            <w:tcBorders>
              <w:top w:val="single" w:sz="4" w:space="0" w:color="auto"/>
              <w:left w:val="nil"/>
              <w:bottom w:val="single" w:sz="4" w:space="0" w:color="auto"/>
              <w:right w:val="single" w:sz="4" w:space="0" w:color="000000"/>
            </w:tcBorders>
            <w:shd w:val="clear" w:color="000000" w:fill="FFFFFF"/>
            <w:vAlign w:val="center"/>
            <w:hideMark/>
          </w:tcPr>
          <w:p w14:paraId="534B8FE6" w14:textId="77777777" w:rsidR="009F4172" w:rsidRPr="00A77F2A" w:rsidRDefault="009F4172" w:rsidP="009F4172">
            <w:pPr>
              <w:jc w:val="both"/>
              <w:rPr>
                <w:rFonts w:ascii="Arial" w:hAnsi="Arial" w:cs="Arial"/>
                <w:sz w:val="18"/>
                <w:szCs w:val="18"/>
              </w:rPr>
            </w:pPr>
            <w:r w:rsidRPr="00A77F2A">
              <w:rPr>
                <w:rFonts w:ascii="Arial" w:hAnsi="Arial" w:cs="Arial"/>
                <w:sz w:val="18"/>
                <w:szCs w:val="18"/>
              </w:rPr>
              <w:t>Proyectar el acta de liquidación del contrato respecto al análisis del cumplimiento de las obligaciones del contrato y análisis de la situación financiera final del contrato</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14DC3B41" w14:textId="77777777"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1976" w:type="dxa"/>
            <w:tcBorders>
              <w:top w:val="single" w:sz="4" w:space="0" w:color="auto"/>
              <w:left w:val="nil"/>
              <w:bottom w:val="single" w:sz="4" w:space="0" w:color="auto"/>
              <w:right w:val="single" w:sz="4" w:space="0" w:color="000000"/>
            </w:tcBorders>
            <w:shd w:val="clear" w:color="000000" w:fill="FFFFFF"/>
            <w:vAlign w:val="center"/>
            <w:hideMark/>
          </w:tcPr>
          <w:p w14:paraId="5FD9F824" w14:textId="77777777"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liquidación</w:t>
            </w:r>
          </w:p>
        </w:tc>
      </w:tr>
      <w:tr w:rsidR="00A77F2A" w:rsidRPr="00A77F2A" w14:paraId="23248C13" w14:textId="77777777" w:rsidTr="009F4172">
        <w:trPr>
          <w:trHeight w:val="227"/>
          <w:jc w:val="center"/>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CCA40D5" w14:textId="77777777" w:rsidR="009F4172" w:rsidRPr="00A77F2A" w:rsidRDefault="009F4172" w:rsidP="009F4172">
            <w:pPr>
              <w:jc w:val="center"/>
              <w:rPr>
                <w:rFonts w:ascii="Arial" w:hAnsi="Arial" w:cs="Arial"/>
                <w:sz w:val="18"/>
                <w:szCs w:val="18"/>
              </w:rPr>
            </w:pPr>
            <w:r w:rsidRPr="00A77F2A">
              <w:rPr>
                <w:rFonts w:ascii="Arial" w:hAnsi="Arial" w:cs="Arial"/>
                <w:sz w:val="18"/>
                <w:szCs w:val="18"/>
              </w:rPr>
              <w:t>5</w:t>
            </w:r>
          </w:p>
        </w:tc>
        <w:tc>
          <w:tcPr>
            <w:tcW w:w="4071" w:type="dxa"/>
            <w:gridSpan w:val="2"/>
            <w:vMerge w:val="restart"/>
            <w:tcBorders>
              <w:top w:val="single" w:sz="4" w:space="0" w:color="auto"/>
              <w:left w:val="single" w:sz="4" w:space="0" w:color="auto"/>
              <w:right w:val="single" w:sz="4" w:space="0" w:color="auto"/>
            </w:tcBorders>
            <w:shd w:val="clear" w:color="000000" w:fill="FFFFFF"/>
            <w:vAlign w:val="center"/>
            <w:hideMark/>
          </w:tcPr>
          <w:p w14:paraId="56262523" w14:textId="77777777" w:rsidR="009F4172" w:rsidRPr="00A77F2A" w:rsidRDefault="009F4172" w:rsidP="009F4172">
            <w:pPr>
              <w:jc w:val="both"/>
              <w:rPr>
                <w:rFonts w:ascii="Arial" w:hAnsi="Arial" w:cs="Arial"/>
                <w:sz w:val="18"/>
                <w:szCs w:val="18"/>
              </w:rPr>
            </w:pPr>
            <w:r w:rsidRPr="00A77F2A">
              <w:rPr>
                <w:rFonts w:ascii="Arial" w:hAnsi="Arial" w:cs="Arial"/>
                <w:sz w:val="18"/>
                <w:szCs w:val="18"/>
              </w:rPr>
              <w:t>Revisar el Acta de Liquidación respecto al análisis del cumplimiento de las obligaciones del contrato y análisis de la situación financiera final del contrato</w:t>
            </w:r>
          </w:p>
        </w:tc>
        <w:tc>
          <w:tcPr>
            <w:tcW w:w="2268" w:type="dxa"/>
            <w:tcBorders>
              <w:top w:val="single" w:sz="4" w:space="0" w:color="auto"/>
              <w:left w:val="single" w:sz="4" w:space="0" w:color="auto"/>
              <w:right w:val="single" w:sz="4" w:space="0" w:color="auto"/>
            </w:tcBorders>
            <w:shd w:val="clear" w:color="000000" w:fill="FFFFFF"/>
            <w:vAlign w:val="center"/>
            <w:hideMark/>
          </w:tcPr>
          <w:p w14:paraId="106B8FED" w14:textId="32D2D7B2"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Titular o (e) </w:t>
            </w:r>
            <w:r w:rsidR="000C5490" w:rsidRPr="00A77F2A">
              <w:rPr>
                <w:rFonts w:ascii="Arial" w:hAnsi="Arial" w:cs="Arial"/>
                <w:sz w:val="18"/>
                <w:szCs w:val="18"/>
              </w:rPr>
              <w:t>del área</w:t>
            </w:r>
            <w:r w:rsidRPr="00A77F2A">
              <w:rPr>
                <w:rFonts w:ascii="Arial" w:hAnsi="Arial" w:cs="Arial"/>
                <w:sz w:val="18"/>
                <w:szCs w:val="18"/>
              </w:rPr>
              <w:t xml:space="preserve"> a cargo de la ejecución del contrato</w:t>
            </w:r>
          </w:p>
        </w:tc>
        <w:tc>
          <w:tcPr>
            <w:tcW w:w="1976" w:type="dxa"/>
            <w:vMerge w:val="restart"/>
            <w:tcBorders>
              <w:top w:val="single" w:sz="4" w:space="0" w:color="auto"/>
              <w:left w:val="single" w:sz="4" w:space="0" w:color="auto"/>
              <w:right w:val="single" w:sz="4" w:space="0" w:color="auto"/>
            </w:tcBorders>
            <w:shd w:val="clear" w:color="000000" w:fill="FFFFFF"/>
            <w:vAlign w:val="center"/>
            <w:hideMark/>
          </w:tcPr>
          <w:p w14:paraId="097D3345" w14:textId="24CA7AFB"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Acta de liquidación con acuerdo</w:t>
            </w:r>
            <w:r w:rsidR="000C5490" w:rsidRPr="00A77F2A">
              <w:rPr>
                <w:rFonts w:ascii="Arial" w:hAnsi="Arial" w:cs="Arial"/>
                <w:sz w:val="18"/>
                <w:szCs w:val="18"/>
              </w:rPr>
              <w:t xml:space="preserve"> </w:t>
            </w:r>
            <w:r w:rsidRPr="00A77F2A">
              <w:rPr>
                <w:rFonts w:ascii="Arial" w:hAnsi="Arial" w:cs="Arial"/>
                <w:sz w:val="18"/>
                <w:szCs w:val="18"/>
              </w:rPr>
              <w:t>completo </w:t>
            </w:r>
          </w:p>
        </w:tc>
      </w:tr>
      <w:tr w:rsidR="00A77F2A" w:rsidRPr="00A77F2A" w14:paraId="5369B284" w14:textId="77777777" w:rsidTr="009F4172">
        <w:trPr>
          <w:trHeight w:val="227"/>
          <w:jc w:val="center"/>
        </w:trPr>
        <w:tc>
          <w:tcPr>
            <w:tcW w:w="460" w:type="dxa"/>
            <w:vMerge/>
            <w:tcBorders>
              <w:top w:val="nil"/>
              <w:left w:val="single" w:sz="4" w:space="0" w:color="auto"/>
              <w:bottom w:val="single" w:sz="4" w:space="0" w:color="000000"/>
              <w:right w:val="single" w:sz="4" w:space="0" w:color="auto"/>
            </w:tcBorders>
            <w:vAlign w:val="center"/>
            <w:hideMark/>
          </w:tcPr>
          <w:p w14:paraId="4C1E7C9C" w14:textId="77777777" w:rsidR="009F4172" w:rsidRPr="00A77F2A" w:rsidRDefault="009F4172" w:rsidP="009F4172">
            <w:pPr>
              <w:rPr>
                <w:rFonts w:ascii="Arial" w:hAnsi="Arial" w:cs="Arial"/>
                <w:sz w:val="18"/>
                <w:szCs w:val="18"/>
              </w:rPr>
            </w:pPr>
          </w:p>
        </w:tc>
        <w:tc>
          <w:tcPr>
            <w:tcW w:w="4071" w:type="dxa"/>
            <w:gridSpan w:val="2"/>
            <w:vMerge/>
            <w:tcBorders>
              <w:left w:val="single" w:sz="4" w:space="0" w:color="auto"/>
              <w:right w:val="single" w:sz="4" w:space="0" w:color="auto"/>
            </w:tcBorders>
            <w:vAlign w:val="center"/>
            <w:hideMark/>
          </w:tcPr>
          <w:p w14:paraId="489F3FFE" w14:textId="77777777" w:rsidR="009F4172" w:rsidRPr="00A77F2A" w:rsidRDefault="009F4172" w:rsidP="009F4172">
            <w:pPr>
              <w:jc w:val="both"/>
              <w:rPr>
                <w:rFonts w:ascii="Arial" w:hAnsi="Arial" w:cs="Arial"/>
                <w:sz w:val="18"/>
                <w:szCs w:val="18"/>
              </w:rPr>
            </w:pPr>
          </w:p>
        </w:tc>
        <w:tc>
          <w:tcPr>
            <w:tcW w:w="2268" w:type="dxa"/>
            <w:tcBorders>
              <w:left w:val="single" w:sz="4" w:space="0" w:color="auto"/>
              <w:right w:val="single" w:sz="4" w:space="0" w:color="auto"/>
            </w:tcBorders>
            <w:shd w:val="clear" w:color="000000" w:fill="FFFFFF"/>
            <w:vAlign w:val="center"/>
            <w:hideMark/>
          </w:tcPr>
          <w:p w14:paraId="2066CC84" w14:textId="77777777"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Contratista</w:t>
            </w:r>
          </w:p>
        </w:tc>
        <w:tc>
          <w:tcPr>
            <w:tcW w:w="1976" w:type="dxa"/>
            <w:vMerge/>
            <w:tcBorders>
              <w:left w:val="single" w:sz="4" w:space="0" w:color="auto"/>
              <w:right w:val="single" w:sz="4" w:space="0" w:color="auto"/>
            </w:tcBorders>
            <w:vAlign w:val="center"/>
            <w:hideMark/>
          </w:tcPr>
          <w:p w14:paraId="22C0A43E" w14:textId="77777777" w:rsidR="009F4172" w:rsidRPr="00A77F2A" w:rsidRDefault="009F4172" w:rsidP="009D1F8C">
            <w:pPr>
              <w:pStyle w:val="Prrafodelista"/>
              <w:numPr>
                <w:ilvl w:val="0"/>
                <w:numId w:val="15"/>
              </w:numPr>
              <w:ind w:left="214" w:hanging="142"/>
              <w:jc w:val="both"/>
              <w:rPr>
                <w:rFonts w:ascii="Arial" w:hAnsi="Arial" w:cs="Arial"/>
                <w:sz w:val="18"/>
                <w:szCs w:val="18"/>
              </w:rPr>
            </w:pPr>
          </w:p>
        </w:tc>
      </w:tr>
      <w:tr w:rsidR="00A77F2A" w:rsidRPr="00A77F2A" w14:paraId="1AF00D48" w14:textId="77777777" w:rsidTr="009F4172">
        <w:trPr>
          <w:trHeight w:val="227"/>
          <w:jc w:val="center"/>
        </w:trPr>
        <w:tc>
          <w:tcPr>
            <w:tcW w:w="460" w:type="dxa"/>
            <w:vMerge/>
            <w:tcBorders>
              <w:top w:val="nil"/>
              <w:left w:val="single" w:sz="4" w:space="0" w:color="auto"/>
              <w:bottom w:val="single" w:sz="4" w:space="0" w:color="000000"/>
              <w:right w:val="single" w:sz="4" w:space="0" w:color="auto"/>
            </w:tcBorders>
            <w:vAlign w:val="center"/>
            <w:hideMark/>
          </w:tcPr>
          <w:p w14:paraId="18F2638C" w14:textId="77777777" w:rsidR="009F4172" w:rsidRPr="00A77F2A" w:rsidRDefault="009F4172" w:rsidP="009F4172">
            <w:pPr>
              <w:rPr>
                <w:rFonts w:ascii="Arial" w:hAnsi="Arial" w:cs="Arial"/>
                <w:sz w:val="18"/>
                <w:szCs w:val="18"/>
              </w:rPr>
            </w:pPr>
          </w:p>
        </w:tc>
        <w:tc>
          <w:tcPr>
            <w:tcW w:w="4071" w:type="dxa"/>
            <w:gridSpan w:val="2"/>
            <w:vMerge/>
            <w:tcBorders>
              <w:left w:val="single" w:sz="4" w:space="0" w:color="auto"/>
              <w:right w:val="single" w:sz="4" w:space="0" w:color="auto"/>
            </w:tcBorders>
            <w:shd w:val="clear" w:color="000000" w:fill="FFFFFF"/>
            <w:vAlign w:val="center"/>
            <w:hideMark/>
          </w:tcPr>
          <w:p w14:paraId="25E1B36C" w14:textId="77777777" w:rsidR="009F4172" w:rsidRPr="00A77F2A" w:rsidRDefault="009F4172" w:rsidP="009F4172">
            <w:pPr>
              <w:jc w:val="both"/>
              <w:rPr>
                <w:rFonts w:ascii="Arial" w:hAnsi="Arial" w:cs="Arial"/>
                <w:sz w:val="18"/>
                <w:szCs w:val="18"/>
              </w:rPr>
            </w:pPr>
          </w:p>
        </w:tc>
        <w:tc>
          <w:tcPr>
            <w:tcW w:w="2268" w:type="dxa"/>
            <w:tcBorders>
              <w:left w:val="single" w:sz="4" w:space="0" w:color="auto"/>
              <w:right w:val="single" w:sz="4" w:space="0" w:color="auto"/>
            </w:tcBorders>
            <w:shd w:val="clear" w:color="000000" w:fill="FFFFFF"/>
            <w:vAlign w:val="center"/>
            <w:hideMark/>
          </w:tcPr>
          <w:p w14:paraId="2FEF9ED8" w14:textId="5DA98554" w:rsidR="009F4172" w:rsidRPr="00A77F2A" w:rsidRDefault="009F4172" w:rsidP="000C5490">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Garante</w:t>
            </w:r>
          </w:p>
        </w:tc>
        <w:tc>
          <w:tcPr>
            <w:tcW w:w="1976" w:type="dxa"/>
            <w:vMerge/>
            <w:tcBorders>
              <w:left w:val="single" w:sz="4" w:space="0" w:color="auto"/>
              <w:right w:val="single" w:sz="4" w:space="0" w:color="auto"/>
            </w:tcBorders>
            <w:shd w:val="clear" w:color="000000" w:fill="FFFFFF"/>
            <w:vAlign w:val="center"/>
            <w:hideMark/>
          </w:tcPr>
          <w:p w14:paraId="16AD8C67" w14:textId="77777777" w:rsidR="009F4172" w:rsidRPr="00A77F2A" w:rsidRDefault="009F4172" w:rsidP="009D1F8C">
            <w:pPr>
              <w:pStyle w:val="Prrafodelista"/>
              <w:numPr>
                <w:ilvl w:val="0"/>
                <w:numId w:val="15"/>
              </w:numPr>
              <w:ind w:left="214" w:hanging="142"/>
              <w:jc w:val="both"/>
              <w:rPr>
                <w:rFonts w:ascii="Arial" w:hAnsi="Arial" w:cs="Arial"/>
                <w:sz w:val="18"/>
                <w:szCs w:val="18"/>
              </w:rPr>
            </w:pPr>
          </w:p>
        </w:tc>
      </w:tr>
      <w:tr w:rsidR="00A77F2A" w:rsidRPr="00A77F2A" w14:paraId="3E13490C" w14:textId="77777777" w:rsidTr="009F4172">
        <w:trPr>
          <w:trHeight w:val="227"/>
          <w:jc w:val="center"/>
        </w:trPr>
        <w:tc>
          <w:tcPr>
            <w:tcW w:w="460" w:type="dxa"/>
            <w:vMerge/>
            <w:tcBorders>
              <w:top w:val="nil"/>
              <w:left w:val="single" w:sz="4" w:space="0" w:color="auto"/>
              <w:bottom w:val="single" w:sz="4" w:space="0" w:color="000000"/>
              <w:right w:val="single" w:sz="4" w:space="0" w:color="auto"/>
            </w:tcBorders>
            <w:vAlign w:val="center"/>
            <w:hideMark/>
          </w:tcPr>
          <w:p w14:paraId="063A5009" w14:textId="77777777" w:rsidR="009F4172" w:rsidRPr="00A77F2A" w:rsidRDefault="009F4172" w:rsidP="009F4172">
            <w:pPr>
              <w:rPr>
                <w:rFonts w:ascii="Arial" w:hAnsi="Arial" w:cs="Arial"/>
                <w:sz w:val="18"/>
                <w:szCs w:val="18"/>
              </w:rPr>
            </w:pPr>
          </w:p>
        </w:tc>
        <w:tc>
          <w:tcPr>
            <w:tcW w:w="4071" w:type="dxa"/>
            <w:gridSpan w:val="2"/>
            <w:tcBorders>
              <w:left w:val="single" w:sz="4" w:space="0" w:color="auto"/>
              <w:right w:val="single" w:sz="4" w:space="0" w:color="auto"/>
            </w:tcBorders>
            <w:shd w:val="clear" w:color="000000" w:fill="FFFFFF"/>
            <w:vAlign w:val="center"/>
            <w:hideMark/>
          </w:tcPr>
          <w:p w14:paraId="061D2AB0" w14:textId="77777777" w:rsidR="009F4172" w:rsidRPr="00A77F2A" w:rsidRDefault="009F4172" w:rsidP="009F4172">
            <w:pPr>
              <w:jc w:val="both"/>
              <w:rPr>
                <w:rFonts w:ascii="Arial" w:hAnsi="Arial" w:cs="Arial"/>
                <w:sz w:val="18"/>
                <w:szCs w:val="18"/>
              </w:rPr>
            </w:pPr>
            <w:r w:rsidRPr="00A77F2A">
              <w:rPr>
                <w:rFonts w:ascii="Arial" w:hAnsi="Arial" w:cs="Arial"/>
                <w:sz w:val="18"/>
                <w:szCs w:val="18"/>
              </w:rPr>
              <w:t>a) Se logra consolidar un acta de liquidación con acuerdo completo</w:t>
            </w:r>
          </w:p>
        </w:tc>
        <w:tc>
          <w:tcPr>
            <w:tcW w:w="2268" w:type="dxa"/>
            <w:tcBorders>
              <w:left w:val="single" w:sz="4" w:space="0" w:color="auto"/>
              <w:right w:val="single" w:sz="4" w:space="0" w:color="auto"/>
            </w:tcBorders>
            <w:shd w:val="clear" w:color="000000" w:fill="FFFFFF"/>
            <w:vAlign w:val="center"/>
            <w:hideMark/>
          </w:tcPr>
          <w:p w14:paraId="27FB4501" w14:textId="35D1A429"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(s) y/o contratista (s) </w:t>
            </w:r>
            <w:r w:rsidR="000C5490" w:rsidRPr="00A77F2A">
              <w:rPr>
                <w:rFonts w:ascii="Arial" w:hAnsi="Arial" w:cs="Arial"/>
                <w:sz w:val="18"/>
                <w:szCs w:val="18"/>
              </w:rPr>
              <w:t>del área</w:t>
            </w:r>
            <w:r w:rsidRPr="00A77F2A">
              <w:rPr>
                <w:rFonts w:ascii="Arial" w:hAnsi="Arial" w:cs="Arial"/>
                <w:sz w:val="18"/>
                <w:szCs w:val="18"/>
              </w:rPr>
              <w:t xml:space="preserve"> que tiene a cargo la ejecución del contrato y que tendrá (n) asignada la revisión de los documentos para la liquidación </w:t>
            </w:r>
          </w:p>
        </w:tc>
        <w:tc>
          <w:tcPr>
            <w:tcW w:w="1976" w:type="dxa"/>
            <w:vMerge w:val="restart"/>
            <w:tcBorders>
              <w:left w:val="single" w:sz="4" w:space="0" w:color="auto"/>
              <w:right w:val="single" w:sz="4" w:space="0" w:color="auto"/>
            </w:tcBorders>
            <w:shd w:val="clear" w:color="000000" w:fill="FFFFFF"/>
            <w:vAlign w:val="center"/>
            <w:hideMark/>
          </w:tcPr>
          <w:p w14:paraId="6D931180" w14:textId="77777777"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Acta de liquidación con</w:t>
            </w:r>
            <w:r w:rsidRPr="00A77F2A">
              <w:rPr>
                <w:rFonts w:ascii="Arial" w:hAnsi="Arial" w:cs="Arial"/>
                <w:sz w:val="18"/>
                <w:szCs w:val="18"/>
              </w:rPr>
              <w:br/>
              <w:t>salvedades</w:t>
            </w:r>
          </w:p>
        </w:tc>
      </w:tr>
      <w:tr w:rsidR="00A77F2A" w:rsidRPr="00A77F2A" w14:paraId="36C2A5AE" w14:textId="77777777" w:rsidTr="009D1F8C">
        <w:trPr>
          <w:trHeight w:val="590"/>
          <w:jc w:val="center"/>
        </w:trPr>
        <w:tc>
          <w:tcPr>
            <w:tcW w:w="460" w:type="dxa"/>
            <w:vMerge/>
            <w:tcBorders>
              <w:top w:val="nil"/>
              <w:left w:val="single" w:sz="4" w:space="0" w:color="auto"/>
              <w:bottom w:val="single" w:sz="4" w:space="0" w:color="000000"/>
              <w:right w:val="single" w:sz="4" w:space="0" w:color="auto"/>
            </w:tcBorders>
            <w:vAlign w:val="center"/>
            <w:hideMark/>
          </w:tcPr>
          <w:p w14:paraId="04E61A6B" w14:textId="77777777" w:rsidR="009F4172" w:rsidRPr="00A77F2A" w:rsidRDefault="009F4172" w:rsidP="009F4172">
            <w:pPr>
              <w:rPr>
                <w:rFonts w:ascii="Arial" w:hAnsi="Arial" w:cs="Arial"/>
                <w:sz w:val="18"/>
                <w:szCs w:val="18"/>
              </w:rPr>
            </w:pPr>
          </w:p>
        </w:tc>
        <w:tc>
          <w:tcPr>
            <w:tcW w:w="4071" w:type="dxa"/>
            <w:gridSpan w:val="2"/>
            <w:tcBorders>
              <w:left w:val="single" w:sz="4" w:space="0" w:color="auto"/>
              <w:bottom w:val="single" w:sz="4" w:space="0" w:color="auto"/>
              <w:right w:val="single" w:sz="4" w:space="0" w:color="auto"/>
            </w:tcBorders>
            <w:shd w:val="clear" w:color="000000" w:fill="FFFFFF"/>
            <w:vAlign w:val="center"/>
            <w:hideMark/>
          </w:tcPr>
          <w:p w14:paraId="0A90322C" w14:textId="77777777" w:rsidR="009F4172" w:rsidRPr="00A77F2A" w:rsidRDefault="009F4172" w:rsidP="009F4172">
            <w:pPr>
              <w:jc w:val="both"/>
              <w:rPr>
                <w:rFonts w:ascii="Arial" w:hAnsi="Arial" w:cs="Arial"/>
                <w:sz w:val="18"/>
                <w:szCs w:val="18"/>
              </w:rPr>
            </w:pPr>
            <w:r w:rsidRPr="00A77F2A">
              <w:rPr>
                <w:rFonts w:ascii="Arial" w:hAnsi="Arial" w:cs="Arial"/>
                <w:sz w:val="18"/>
                <w:szCs w:val="18"/>
              </w:rPr>
              <w:t>b) Se consolida un acta de liquidación con salvedades</w:t>
            </w:r>
          </w:p>
        </w:tc>
        <w:tc>
          <w:tcPr>
            <w:tcW w:w="2268" w:type="dxa"/>
            <w:tcBorders>
              <w:left w:val="single" w:sz="4" w:space="0" w:color="auto"/>
              <w:bottom w:val="single" w:sz="4" w:space="0" w:color="auto"/>
              <w:right w:val="single" w:sz="4" w:space="0" w:color="auto"/>
            </w:tcBorders>
            <w:shd w:val="clear" w:color="000000" w:fill="FFFFFF"/>
            <w:vAlign w:val="center"/>
            <w:hideMark/>
          </w:tcPr>
          <w:p w14:paraId="58E17768" w14:textId="77777777"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1976" w:type="dxa"/>
            <w:vMerge/>
            <w:tcBorders>
              <w:left w:val="single" w:sz="4" w:space="0" w:color="auto"/>
              <w:bottom w:val="single" w:sz="4" w:space="0" w:color="auto"/>
              <w:right w:val="single" w:sz="4" w:space="0" w:color="auto"/>
            </w:tcBorders>
            <w:vAlign w:val="center"/>
            <w:hideMark/>
          </w:tcPr>
          <w:p w14:paraId="5CAEBE2D" w14:textId="77777777" w:rsidR="009F4172" w:rsidRPr="00A77F2A" w:rsidRDefault="009F4172" w:rsidP="009D1F8C">
            <w:pPr>
              <w:pStyle w:val="Prrafodelista"/>
              <w:numPr>
                <w:ilvl w:val="0"/>
                <w:numId w:val="15"/>
              </w:numPr>
              <w:ind w:left="214" w:hanging="142"/>
              <w:jc w:val="both"/>
              <w:rPr>
                <w:rFonts w:ascii="Arial" w:hAnsi="Arial" w:cs="Arial"/>
                <w:sz w:val="18"/>
                <w:szCs w:val="18"/>
              </w:rPr>
            </w:pPr>
          </w:p>
        </w:tc>
      </w:tr>
      <w:tr w:rsidR="00A77F2A" w:rsidRPr="00A77F2A" w14:paraId="7845CA15" w14:textId="77777777" w:rsidTr="009F4172">
        <w:trPr>
          <w:trHeight w:val="227"/>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45ADC2D" w14:textId="77777777" w:rsidR="009F4172" w:rsidRPr="00A77F2A" w:rsidRDefault="009F4172" w:rsidP="009F4172">
            <w:pPr>
              <w:jc w:val="center"/>
              <w:rPr>
                <w:rFonts w:ascii="Arial" w:hAnsi="Arial" w:cs="Arial"/>
                <w:sz w:val="18"/>
                <w:szCs w:val="18"/>
              </w:rPr>
            </w:pPr>
            <w:r w:rsidRPr="00A77F2A">
              <w:rPr>
                <w:rFonts w:ascii="Arial" w:hAnsi="Arial" w:cs="Arial"/>
                <w:sz w:val="18"/>
                <w:szCs w:val="18"/>
              </w:rPr>
              <w:t>6</w:t>
            </w:r>
          </w:p>
        </w:tc>
        <w:tc>
          <w:tcPr>
            <w:tcW w:w="4071" w:type="dxa"/>
            <w:gridSpan w:val="2"/>
            <w:tcBorders>
              <w:top w:val="single" w:sz="4" w:space="0" w:color="auto"/>
              <w:left w:val="nil"/>
              <w:bottom w:val="single" w:sz="4" w:space="0" w:color="auto"/>
              <w:right w:val="single" w:sz="4" w:space="0" w:color="000000"/>
            </w:tcBorders>
            <w:shd w:val="clear" w:color="000000" w:fill="FFFFFF"/>
            <w:vAlign w:val="center"/>
            <w:hideMark/>
          </w:tcPr>
          <w:p w14:paraId="0CBD8DA2" w14:textId="188AC8A8" w:rsidR="009F4172" w:rsidRPr="00A77F2A" w:rsidRDefault="009F4172" w:rsidP="009F4172">
            <w:pPr>
              <w:jc w:val="both"/>
              <w:rPr>
                <w:rFonts w:ascii="Arial" w:hAnsi="Arial" w:cs="Arial"/>
                <w:sz w:val="18"/>
                <w:szCs w:val="18"/>
              </w:rPr>
            </w:pPr>
            <w:r w:rsidRPr="00A77F2A">
              <w:rPr>
                <w:rFonts w:ascii="Arial" w:hAnsi="Arial" w:cs="Arial"/>
                <w:sz w:val="18"/>
                <w:szCs w:val="18"/>
              </w:rPr>
              <w:t xml:space="preserve">Radicar ante la </w:t>
            </w:r>
            <w:r w:rsidR="00105F10" w:rsidRPr="00A77F2A">
              <w:rPr>
                <w:rFonts w:ascii="Arial" w:hAnsi="Arial" w:cs="Arial"/>
                <w:sz w:val="18"/>
                <w:szCs w:val="18"/>
              </w:rPr>
              <w:t>Secretaría General</w:t>
            </w:r>
            <w:r w:rsidRPr="00A77F2A">
              <w:rPr>
                <w:rFonts w:ascii="Arial" w:hAnsi="Arial" w:cs="Arial"/>
                <w:sz w:val="18"/>
                <w:szCs w:val="18"/>
              </w:rPr>
              <w:t xml:space="preserve"> el borrador de acta de liquidación bilateral </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5EEF26D0" w14:textId="56E8835B"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Titular o (e) </w:t>
            </w:r>
            <w:r w:rsidR="000C5490" w:rsidRPr="00A77F2A">
              <w:rPr>
                <w:rFonts w:ascii="Arial" w:hAnsi="Arial" w:cs="Arial"/>
                <w:sz w:val="18"/>
                <w:szCs w:val="18"/>
              </w:rPr>
              <w:t>del área</w:t>
            </w:r>
            <w:r w:rsidRPr="00A77F2A">
              <w:rPr>
                <w:rFonts w:ascii="Arial" w:hAnsi="Arial" w:cs="Arial"/>
                <w:sz w:val="18"/>
                <w:szCs w:val="18"/>
              </w:rPr>
              <w:t xml:space="preserve"> a cargo de la ejecución del contrato</w:t>
            </w:r>
          </w:p>
        </w:tc>
        <w:tc>
          <w:tcPr>
            <w:tcW w:w="1976" w:type="dxa"/>
            <w:tcBorders>
              <w:top w:val="single" w:sz="4" w:space="0" w:color="auto"/>
              <w:left w:val="nil"/>
              <w:bottom w:val="single" w:sz="4" w:space="0" w:color="auto"/>
              <w:right w:val="single" w:sz="4" w:space="0" w:color="000000"/>
            </w:tcBorders>
            <w:shd w:val="clear" w:color="000000" w:fill="FFFFFF"/>
            <w:vAlign w:val="center"/>
            <w:hideMark/>
          </w:tcPr>
          <w:p w14:paraId="17B0E4CA" w14:textId="77777777"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 interna</w:t>
            </w:r>
          </w:p>
        </w:tc>
      </w:tr>
      <w:tr w:rsidR="00A77F2A" w:rsidRPr="00A77F2A" w14:paraId="1E78DCCF" w14:textId="77777777" w:rsidTr="009D1F8C">
        <w:trPr>
          <w:trHeight w:val="916"/>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28668A61" w14:textId="77777777" w:rsidR="009F4172" w:rsidRPr="00A77F2A" w:rsidRDefault="009F4172" w:rsidP="009F4172">
            <w:pPr>
              <w:jc w:val="center"/>
              <w:rPr>
                <w:rFonts w:ascii="Arial" w:hAnsi="Arial" w:cs="Arial"/>
                <w:sz w:val="18"/>
                <w:szCs w:val="18"/>
              </w:rPr>
            </w:pPr>
            <w:r w:rsidRPr="00A77F2A">
              <w:rPr>
                <w:rFonts w:ascii="Arial" w:hAnsi="Arial" w:cs="Arial"/>
                <w:sz w:val="18"/>
                <w:szCs w:val="18"/>
              </w:rPr>
              <w:t>7</w:t>
            </w:r>
          </w:p>
        </w:tc>
        <w:tc>
          <w:tcPr>
            <w:tcW w:w="4071" w:type="dxa"/>
            <w:gridSpan w:val="2"/>
            <w:tcBorders>
              <w:top w:val="single" w:sz="4" w:space="0" w:color="auto"/>
              <w:left w:val="nil"/>
              <w:bottom w:val="nil"/>
              <w:right w:val="single" w:sz="4" w:space="0" w:color="000000"/>
            </w:tcBorders>
            <w:shd w:val="clear" w:color="000000" w:fill="FFFFFF"/>
            <w:vAlign w:val="center"/>
            <w:hideMark/>
          </w:tcPr>
          <w:p w14:paraId="00D783BC" w14:textId="77777777" w:rsidR="009F4172" w:rsidRPr="00A77F2A" w:rsidRDefault="009F4172" w:rsidP="009F4172">
            <w:pPr>
              <w:jc w:val="both"/>
              <w:rPr>
                <w:rFonts w:ascii="Arial" w:hAnsi="Arial" w:cs="Arial"/>
                <w:sz w:val="18"/>
                <w:szCs w:val="18"/>
              </w:rPr>
            </w:pPr>
            <w:r w:rsidRPr="00A77F2A">
              <w:rPr>
                <w:rFonts w:ascii="Arial" w:hAnsi="Arial" w:cs="Arial"/>
                <w:sz w:val="18"/>
                <w:szCs w:val="18"/>
              </w:rPr>
              <w:t xml:space="preserve">Designación del funcionario (s) y/o contratista (s) que tendrá (n) a cargo la revisión del borrador del acta de liquidación bilateral </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66E56443" w14:textId="211AEC08" w:rsidR="009F4172" w:rsidRPr="00A77F2A" w:rsidRDefault="000D0683"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1976" w:type="dxa"/>
            <w:tcBorders>
              <w:top w:val="single" w:sz="4" w:space="0" w:color="auto"/>
              <w:left w:val="nil"/>
              <w:bottom w:val="single" w:sz="4" w:space="0" w:color="auto"/>
              <w:right w:val="single" w:sz="4" w:space="0" w:color="000000"/>
            </w:tcBorders>
            <w:shd w:val="clear" w:color="000000" w:fill="FFFFFF"/>
            <w:vAlign w:val="center"/>
            <w:hideMark/>
          </w:tcPr>
          <w:p w14:paraId="09445B8D" w14:textId="24B442BA" w:rsidR="009F4172" w:rsidRPr="00A77F2A" w:rsidRDefault="001F517C"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w:t>
            </w:r>
            <w:r w:rsidR="009F4172" w:rsidRPr="00A77F2A">
              <w:rPr>
                <w:rFonts w:ascii="Arial" w:hAnsi="Arial" w:cs="Arial"/>
                <w:sz w:val="18"/>
                <w:szCs w:val="18"/>
              </w:rPr>
              <w:t xml:space="preserve"> de designación</w:t>
            </w:r>
          </w:p>
        </w:tc>
      </w:tr>
      <w:tr w:rsidR="00A77F2A" w:rsidRPr="00A77F2A" w14:paraId="32FCF32A" w14:textId="77777777" w:rsidTr="009F4172">
        <w:trPr>
          <w:trHeight w:val="227"/>
          <w:jc w:val="center"/>
        </w:trPr>
        <w:tc>
          <w:tcPr>
            <w:tcW w:w="460" w:type="dxa"/>
            <w:vMerge w:val="restart"/>
            <w:tcBorders>
              <w:top w:val="nil"/>
              <w:left w:val="single" w:sz="4" w:space="0" w:color="auto"/>
              <w:bottom w:val="nil"/>
              <w:right w:val="nil"/>
            </w:tcBorders>
            <w:shd w:val="clear" w:color="000000" w:fill="FFFFFF"/>
            <w:vAlign w:val="center"/>
            <w:hideMark/>
          </w:tcPr>
          <w:p w14:paraId="1DBBA799" w14:textId="77777777" w:rsidR="009F4172" w:rsidRPr="00A77F2A" w:rsidRDefault="009F4172" w:rsidP="009F4172">
            <w:pPr>
              <w:jc w:val="center"/>
              <w:rPr>
                <w:rFonts w:ascii="Arial" w:hAnsi="Arial" w:cs="Arial"/>
                <w:sz w:val="18"/>
                <w:szCs w:val="18"/>
              </w:rPr>
            </w:pPr>
            <w:r w:rsidRPr="00A77F2A">
              <w:rPr>
                <w:rFonts w:ascii="Arial" w:hAnsi="Arial" w:cs="Arial"/>
                <w:sz w:val="18"/>
                <w:szCs w:val="18"/>
              </w:rPr>
              <w:t>8</w:t>
            </w:r>
          </w:p>
        </w:tc>
        <w:tc>
          <w:tcPr>
            <w:tcW w:w="4071" w:type="dxa"/>
            <w:gridSpan w:val="2"/>
            <w:tcBorders>
              <w:top w:val="single" w:sz="4" w:space="0" w:color="auto"/>
              <w:left w:val="single" w:sz="4" w:space="0" w:color="auto"/>
              <w:bottom w:val="nil"/>
              <w:right w:val="single" w:sz="4" w:space="0" w:color="000000"/>
            </w:tcBorders>
            <w:shd w:val="clear" w:color="000000" w:fill="FFFFFF"/>
            <w:vAlign w:val="center"/>
            <w:hideMark/>
          </w:tcPr>
          <w:p w14:paraId="43196D7A" w14:textId="77777777" w:rsidR="009D1F8C" w:rsidRPr="00A77F2A" w:rsidRDefault="009D1F8C" w:rsidP="009F4172">
            <w:pPr>
              <w:jc w:val="both"/>
              <w:rPr>
                <w:rFonts w:ascii="Arial" w:hAnsi="Arial" w:cs="Arial"/>
                <w:sz w:val="18"/>
                <w:szCs w:val="18"/>
              </w:rPr>
            </w:pPr>
          </w:p>
          <w:p w14:paraId="4189B371" w14:textId="5CFC0ECF" w:rsidR="009F4172" w:rsidRPr="00A77F2A" w:rsidRDefault="009F4172" w:rsidP="009F4172">
            <w:pPr>
              <w:jc w:val="both"/>
              <w:rPr>
                <w:rFonts w:ascii="Arial" w:hAnsi="Arial" w:cs="Arial"/>
                <w:sz w:val="18"/>
                <w:szCs w:val="18"/>
              </w:rPr>
            </w:pPr>
            <w:r w:rsidRPr="00A77F2A">
              <w:rPr>
                <w:rFonts w:ascii="Arial" w:hAnsi="Arial" w:cs="Arial"/>
                <w:sz w:val="18"/>
                <w:szCs w:val="18"/>
              </w:rPr>
              <w:t xml:space="preserve">Verificar la coherencia de todo el contenido del acta de liquidación bilateral y sus soportes, revisar la versión del formato y cotejar que lo plasmado en el Acta de liquidación corresponda a lo archivado en la carpeta en cuanto a: informes de supervisión y/o interventoría, informes del contratista (según el caso), cumplimiento en materia de seguridad social y prestaciones sociales, pólizas, y todos los demás acuerdos contenidos en el acuerdo de partes y aspectos legales sobre los que se erige la contratación, para lo cual dispondrá de un término de diez (10) días hábiles para tal efecto, si hay lugar a devolución </w:t>
            </w:r>
            <w:r w:rsidR="000C5490" w:rsidRPr="00A77F2A">
              <w:rPr>
                <w:rFonts w:ascii="Arial" w:hAnsi="Arial" w:cs="Arial"/>
                <w:sz w:val="18"/>
                <w:szCs w:val="18"/>
              </w:rPr>
              <w:t>al área</w:t>
            </w:r>
            <w:r w:rsidRPr="00A77F2A">
              <w:rPr>
                <w:rFonts w:ascii="Arial" w:hAnsi="Arial" w:cs="Arial"/>
                <w:sz w:val="18"/>
                <w:szCs w:val="18"/>
              </w:rPr>
              <w:t xml:space="preserve"> de origen, los términos iniciaran a contarse a partir de la nueva radicación del documento de liquidación y sus soportes.</w:t>
            </w:r>
          </w:p>
          <w:p w14:paraId="5AB5D2E3" w14:textId="77777777" w:rsidR="009F4172" w:rsidRPr="00A77F2A" w:rsidRDefault="009F4172" w:rsidP="009F4172">
            <w:pPr>
              <w:jc w:val="both"/>
              <w:rPr>
                <w:rFonts w:ascii="Arial" w:hAnsi="Arial" w:cs="Arial"/>
                <w:sz w:val="18"/>
                <w:szCs w:val="18"/>
              </w:rPr>
            </w:pPr>
          </w:p>
        </w:tc>
        <w:tc>
          <w:tcPr>
            <w:tcW w:w="2268" w:type="dxa"/>
            <w:tcBorders>
              <w:top w:val="single" w:sz="4" w:space="0" w:color="auto"/>
              <w:left w:val="nil"/>
              <w:bottom w:val="nil"/>
              <w:right w:val="single" w:sz="4" w:space="0" w:color="000000"/>
            </w:tcBorders>
            <w:shd w:val="clear" w:color="000000" w:fill="FFFFFF"/>
            <w:vAlign w:val="center"/>
            <w:hideMark/>
          </w:tcPr>
          <w:p w14:paraId="0C682A55" w14:textId="06DE2F8A"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que tendrá (n) a cargo la revisión y visto bueno del borrador del acta de</w:t>
            </w:r>
            <w:r w:rsidR="00724324" w:rsidRPr="00A77F2A">
              <w:rPr>
                <w:rFonts w:ascii="Arial" w:hAnsi="Arial" w:cs="Arial"/>
                <w:sz w:val="18"/>
                <w:szCs w:val="18"/>
              </w:rPr>
              <w:t xml:space="preserve"> </w:t>
            </w:r>
            <w:r w:rsidRPr="00A77F2A">
              <w:rPr>
                <w:rFonts w:ascii="Arial" w:hAnsi="Arial" w:cs="Arial"/>
                <w:sz w:val="18"/>
                <w:szCs w:val="18"/>
              </w:rPr>
              <w:t>liquidación bilateral</w:t>
            </w:r>
          </w:p>
        </w:tc>
        <w:tc>
          <w:tcPr>
            <w:tcW w:w="1976" w:type="dxa"/>
            <w:tcBorders>
              <w:top w:val="single" w:sz="4" w:space="0" w:color="auto"/>
              <w:left w:val="nil"/>
              <w:bottom w:val="nil"/>
              <w:right w:val="single" w:sz="4" w:space="0" w:color="000000"/>
            </w:tcBorders>
            <w:shd w:val="clear" w:color="000000" w:fill="FFFFFF"/>
            <w:vAlign w:val="center"/>
            <w:hideMark/>
          </w:tcPr>
          <w:p w14:paraId="132CA685" w14:textId="77777777"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Visto bueno al acta de liquidación bilateral</w:t>
            </w:r>
          </w:p>
        </w:tc>
      </w:tr>
      <w:tr w:rsidR="00A77F2A" w:rsidRPr="00A77F2A" w14:paraId="1292CABB" w14:textId="77777777" w:rsidTr="009F4172">
        <w:trPr>
          <w:trHeight w:val="227"/>
          <w:jc w:val="center"/>
        </w:trPr>
        <w:tc>
          <w:tcPr>
            <w:tcW w:w="460" w:type="dxa"/>
            <w:vMerge/>
            <w:tcBorders>
              <w:top w:val="nil"/>
              <w:left w:val="single" w:sz="4" w:space="0" w:color="auto"/>
              <w:bottom w:val="nil"/>
              <w:right w:val="nil"/>
            </w:tcBorders>
            <w:vAlign w:val="center"/>
            <w:hideMark/>
          </w:tcPr>
          <w:p w14:paraId="2D096A9A" w14:textId="77777777" w:rsidR="009F4172" w:rsidRPr="00A77F2A" w:rsidRDefault="009F4172" w:rsidP="009F4172">
            <w:pPr>
              <w:rPr>
                <w:rFonts w:ascii="Arial" w:hAnsi="Arial" w:cs="Arial"/>
                <w:sz w:val="18"/>
                <w:szCs w:val="18"/>
              </w:rPr>
            </w:pPr>
          </w:p>
        </w:tc>
        <w:tc>
          <w:tcPr>
            <w:tcW w:w="4071" w:type="dxa"/>
            <w:gridSpan w:val="2"/>
            <w:tcBorders>
              <w:top w:val="nil"/>
              <w:left w:val="single" w:sz="4" w:space="0" w:color="auto"/>
              <w:bottom w:val="nil"/>
              <w:right w:val="single" w:sz="4" w:space="0" w:color="000000"/>
            </w:tcBorders>
            <w:shd w:val="clear" w:color="000000" w:fill="FFFFFF"/>
            <w:vAlign w:val="center"/>
            <w:hideMark/>
          </w:tcPr>
          <w:p w14:paraId="5D4B4F57" w14:textId="77777777" w:rsidR="009F4172" w:rsidRPr="00A77F2A" w:rsidRDefault="009F4172" w:rsidP="009F4172">
            <w:pPr>
              <w:jc w:val="both"/>
              <w:rPr>
                <w:rFonts w:ascii="Arial" w:hAnsi="Arial" w:cs="Arial"/>
                <w:sz w:val="18"/>
                <w:szCs w:val="18"/>
              </w:rPr>
            </w:pPr>
            <w:r w:rsidRPr="00A77F2A">
              <w:rPr>
                <w:rFonts w:ascii="Arial" w:hAnsi="Arial" w:cs="Arial"/>
                <w:sz w:val="18"/>
                <w:szCs w:val="18"/>
              </w:rPr>
              <w:t>a) Esta conforme, se continúa con la fase 10</w:t>
            </w:r>
          </w:p>
        </w:tc>
        <w:tc>
          <w:tcPr>
            <w:tcW w:w="2268" w:type="dxa"/>
            <w:vMerge w:val="restart"/>
            <w:tcBorders>
              <w:top w:val="nil"/>
              <w:left w:val="single" w:sz="4" w:space="0" w:color="auto"/>
              <w:bottom w:val="single" w:sz="4" w:space="0" w:color="000000"/>
              <w:right w:val="single" w:sz="4" w:space="0" w:color="000000"/>
            </w:tcBorders>
            <w:shd w:val="clear" w:color="000000" w:fill="FFFFFF"/>
            <w:vAlign w:val="center"/>
            <w:hideMark/>
          </w:tcPr>
          <w:p w14:paraId="2D2F9BB1" w14:textId="7240D48C" w:rsidR="009F4172" w:rsidRPr="00A77F2A" w:rsidRDefault="000D0683"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1976" w:type="dxa"/>
            <w:vMerge w:val="restart"/>
            <w:tcBorders>
              <w:top w:val="nil"/>
              <w:left w:val="single" w:sz="4" w:space="0" w:color="auto"/>
              <w:bottom w:val="single" w:sz="4" w:space="0" w:color="000000"/>
              <w:right w:val="single" w:sz="4" w:space="0" w:color="000000"/>
            </w:tcBorders>
            <w:shd w:val="clear" w:color="000000" w:fill="FFFFFF"/>
            <w:vAlign w:val="center"/>
            <w:hideMark/>
          </w:tcPr>
          <w:p w14:paraId="16749C09" w14:textId="77777777"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Observaciones al acta de liquidación bilateral </w:t>
            </w:r>
          </w:p>
        </w:tc>
      </w:tr>
      <w:tr w:rsidR="00A77F2A" w:rsidRPr="00A77F2A" w14:paraId="3F8DFB60" w14:textId="77777777" w:rsidTr="006378A3">
        <w:trPr>
          <w:trHeight w:val="611"/>
          <w:jc w:val="center"/>
        </w:trPr>
        <w:tc>
          <w:tcPr>
            <w:tcW w:w="460" w:type="dxa"/>
            <w:vMerge/>
            <w:tcBorders>
              <w:top w:val="nil"/>
              <w:left w:val="single" w:sz="4" w:space="0" w:color="auto"/>
              <w:bottom w:val="nil"/>
              <w:right w:val="nil"/>
            </w:tcBorders>
            <w:vAlign w:val="center"/>
            <w:hideMark/>
          </w:tcPr>
          <w:p w14:paraId="24782A06" w14:textId="77777777" w:rsidR="009F4172" w:rsidRPr="00A77F2A" w:rsidRDefault="009F4172" w:rsidP="009F4172">
            <w:pPr>
              <w:rPr>
                <w:rFonts w:ascii="Arial" w:hAnsi="Arial" w:cs="Arial"/>
                <w:sz w:val="18"/>
                <w:szCs w:val="18"/>
              </w:rPr>
            </w:pPr>
          </w:p>
        </w:tc>
        <w:tc>
          <w:tcPr>
            <w:tcW w:w="4071" w:type="dxa"/>
            <w:gridSpan w:val="2"/>
            <w:tcBorders>
              <w:top w:val="nil"/>
              <w:left w:val="single" w:sz="4" w:space="0" w:color="auto"/>
              <w:bottom w:val="single" w:sz="4" w:space="0" w:color="auto"/>
              <w:right w:val="single" w:sz="4" w:space="0" w:color="000000"/>
            </w:tcBorders>
            <w:shd w:val="clear" w:color="000000" w:fill="FFFFFF"/>
            <w:vAlign w:val="center"/>
            <w:hideMark/>
          </w:tcPr>
          <w:p w14:paraId="30F0E399" w14:textId="0B4C04A8" w:rsidR="009F4172" w:rsidRPr="00A77F2A" w:rsidRDefault="009F4172" w:rsidP="009F4172">
            <w:pPr>
              <w:jc w:val="both"/>
              <w:rPr>
                <w:rFonts w:ascii="Arial" w:hAnsi="Arial" w:cs="Arial"/>
                <w:sz w:val="18"/>
                <w:szCs w:val="18"/>
              </w:rPr>
            </w:pPr>
            <w:r w:rsidRPr="00A77F2A">
              <w:rPr>
                <w:rFonts w:ascii="Arial" w:hAnsi="Arial" w:cs="Arial"/>
                <w:sz w:val="18"/>
                <w:szCs w:val="18"/>
              </w:rPr>
              <w:t xml:space="preserve">b) Presenta inconsistencias o falta de </w:t>
            </w:r>
            <w:r w:rsidR="000C5490" w:rsidRPr="00A77F2A">
              <w:rPr>
                <w:rFonts w:ascii="Arial" w:hAnsi="Arial" w:cs="Arial"/>
                <w:sz w:val="18"/>
                <w:szCs w:val="18"/>
              </w:rPr>
              <w:t>documentos soporte</w:t>
            </w:r>
            <w:r w:rsidRPr="00A77F2A">
              <w:rPr>
                <w:rFonts w:ascii="Arial" w:hAnsi="Arial" w:cs="Arial"/>
                <w:sz w:val="18"/>
                <w:szCs w:val="18"/>
              </w:rPr>
              <w:t>, se continúa con la fase 9</w:t>
            </w:r>
          </w:p>
        </w:tc>
        <w:tc>
          <w:tcPr>
            <w:tcW w:w="2268" w:type="dxa"/>
            <w:vMerge/>
            <w:tcBorders>
              <w:top w:val="nil"/>
              <w:left w:val="single" w:sz="4" w:space="0" w:color="auto"/>
              <w:bottom w:val="single" w:sz="4" w:space="0" w:color="000000"/>
              <w:right w:val="single" w:sz="4" w:space="0" w:color="000000"/>
            </w:tcBorders>
            <w:vAlign w:val="center"/>
            <w:hideMark/>
          </w:tcPr>
          <w:p w14:paraId="24583FFF" w14:textId="77777777" w:rsidR="009F4172" w:rsidRPr="00A77F2A" w:rsidRDefault="009F4172" w:rsidP="009D1F8C">
            <w:pPr>
              <w:pStyle w:val="Prrafodelista"/>
              <w:numPr>
                <w:ilvl w:val="0"/>
                <w:numId w:val="15"/>
              </w:numPr>
              <w:ind w:left="214" w:hanging="142"/>
              <w:jc w:val="both"/>
              <w:rPr>
                <w:rFonts w:ascii="Arial" w:hAnsi="Arial" w:cs="Arial"/>
                <w:sz w:val="18"/>
                <w:szCs w:val="18"/>
              </w:rPr>
            </w:pPr>
          </w:p>
        </w:tc>
        <w:tc>
          <w:tcPr>
            <w:tcW w:w="1976" w:type="dxa"/>
            <w:vMerge/>
            <w:tcBorders>
              <w:top w:val="nil"/>
              <w:left w:val="single" w:sz="4" w:space="0" w:color="auto"/>
              <w:bottom w:val="single" w:sz="4" w:space="0" w:color="000000"/>
              <w:right w:val="single" w:sz="4" w:space="0" w:color="000000"/>
            </w:tcBorders>
            <w:vAlign w:val="center"/>
            <w:hideMark/>
          </w:tcPr>
          <w:p w14:paraId="689BE430" w14:textId="77777777" w:rsidR="009F4172" w:rsidRPr="00A77F2A" w:rsidRDefault="009F4172" w:rsidP="009D1F8C">
            <w:pPr>
              <w:pStyle w:val="Prrafodelista"/>
              <w:numPr>
                <w:ilvl w:val="0"/>
                <w:numId w:val="15"/>
              </w:numPr>
              <w:ind w:left="214" w:hanging="142"/>
              <w:jc w:val="both"/>
              <w:rPr>
                <w:rFonts w:ascii="Arial" w:hAnsi="Arial" w:cs="Arial"/>
                <w:sz w:val="18"/>
                <w:szCs w:val="18"/>
              </w:rPr>
            </w:pPr>
          </w:p>
        </w:tc>
      </w:tr>
      <w:tr w:rsidR="00A77F2A" w:rsidRPr="00A77F2A" w14:paraId="3ABCAF86" w14:textId="77777777" w:rsidTr="006378A3">
        <w:trPr>
          <w:trHeight w:val="1189"/>
          <w:jc w:val="center"/>
        </w:trPr>
        <w:tc>
          <w:tcPr>
            <w:tcW w:w="4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4F167F8" w14:textId="77777777" w:rsidR="009F4172" w:rsidRPr="00A77F2A" w:rsidRDefault="009F4172" w:rsidP="009F4172">
            <w:pPr>
              <w:jc w:val="center"/>
              <w:rPr>
                <w:rFonts w:ascii="Arial" w:hAnsi="Arial" w:cs="Arial"/>
                <w:sz w:val="18"/>
                <w:szCs w:val="18"/>
              </w:rPr>
            </w:pPr>
            <w:r w:rsidRPr="00A77F2A">
              <w:rPr>
                <w:rFonts w:ascii="Arial" w:hAnsi="Arial" w:cs="Arial"/>
                <w:sz w:val="18"/>
                <w:szCs w:val="18"/>
              </w:rPr>
              <w:lastRenderedPageBreak/>
              <w:t>9</w:t>
            </w:r>
          </w:p>
        </w:tc>
        <w:tc>
          <w:tcPr>
            <w:tcW w:w="4071" w:type="dxa"/>
            <w:gridSpan w:val="2"/>
            <w:tcBorders>
              <w:top w:val="nil"/>
              <w:left w:val="nil"/>
              <w:bottom w:val="single" w:sz="4" w:space="0" w:color="auto"/>
              <w:right w:val="single" w:sz="4" w:space="0" w:color="000000"/>
            </w:tcBorders>
            <w:shd w:val="clear" w:color="000000" w:fill="FFFFFF"/>
            <w:vAlign w:val="center"/>
            <w:hideMark/>
          </w:tcPr>
          <w:p w14:paraId="7C2E639E" w14:textId="050D214A" w:rsidR="009F4172" w:rsidRPr="00A77F2A" w:rsidRDefault="009F4172" w:rsidP="009F4172">
            <w:pPr>
              <w:jc w:val="both"/>
              <w:rPr>
                <w:rFonts w:ascii="Arial" w:hAnsi="Arial" w:cs="Arial"/>
                <w:sz w:val="18"/>
                <w:szCs w:val="18"/>
              </w:rPr>
            </w:pPr>
            <w:r w:rsidRPr="00A77F2A">
              <w:rPr>
                <w:rFonts w:ascii="Arial" w:hAnsi="Arial" w:cs="Arial"/>
                <w:sz w:val="18"/>
                <w:szCs w:val="18"/>
              </w:rPr>
              <w:t xml:space="preserve">Si es necesario se hace la devolución de la liquidación bilateral y sus soportes </w:t>
            </w:r>
            <w:r w:rsidR="000C5490" w:rsidRPr="00A77F2A">
              <w:rPr>
                <w:rFonts w:ascii="Arial" w:hAnsi="Arial" w:cs="Arial"/>
                <w:sz w:val="18"/>
                <w:szCs w:val="18"/>
              </w:rPr>
              <w:t>al área</w:t>
            </w:r>
            <w:r w:rsidRPr="00A77F2A">
              <w:rPr>
                <w:rFonts w:ascii="Arial" w:hAnsi="Arial" w:cs="Arial"/>
                <w:sz w:val="18"/>
                <w:szCs w:val="18"/>
              </w:rPr>
              <w:t xml:space="preserve"> de origen para que en conjunto con el supervisor y/o interventor,</w:t>
            </w:r>
            <w:r w:rsidR="00724324" w:rsidRPr="00A77F2A">
              <w:rPr>
                <w:rFonts w:ascii="Arial" w:hAnsi="Arial" w:cs="Arial"/>
                <w:sz w:val="18"/>
                <w:szCs w:val="18"/>
              </w:rPr>
              <w:t xml:space="preserve"> </w:t>
            </w:r>
            <w:r w:rsidRPr="00A77F2A">
              <w:rPr>
                <w:rFonts w:ascii="Arial" w:hAnsi="Arial" w:cs="Arial"/>
                <w:sz w:val="18"/>
                <w:szCs w:val="18"/>
              </w:rPr>
              <w:t>realice ajustes, complemente y/o introduzca correcciones del acta de liquidación y realice nuevamente la fase 5, obviando la fase 6.</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1AB08C07" w14:textId="3BA44222" w:rsidR="009F4172" w:rsidRPr="00A77F2A" w:rsidRDefault="000D0683"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1976" w:type="dxa"/>
            <w:tcBorders>
              <w:top w:val="single" w:sz="4" w:space="0" w:color="auto"/>
              <w:left w:val="nil"/>
              <w:bottom w:val="single" w:sz="4" w:space="0" w:color="auto"/>
              <w:right w:val="single" w:sz="4" w:space="0" w:color="000000"/>
            </w:tcBorders>
            <w:shd w:val="clear" w:color="000000" w:fill="FFFFFF"/>
            <w:vAlign w:val="center"/>
            <w:hideMark/>
          </w:tcPr>
          <w:p w14:paraId="01F8A41D" w14:textId="77777777"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 interna</w:t>
            </w:r>
          </w:p>
        </w:tc>
      </w:tr>
      <w:tr w:rsidR="00A77F2A" w:rsidRPr="00A77F2A" w14:paraId="3602FD8E" w14:textId="77777777" w:rsidTr="009F4172">
        <w:trPr>
          <w:trHeight w:val="227"/>
          <w:jc w:val="center"/>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73A669FE" w14:textId="77777777" w:rsidR="009F4172" w:rsidRPr="00A77F2A" w:rsidRDefault="009F4172" w:rsidP="009F4172">
            <w:pPr>
              <w:jc w:val="center"/>
              <w:rPr>
                <w:rFonts w:ascii="Arial" w:hAnsi="Arial" w:cs="Arial"/>
                <w:sz w:val="18"/>
                <w:szCs w:val="18"/>
              </w:rPr>
            </w:pPr>
            <w:r w:rsidRPr="00A77F2A">
              <w:rPr>
                <w:rFonts w:ascii="Arial" w:hAnsi="Arial" w:cs="Arial"/>
                <w:sz w:val="18"/>
                <w:szCs w:val="18"/>
              </w:rPr>
              <w:t>10</w:t>
            </w:r>
          </w:p>
        </w:tc>
        <w:tc>
          <w:tcPr>
            <w:tcW w:w="4071"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523D1C99" w14:textId="77777777" w:rsidR="009F4172" w:rsidRPr="00A77F2A" w:rsidRDefault="009F4172" w:rsidP="009F4172">
            <w:pPr>
              <w:jc w:val="both"/>
              <w:rPr>
                <w:rFonts w:ascii="Arial" w:hAnsi="Arial" w:cs="Arial"/>
                <w:sz w:val="18"/>
                <w:szCs w:val="18"/>
              </w:rPr>
            </w:pPr>
            <w:r w:rsidRPr="00A77F2A">
              <w:rPr>
                <w:rFonts w:ascii="Arial" w:hAnsi="Arial" w:cs="Arial"/>
                <w:sz w:val="18"/>
                <w:szCs w:val="18"/>
              </w:rPr>
              <w:t>Suscripción del acta de liquidación bilateral</w:t>
            </w:r>
          </w:p>
        </w:tc>
        <w:tc>
          <w:tcPr>
            <w:tcW w:w="2268" w:type="dxa"/>
            <w:tcBorders>
              <w:top w:val="single" w:sz="4" w:space="0" w:color="auto"/>
              <w:left w:val="nil"/>
              <w:bottom w:val="nil"/>
              <w:right w:val="single" w:sz="4" w:space="0" w:color="000000"/>
            </w:tcBorders>
            <w:shd w:val="clear" w:color="000000" w:fill="FFFFFF"/>
            <w:vAlign w:val="center"/>
            <w:hideMark/>
          </w:tcPr>
          <w:p w14:paraId="0D7F0602" w14:textId="77777777"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1976" w:type="dxa"/>
            <w:vMerge w:val="restart"/>
            <w:tcBorders>
              <w:top w:val="single" w:sz="4" w:space="0" w:color="auto"/>
              <w:left w:val="single" w:sz="4" w:space="0" w:color="auto"/>
              <w:bottom w:val="nil"/>
              <w:right w:val="single" w:sz="4" w:space="0" w:color="000000"/>
            </w:tcBorders>
            <w:shd w:val="clear" w:color="000000" w:fill="FFFFFF"/>
            <w:vAlign w:val="center"/>
            <w:hideMark/>
          </w:tcPr>
          <w:p w14:paraId="5D1627D5" w14:textId="77777777"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Acta de liquidación con acuerdo completo</w:t>
            </w:r>
          </w:p>
        </w:tc>
      </w:tr>
      <w:tr w:rsidR="00A77F2A" w:rsidRPr="00A77F2A" w14:paraId="5BA7FE32" w14:textId="77777777" w:rsidTr="009F4172">
        <w:trPr>
          <w:trHeight w:val="458"/>
          <w:jc w:val="center"/>
        </w:trPr>
        <w:tc>
          <w:tcPr>
            <w:tcW w:w="460" w:type="dxa"/>
            <w:vMerge/>
            <w:tcBorders>
              <w:top w:val="nil"/>
              <w:left w:val="single" w:sz="4" w:space="0" w:color="auto"/>
              <w:bottom w:val="single" w:sz="4" w:space="0" w:color="000000"/>
              <w:right w:val="single" w:sz="4" w:space="0" w:color="auto"/>
            </w:tcBorders>
            <w:vAlign w:val="center"/>
            <w:hideMark/>
          </w:tcPr>
          <w:p w14:paraId="2BC60EFF" w14:textId="77777777" w:rsidR="009F4172" w:rsidRPr="00A77F2A" w:rsidRDefault="009F4172" w:rsidP="009F4172">
            <w:pPr>
              <w:rPr>
                <w:rFonts w:ascii="Arial" w:hAnsi="Arial" w:cs="Arial"/>
                <w:sz w:val="18"/>
                <w:szCs w:val="18"/>
              </w:rPr>
            </w:pPr>
          </w:p>
        </w:tc>
        <w:tc>
          <w:tcPr>
            <w:tcW w:w="4071" w:type="dxa"/>
            <w:gridSpan w:val="2"/>
            <w:vMerge/>
            <w:tcBorders>
              <w:top w:val="single" w:sz="4" w:space="0" w:color="auto"/>
              <w:left w:val="single" w:sz="4" w:space="0" w:color="auto"/>
              <w:bottom w:val="single" w:sz="4" w:space="0" w:color="000000"/>
              <w:right w:val="single" w:sz="4" w:space="0" w:color="000000"/>
            </w:tcBorders>
            <w:vAlign w:val="center"/>
            <w:hideMark/>
          </w:tcPr>
          <w:p w14:paraId="683A2161" w14:textId="77777777" w:rsidR="009F4172" w:rsidRPr="00A77F2A" w:rsidRDefault="009F4172" w:rsidP="009F4172">
            <w:pPr>
              <w:jc w:val="both"/>
              <w:rPr>
                <w:rFonts w:ascii="Arial" w:hAnsi="Arial" w:cs="Arial"/>
                <w:sz w:val="18"/>
                <w:szCs w:val="18"/>
              </w:rPr>
            </w:pPr>
          </w:p>
        </w:tc>
        <w:tc>
          <w:tcPr>
            <w:tcW w:w="2268" w:type="dxa"/>
            <w:vMerge w:val="restart"/>
            <w:tcBorders>
              <w:top w:val="nil"/>
              <w:left w:val="single" w:sz="4" w:space="0" w:color="auto"/>
              <w:bottom w:val="nil"/>
              <w:right w:val="single" w:sz="4" w:space="0" w:color="000000"/>
            </w:tcBorders>
            <w:shd w:val="clear" w:color="000000" w:fill="FFFFFF"/>
            <w:vAlign w:val="center"/>
            <w:hideMark/>
          </w:tcPr>
          <w:p w14:paraId="191F70CA" w14:textId="77777777"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Contratista</w:t>
            </w:r>
          </w:p>
        </w:tc>
        <w:tc>
          <w:tcPr>
            <w:tcW w:w="1976" w:type="dxa"/>
            <w:vMerge/>
            <w:tcBorders>
              <w:top w:val="single" w:sz="4" w:space="0" w:color="auto"/>
              <w:left w:val="single" w:sz="4" w:space="0" w:color="auto"/>
              <w:bottom w:val="nil"/>
              <w:right w:val="single" w:sz="4" w:space="0" w:color="000000"/>
            </w:tcBorders>
            <w:vAlign w:val="center"/>
            <w:hideMark/>
          </w:tcPr>
          <w:p w14:paraId="6636B419" w14:textId="77777777" w:rsidR="009F4172" w:rsidRPr="00A77F2A" w:rsidRDefault="009F4172" w:rsidP="009D1F8C">
            <w:pPr>
              <w:pStyle w:val="Prrafodelista"/>
              <w:numPr>
                <w:ilvl w:val="0"/>
                <w:numId w:val="15"/>
              </w:numPr>
              <w:ind w:left="214" w:hanging="142"/>
              <w:jc w:val="both"/>
              <w:rPr>
                <w:rFonts w:ascii="Arial" w:hAnsi="Arial" w:cs="Arial"/>
                <w:sz w:val="18"/>
                <w:szCs w:val="18"/>
              </w:rPr>
            </w:pPr>
          </w:p>
        </w:tc>
      </w:tr>
      <w:tr w:rsidR="00A77F2A" w:rsidRPr="00A77F2A" w14:paraId="38D3BCC5" w14:textId="77777777" w:rsidTr="009F4172">
        <w:trPr>
          <w:trHeight w:val="458"/>
          <w:jc w:val="center"/>
        </w:trPr>
        <w:tc>
          <w:tcPr>
            <w:tcW w:w="460" w:type="dxa"/>
            <w:vMerge/>
            <w:tcBorders>
              <w:top w:val="nil"/>
              <w:left w:val="single" w:sz="4" w:space="0" w:color="auto"/>
              <w:bottom w:val="single" w:sz="4" w:space="0" w:color="000000"/>
              <w:right w:val="single" w:sz="4" w:space="0" w:color="auto"/>
            </w:tcBorders>
            <w:vAlign w:val="center"/>
            <w:hideMark/>
          </w:tcPr>
          <w:p w14:paraId="56CF9935" w14:textId="77777777" w:rsidR="009F4172" w:rsidRPr="00A77F2A" w:rsidRDefault="009F4172" w:rsidP="009F4172">
            <w:pPr>
              <w:rPr>
                <w:rFonts w:ascii="Arial" w:hAnsi="Arial" w:cs="Arial"/>
                <w:sz w:val="18"/>
                <w:szCs w:val="18"/>
              </w:rPr>
            </w:pPr>
          </w:p>
        </w:tc>
        <w:tc>
          <w:tcPr>
            <w:tcW w:w="4071" w:type="dxa"/>
            <w:gridSpan w:val="2"/>
            <w:vMerge/>
            <w:tcBorders>
              <w:top w:val="single" w:sz="4" w:space="0" w:color="auto"/>
              <w:left w:val="single" w:sz="4" w:space="0" w:color="auto"/>
              <w:bottom w:val="single" w:sz="4" w:space="0" w:color="000000"/>
              <w:right w:val="single" w:sz="4" w:space="0" w:color="000000"/>
            </w:tcBorders>
            <w:vAlign w:val="center"/>
            <w:hideMark/>
          </w:tcPr>
          <w:p w14:paraId="7535664F" w14:textId="77777777" w:rsidR="009F4172" w:rsidRPr="00A77F2A" w:rsidRDefault="009F4172" w:rsidP="009F4172">
            <w:pPr>
              <w:jc w:val="both"/>
              <w:rPr>
                <w:rFonts w:ascii="Arial" w:hAnsi="Arial" w:cs="Arial"/>
                <w:sz w:val="18"/>
                <w:szCs w:val="18"/>
              </w:rPr>
            </w:pPr>
          </w:p>
        </w:tc>
        <w:tc>
          <w:tcPr>
            <w:tcW w:w="2268" w:type="dxa"/>
            <w:vMerge/>
            <w:tcBorders>
              <w:top w:val="nil"/>
              <w:left w:val="single" w:sz="4" w:space="0" w:color="auto"/>
              <w:bottom w:val="nil"/>
              <w:right w:val="single" w:sz="4" w:space="0" w:color="000000"/>
            </w:tcBorders>
            <w:vAlign w:val="center"/>
            <w:hideMark/>
          </w:tcPr>
          <w:p w14:paraId="1CA2DFA9" w14:textId="77777777" w:rsidR="009F4172" w:rsidRPr="00A77F2A" w:rsidRDefault="009F4172" w:rsidP="009D1F8C">
            <w:pPr>
              <w:pStyle w:val="Prrafodelista"/>
              <w:numPr>
                <w:ilvl w:val="0"/>
                <w:numId w:val="15"/>
              </w:numPr>
              <w:ind w:left="214" w:hanging="142"/>
              <w:jc w:val="both"/>
              <w:rPr>
                <w:rFonts w:ascii="Arial" w:hAnsi="Arial" w:cs="Arial"/>
                <w:sz w:val="18"/>
                <w:szCs w:val="18"/>
              </w:rPr>
            </w:pPr>
          </w:p>
        </w:tc>
        <w:tc>
          <w:tcPr>
            <w:tcW w:w="1976" w:type="dxa"/>
            <w:vMerge w:val="restart"/>
            <w:tcBorders>
              <w:top w:val="nil"/>
              <w:left w:val="single" w:sz="4" w:space="0" w:color="auto"/>
              <w:bottom w:val="single" w:sz="4" w:space="0" w:color="000000"/>
              <w:right w:val="single" w:sz="4" w:space="0" w:color="000000"/>
            </w:tcBorders>
            <w:shd w:val="clear" w:color="000000" w:fill="FFFFFF"/>
            <w:vAlign w:val="center"/>
            <w:hideMark/>
          </w:tcPr>
          <w:p w14:paraId="2F6B0CB8" w14:textId="77777777"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Acta de liquidación con</w:t>
            </w:r>
            <w:r w:rsidRPr="00A77F2A">
              <w:rPr>
                <w:rFonts w:ascii="Arial" w:hAnsi="Arial" w:cs="Arial"/>
                <w:sz w:val="18"/>
                <w:szCs w:val="18"/>
              </w:rPr>
              <w:br/>
              <w:t>salvedades</w:t>
            </w:r>
          </w:p>
        </w:tc>
      </w:tr>
      <w:tr w:rsidR="00A77F2A" w:rsidRPr="00A77F2A" w14:paraId="5F3E94D6" w14:textId="77777777" w:rsidTr="009D1F8C">
        <w:trPr>
          <w:trHeight w:val="986"/>
          <w:jc w:val="center"/>
        </w:trPr>
        <w:tc>
          <w:tcPr>
            <w:tcW w:w="460" w:type="dxa"/>
            <w:vMerge/>
            <w:tcBorders>
              <w:top w:val="nil"/>
              <w:left w:val="single" w:sz="4" w:space="0" w:color="auto"/>
              <w:bottom w:val="single" w:sz="4" w:space="0" w:color="000000"/>
              <w:right w:val="single" w:sz="4" w:space="0" w:color="auto"/>
            </w:tcBorders>
            <w:vAlign w:val="center"/>
            <w:hideMark/>
          </w:tcPr>
          <w:p w14:paraId="2DFDA7CF" w14:textId="77777777" w:rsidR="009F4172" w:rsidRPr="00A77F2A" w:rsidRDefault="009F4172" w:rsidP="009F4172">
            <w:pPr>
              <w:rPr>
                <w:rFonts w:ascii="Arial" w:hAnsi="Arial" w:cs="Arial"/>
                <w:sz w:val="18"/>
                <w:szCs w:val="18"/>
              </w:rPr>
            </w:pPr>
          </w:p>
        </w:tc>
        <w:tc>
          <w:tcPr>
            <w:tcW w:w="4071" w:type="dxa"/>
            <w:gridSpan w:val="2"/>
            <w:vMerge/>
            <w:tcBorders>
              <w:top w:val="single" w:sz="4" w:space="0" w:color="auto"/>
              <w:left w:val="single" w:sz="4" w:space="0" w:color="auto"/>
              <w:bottom w:val="single" w:sz="4" w:space="0" w:color="000000"/>
              <w:right w:val="single" w:sz="4" w:space="0" w:color="000000"/>
            </w:tcBorders>
            <w:vAlign w:val="center"/>
            <w:hideMark/>
          </w:tcPr>
          <w:p w14:paraId="771B8CA8" w14:textId="77777777" w:rsidR="009F4172" w:rsidRPr="00A77F2A" w:rsidRDefault="009F4172" w:rsidP="009F4172">
            <w:pPr>
              <w:jc w:val="both"/>
              <w:rPr>
                <w:rFonts w:ascii="Arial" w:hAnsi="Arial" w:cs="Arial"/>
                <w:sz w:val="18"/>
                <w:szCs w:val="18"/>
              </w:rPr>
            </w:pPr>
          </w:p>
        </w:tc>
        <w:tc>
          <w:tcPr>
            <w:tcW w:w="2268" w:type="dxa"/>
            <w:tcBorders>
              <w:top w:val="nil"/>
              <w:left w:val="nil"/>
              <w:bottom w:val="single" w:sz="4" w:space="0" w:color="auto"/>
              <w:right w:val="single" w:sz="4" w:space="0" w:color="000000"/>
            </w:tcBorders>
            <w:shd w:val="clear" w:color="000000" w:fill="FFFFFF"/>
            <w:vAlign w:val="center"/>
            <w:hideMark/>
          </w:tcPr>
          <w:p w14:paraId="335D7A30" w14:textId="242558C8"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Titular </w:t>
            </w:r>
            <w:r w:rsidR="006378A3" w:rsidRPr="00A77F2A">
              <w:rPr>
                <w:rFonts w:ascii="Arial" w:hAnsi="Arial" w:cs="Arial"/>
                <w:sz w:val="18"/>
                <w:szCs w:val="18"/>
              </w:rPr>
              <w:t xml:space="preserve">del área </w:t>
            </w:r>
            <w:r w:rsidRPr="00A77F2A">
              <w:rPr>
                <w:rFonts w:ascii="Arial" w:hAnsi="Arial" w:cs="Arial"/>
                <w:sz w:val="18"/>
                <w:szCs w:val="18"/>
              </w:rPr>
              <w:t>a cargo de la ejecución del contrato</w:t>
            </w:r>
          </w:p>
          <w:p w14:paraId="47CBC639" w14:textId="77777777" w:rsidR="006378A3" w:rsidRPr="00A77F2A" w:rsidRDefault="006378A3" w:rsidP="006378A3">
            <w:pPr>
              <w:pStyle w:val="Prrafodelista"/>
              <w:ind w:left="214"/>
              <w:jc w:val="both"/>
              <w:rPr>
                <w:rFonts w:ascii="Arial" w:hAnsi="Arial" w:cs="Arial"/>
                <w:sz w:val="18"/>
                <w:szCs w:val="18"/>
              </w:rPr>
            </w:pPr>
          </w:p>
          <w:p w14:paraId="76F00EC6" w14:textId="32DF3DE4" w:rsidR="006378A3" w:rsidRPr="00A77F2A" w:rsidRDefault="006378A3"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p>
        </w:tc>
        <w:tc>
          <w:tcPr>
            <w:tcW w:w="1976" w:type="dxa"/>
            <w:vMerge/>
            <w:tcBorders>
              <w:top w:val="nil"/>
              <w:left w:val="single" w:sz="4" w:space="0" w:color="auto"/>
              <w:bottom w:val="single" w:sz="4" w:space="0" w:color="000000"/>
              <w:right w:val="single" w:sz="4" w:space="0" w:color="000000"/>
            </w:tcBorders>
            <w:vAlign w:val="center"/>
            <w:hideMark/>
          </w:tcPr>
          <w:p w14:paraId="7273CAF9" w14:textId="77777777" w:rsidR="009F4172" w:rsidRPr="00A77F2A" w:rsidRDefault="009F4172" w:rsidP="009D1F8C">
            <w:pPr>
              <w:pStyle w:val="Prrafodelista"/>
              <w:numPr>
                <w:ilvl w:val="0"/>
                <w:numId w:val="15"/>
              </w:numPr>
              <w:ind w:left="214" w:hanging="142"/>
              <w:jc w:val="both"/>
              <w:rPr>
                <w:rFonts w:ascii="Arial" w:hAnsi="Arial" w:cs="Arial"/>
                <w:sz w:val="18"/>
                <w:szCs w:val="18"/>
              </w:rPr>
            </w:pPr>
          </w:p>
        </w:tc>
      </w:tr>
      <w:tr w:rsidR="00A77F2A" w:rsidRPr="00A77F2A" w14:paraId="560C502E" w14:textId="77777777" w:rsidTr="009F4172">
        <w:trPr>
          <w:trHeight w:val="227"/>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EE0C29C" w14:textId="77777777" w:rsidR="009F4172" w:rsidRPr="00A77F2A" w:rsidRDefault="009F4172" w:rsidP="009F4172">
            <w:pPr>
              <w:jc w:val="center"/>
              <w:rPr>
                <w:rFonts w:ascii="Arial" w:hAnsi="Arial" w:cs="Arial"/>
                <w:sz w:val="18"/>
                <w:szCs w:val="18"/>
              </w:rPr>
            </w:pPr>
            <w:r w:rsidRPr="00A77F2A">
              <w:rPr>
                <w:rFonts w:ascii="Arial" w:hAnsi="Arial" w:cs="Arial"/>
                <w:sz w:val="18"/>
                <w:szCs w:val="18"/>
              </w:rPr>
              <w:t>11</w:t>
            </w:r>
          </w:p>
        </w:tc>
        <w:tc>
          <w:tcPr>
            <w:tcW w:w="4071" w:type="dxa"/>
            <w:gridSpan w:val="2"/>
            <w:tcBorders>
              <w:top w:val="nil"/>
              <w:left w:val="nil"/>
              <w:bottom w:val="single" w:sz="4" w:space="0" w:color="auto"/>
              <w:right w:val="nil"/>
            </w:tcBorders>
            <w:shd w:val="clear" w:color="000000" w:fill="FFFFFF"/>
            <w:vAlign w:val="center"/>
            <w:hideMark/>
          </w:tcPr>
          <w:p w14:paraId="0F96D7F5" w14:textId="77777777" w:rsidR="009F4172" w:rsidRPr="00A77F2A" w:rsidRDefault="009F4172" w:rsidP="009F4172">
            <w:pPr>
              <w:jc w:val="both"/>
              <w:rPr>
                <w:rFonts w:ascii="Arial" w:hAnsi="Arial" w:cs="Arial"/>
                <w:sz w:val="18"/>
                <w:szCs w:val="18"/>
              </w:rPr>
            </w:pPr>
            <w:r w:rsidRPr="00A77F2A">
              <w:rPr>
                <w:rFonts w:ascii="Arial" w:hAnsi="Arial" w:cs="Arial"/>
                <w:sz w:val="18"/>
                <w:szCs w:val="18"/>
              </w:rPr>
              <w:t>Recibir, escanear y publicar el acta de liquidación bilateral en el Portal Único de contratación - SECOP</w:t>
            </w:r>
          </w:p>
        </w:tc>
        <w:tc>
          <w:tcPr>
            <w:tcW w:w="2268" w:type="dxa"/>
            <w:tcBorders>
              <w:top w:val="nil"/>
              <w:left w:val="single" w:sz="4" w:space="0" w:color="auto"/>
              <w:bottom w:val="single" w:sz="4" w:space="0" w:color="auto"/>
              <w:right w:val="single" w:sz="4" w:space="0" w:color="000000"/>
            </w:tcBorders>
            <w:shd w:val="clear" w:color="000000" w:fill="FFFFFF"/>
            <w:vAlign w:val="center"/>
            <w:hideMark/>
          </w:tcPr>
          <w:p w14:paraId="28E77A18" w14:textId="08A521B5"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p w14:paraId="5343A503" w14:textId="77777777" w:rsidR="009D1F8C" w:rsidRPr="00A77F2A" w:rsidRDefault="009D1F8C" w:rsidP="009D1F8C">
            <w:pPr>
              <w:pStyle w:val="Prrafodelista"/>
              <w:ind w:left="214"/>
              <w:jc w:val="both"/>
              <w:rPr>
                <w:rFonts w:ascii="Arial" w:hAnsi="Arial" w:cs="Arial"/>
                <w:sz w:val="18"/>
                <w:szCs w:val="18"/>
              </w:rPr>
            </w:pPr>
          </w:p>
        </w:tc>
        <w:tc>
          <w:tcPr>
            <w:tcW w:w="1976" w:type="dxa"/>
            <w:tcBorders>
              <w:top w:val="nil"/>
              <w:left w:val="nil"/>
              <w:bottom w:val="single" w:sz="4" w:space="0" w:color="auto"/>
              <w:right w:val="single" w:sz="4" w:space="0" w:color="000000"/>
            </w:tcBorders>
            <w:shd w:val="clear" w:color="000000" w:fill="FFFFFF"/>
            <w:vAlign w:val="center"/>
            <w:hideMark/>
          </w:tcPr>
          <w:p w14:paraId="651E4A11" w14:textId="77777777"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Acta de liquidación bilateral publicada</w:t>
            </w:r>
          </w:p>
        </w:tc>
      </w:tr>
      <w:tr w:rsidR="00A77F2A" w:rsidRPr="00A77F2A" w14:paraId="55E00D82" w14:textId="77777777" w:rsidTr="006378A3">
        <w:trPr>
          <w:trHeight w:val="1139"/>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16CE508" w14:textId="77777777" w:rsidR="009F4172" w:rsidRPr="00A77F2A" w:rsidRDefault="009F4172" w:rsidP="009F4172">
            <w:pPr>
              <w:jc w:val="center"/>
              <w:rPr>
                <w:rFonts w:ascii="Arial" w:hAnsi="Arial" w:cs="Arial"/>
                <w:sz w:val="18"/>
                <w:szCs w:val="18"/>
              </w:rPr>
            </w:pPr>
            <w:r w:rsidRPr="00A77F2A">
              <w:rPr>
                <w:rFonts w:ascii="Arial" w:hAnsi="Arial" w:cs="Arial"/>
                <w:sz w:val="18"/>
                <w:szCs w:val="18"/>
              </w:rPr>
              <w:t>12</w:t>
            </w:r>
          </w:p>
        </w:tc>
        <w:tc>
          <w:tcPr>
            <w:tcW w:w="4071" w:type="dxa"/>
            <w:gridSpan w:val="2"/>
            <w:tcBorders>
              <w:top w:val="single" w:sz="4" w:space="0" w:color="auto"/>
              <w:left w:val="nil"/>
              <w:bottom w:val="single" w:sz="4" w:space="0" w:color="auto"/>
              <w:right w:val="single" w:sz="4" w:space="0" w:color="000000"/>
            </w:tcBorders>
            <w:shd w:val="clear" w:color="000000" w:fill="FFFFFF"/>
            <w:vAlign w:val="center"/>
            <w:hideMark/>
          </w:tcPr>
          <w:p w14:paraId="399B2219" w14:textId="77777777" w:rsidR="009F4172" w:rsidRPr="00A77F2A" w:rsidRDefault="009F4172" w:rsidP="009F4172">
            <w:pPr>
              <w:jc w:val="both"/>
              <w:rPr>
                <w:rFonts w:ascii="Arial" w:hAnsi="Arial" w:cs="Arial"/>
                <w:sz w:val="18"/>
                <w:szCs w:val="18"/>
              </w:rPr>
            </w:pPr>
            <w:r w:rsidRPr="00A77F2A">
              <w:rPr>
                <w:rFonts w:ascii="Arial" w:hAnsi="Arial" w:cs="Arial"/>
                <w:sz w:val="18"/>
                <w:szCs w:val="18"/>
              </w:rPr>
              <w:t>Entregar copias al contratista, garante (según el caso), supervisor y/o interventor del acta de liquidación bilateral</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0F77E9C8" w14:textId="77777777"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Funcionario (s) y/o contratista (s) que tendrá (n) a cargo la revisión y visto bueno del borrador de liquidación bilateral</w:t>
            </w:r>
          </w:p>
        </w:tc>
        <w:tc>
          <w:tcPr>
            <w:tcW w:w="1976" w:type="dxa"/>
            <w:tcBorders>
              <w:top w:val="single" w:sz="4" w:space="0" w:color="auto"/>
              <w:left w:val="nil"/>
              <w:bottom w:val="single" w:sz="4" w:space="0" w:color="auto"/>
              <w:right w:val="single" w:sz="4" w:space="0" w:color="000000"/>
            </w:tcBorders>
            <w:shd w:val="clear" w:color="000000" w:fill="FFFFFF"/>
            <w:vAlign w:val="center"/>
            <w:hideMark/>
          </w:tcPr>
          <w:p w14:paraId="06506930" w14:textId="77777777"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Constancia de las copias entregadas</w:t>
            </w:r>
          </w:p>
        </w:tc>
      </w:tr>
      <w:tr w:rsidR="00A77F2A" w:rsidRPr="00A77F2A" w14:paraId="1F458626" w14:textId="77777777" w:rsidTr="006378A3">
        <w:trPr>
          <w:trHeight w:val="797"/>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F73217A" w14:textId="77777777" w:rsidR="009F4172" w:rsidRPr="00A77F2A" w:rsidRDefault="009F4172" w:rsidP="009F4172">
            <w:pPr>
              <w:jc w:val="center"/>
              <w:rPr>
                <w:rFonts w:ascii="Arial" w:hAnsi="Arial" w:cs="Arial"/>
                <w:sz w:val="18"/>
                <w:szCs w:val="18"/>
              </w:rPr>
            </w:pPr>
            <w:r w:rsidRPr="00A77F2A">
              <w:rPr>
                <w:rFonts w:ascii="Arial" w:hAnsi="Arial" w:cs="Arial"/>
                <w:sz w:val="18"/>
                <w:szCs w:val="18"/>
              </w:rPr>
              <w:t>13</w:t>
            </w:r>
          </w:p>
        </w:tc>
        <w:tc>
          <w:tcPr>
            <w:tcW w:w="4071" w:type="dxa"/>
            <w:gridSpan w:val="2"/>
            <w:tcBorders>
              <w:top w:val="single" w:sz="4" w:space="0" w:color="auto"/>
              <w:left w:val="nil"/>
              <w:bottom w:val="single" w:sz="4" w:space="0" w:color="auto"/>
              <w:right w:val="single" w:sz="4" w:space="0" w:color="000000"/>
            </w:tcBorders>
            <w:shd w:val="clear" w:color="000000" w:fill="FFFFFF"/>
            <w:vAlign w:val="center"/>
            <w:hideMark/>
          </w:tcPr>
          <w:p w14:paraId="4ED7F25A" w14:textId="77777777" w:rsidR="009F4172" w:rsidRPr="00A77F2A" w:rsidRDefault="009F4172" w:rsidP="009F4172">
            <w:pPr>
              <w:jc w:val="both"/>
              <w:rPr>
                <w:rFonts w:ascii="Arial" w:hAnsi="Arial" w:cs="Arial"/>
                <w:sz w:val="18"/>
                <w:szCs w:val="18"/>
              </w:rPr>
            </w:pPr>
            <w:r w:rsidRPr="00A77F2A">
              <w:rPr>
                <w:rFonts w:ascii="Arial" w:hAnsi="Arial" w:cs="Arial"/>
                <w:sz w:val="18"/>
                <w:szCs w:val="18"/>
              </w:rPr>
              <w:t>Recepcionar y aprobar la actualización de garantías según el caso</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4D7946E7" w14:textId="50ACC23D" w:rsidR="009F4172" w:rsidRPr="00A77F2A" w:rsidRDefault="006378A3"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1976" w:type="dxa"/>
            <w:tcBorders>
              <w:top w:val="single" w:sz="4" w:space="0" w:color="auto"/>
              <w:left w:val="nil"/>
              <w:bottom w:val="single" w:sz="4" w:space="0" w:color="auto"/>
              <w:right w:val="single" w:sz="4" w:space="0" w:color="000000"/>
            </w:tcBorders>
            <w:shd w:val="clear" w:color="000000" w:fill="FFFFFF"/>
            <w:vAlign w:val="center"/>
            <w:hideMark/>
          </w:tcPr>
          <w:p w14:paraId="40A1EE73" w14:textId="77777777"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Formato de aprobación de pólizas</w:t>
            </w:r>
          </w:p>
        </w:tc>
      </w:tr>
      <w:tr w:rsidR="00A77F2A" w:rsidRPr="00A77F2A" w14:paraId="41812A1C" w14:textId="77777777" w:rsidTr="006378A3">
        <w:trPr>
          <w:trHeight w:val="850"/>
          <w:jc w:val="center"/>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9382783" w14:textId="77777777" w:rsidR="009F4172" w:rsidRPr="00A77F2A" w:rsidRDefault="009F4172" w:rsidP="009F4172">
            <w:pPr>
              <w:jc w:val="center"/>
              <w:rPr>
                <w:rFonts w:ascii="Arial" w:hAnsi="Arial" w:cs="Arial"/>
                <w:sz w:val="18"/>
                <w:szCs w:val="18"/>
              </w:rPr>
            </w:pPr>
            <w:r w:rsidRPr="00A77F2A">
              <w:rPr>
                <w:rFonts w:ascii="Arial" w:hAnsi="Arial" w:cs="Arial"/>
                <w:sz w:val="18"/>
                <w:szCs w:val="18"/>
              </w:rPr>
              <w:lastRenderedPageBreak/>
              <w:t>14</w:t>
            </w:r>
          </w:p>
        </w:tc>
        <w:tc>
          <w:tcPr>
            <w:tcW w:w="4071" w:type="dxa"/>
            <w:gridSpan w:val="2"/>
            <w:tcBorders>
              <w:top w:val="single" w:sz="4" w:space="0" w:color="auto"/>
              <w:left w:val="nil"/>
              <w:bottom w:val="single" w:sz="4" w:space="0" w:color="auto"/>
              <w:right w:val="single" w:sz="4" w:space="0" w:color="000000"/>
            </w:tcBorders>
            <w:shd w:val="clear" w:color="000000" w:fill="FFFFFF"/>
            <w:vAlign w:val="center"/>
            <w:hideMark/>
          </w:tcPr>
          <w:p w14:paraId="0A509FEA" w14:textId="77777777" w:rsidR="009F4172" w:rsidRPr="00A77F2A" w:rsidRDefault="009F4172" w:rsidP="009F4172">
            <w:pPr>
              <w:jc w:val="both"/>
              <w:rPr>
                <w:rFonts w:ascii="Arial" w:hAnsi="Arial" w:cs="Arial"/>
                <w:sz w:val="18"/>
                <w:szCs w:val="18"/>
              </w:rPr>
            </w:pPr>
            <w:r w:rsidRPr="00A77F2A">
              <w:rPr>
                <w:rFonts w:ascii="Arial" w:hAnsi="Arial" w:cs="Arial"/>
                <w:sz w:val="18"/>
                <w:szCs w:val="18"/>
              </w:rPr>
              <w:t>Archivar los registros generados en desarrollo del procedimiento</w:t>
            </w:r>
          </w:p>
        </w:tc>
        <w:tc>
          <w:tcPr>
            <w:tcW w:w="2268" w:type="dxa"/>
            <w:tcBorders>
              <w:top w:val="single" w:sz="4" w:space="0" w:color="auto"/>
              <w:left w:val="nil"/>
              <w:bottom w:val="single" w:sz="4" w:space="0" w:color="auto"/>
              <w:right w:val="single" w:sz="4" w:space="0" w:color="000000"/>
            </w:tcBorders>
            <w:shd w:val="clear" w:color="000000" w:fill="FFFFFF"/>
            <w:vAlign w:val="center"/>
            <w:hideMark/>
          </w:tcPr>
          <w:p w14:paraId="521386E2" w14:textId="66A7432B" w:rsidR="009F4172" w:rsidRPr="00A77F2A" w:rsidRDefault="006378A3"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Secretaría General</w:t>
            </w:r>
          </w:p>
        </w:tc>
        <w:tc>
          <w:tcPr>
            <w:tcW w:w="1976" w:type="dxa"/>
            <w:tcBorders>
              <w:top w:val="single" w:sz="4" w:space="0" w:color="auto"/>
              <w:left w:val="nil"/>
              <w:bottom w:val="single" w:sz="4" w:space="0" w:color="auto"/>
              <w:right w:val="single" w:sz="4" w:space="0" w:color="000000"/>
            </w:tcBorders>
            <w:shd w:val="clear" w:color="000000" w:fill="FFFFFF"/>
            <w:vAlign w:val="center"/>
            <w:hideMark/>
          </w:tcPr>
          <w:p w14:paraId="522A72C1" w14:textId="77777777" w:rsidR="009F4172" w:rsidRPr="00A77F2A" w:rsidRDefault="009F4172"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Expediente contentivo del proceso de contratación</w:t>
            </w:r>
          </w:p>
        </w:tc>
      </w:tr>
    </w:tbl>
    <w:p w14:paraId="13393F67" w14:textId="77777777" w:rsidR="009F4172" w:rsidRPr="00A77F2A" w:rsidRDefault="009F4172" w:rsidP="009C7D06">
      <w:pPr>
        <w:pStyle w:val="Default"/>
        <w:jc w:val="both"/>
        <w:rPr>
          <w:color w:val="auto"/>
          <w:sz w:val="18"/>
          <w:szCs w:val="18"/>
        </w:rPr>
      </w:pPr>
    </w:p>
    <w:p w14:paraId="164213FC" w14:textId="77777777" w:rsidR="00E01E80" w:rsidRPr="00A77F2A" w:rsidRDefault="005713CE" w:rsidP="009C7D06">
      <w:pPr>
        <w:pStyle w:val="Default"/>
        <w:jc w:val="both"/>
        <w:rPr>
          <w:color w:val="auto"/>
          <w:sz w:val="22"/>
          <w:szCs w:val="22"/>
        </w:rPr>
      </w:pPr>
      <w:r w:rsidRPr="00A77F2A">
        <w:rPr>
          <w:noProof/>
          <w:color w:val="auto"/>
          <w:sz w:val="22"/>
          <w:szCs w:val="22"/>
          <w:lang w:val="es-CO" w:eastAsia="es-CO"/>
        </w:rPr>
        <w:lastRenderedPageBreak/>
        <w:drawing>
          <wp:inline distT="0" distB="0" distL="0" distR="0" wp14:anchorId="2AAB3BE6" wp14:editId="7CC5DF61">
            <wp:extent cx="5612130" cy="5617029"/>
            <wp:effectExtent l="0" t="0" r="7620" b="3175"/>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LIQUIDACION BILATERAL_OK.bmp"/>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615056" cy="5619958"/>
                    </a:xfrm>
                    <a:prstGeom prst="rect">
                      <a:avLst/>
                    </a:prstGeom>
                  </pic:spPr>
                </pic:pic>
              </a:graphicData>
            </a:graphic>
          </wp:inline>
        </w:drawing>
      </w:r>
    </w:p>
    <w:p w14:paraId="1D284E6C" w14:textId="77777777" w:rsidR="009F4172" w:rsidRPr="00A77F2A" w:rsidRDefault="009F4172" w:rsidP="009C7D06">
      <w:pPr>
        <w:pStyle w:val="Default"/>
        <w:jc w:val="both"/>
        <w:rPr>
          <w:color w:val="auto"/>
          <w:sz w:val="22"/>
          <w:szCs w:val="22"/>
        </w:rPr>
      </w:pPr>
    </w:p>
    <w:p w14:paraId="2E55473F" w14:textId="77777777" w:rsidR="003562DA" w:rsidRPr="00A77F2A" w:rsidRDefault="003562DA" w:rsidP="003562DA">
      <w:pPr>
        <w:pStyle w:val="Ttulo3"/>
        <w:pBdr>
          <w:bottom w:val="single" w:sz="6" w:space="1" w:color="auto"/>
        </w:pBdr>
        <w:rPr>
          <w:rFonts w:cs="Arial"/>
          <w:color w:val="auto"/>
          <w:sz w:val="22"/>
          <w:szCs w:val="22"/>
          <w:lang w:val="es-MX"/>
        </w:rPr>
      </w:pPr>
      <w:bookmarkStart w:id="54" w:name="_Toc95744658"/>
      <w:r w:rsidRPr="00A77F2A">
        <w:rPr>
          <w:rFonts w:cs="Arial"/>
          <w:color w:val="auto"/>
          <w:sz w:val="22"/>
          <w:szCs w:val="22"/>
          <w:lang w:val="es-MX"/>
        </w:rPr>
        <w:t>A</w:t>
      </w:r>
      <w:r w:rsidR="00E01E80" w:rsidRPr="00A77F2A">
        <w:rPr>
          <w:rFonts w:cs="Arial"/>
          <w:color w:val="auto"/>
          <w:sz w:val="22"/>
          <w:szCs w:val="22"/>
          <w:lang w:val="es-MX"/>
        </w:rPr>
        <w:t>4</w:t>
      </w:r>
      <w:r w:rsidRPr="00A77F2A">
        <w:rPr>
          <w:rFonts w:cs="Arial"/>
          <w:color w:val="auto"/>
          <w:sz w:val="22"/>
          <w:szCs w:val="22"/>
          <w:lang w:val="es-MX"/>
        </w:rPr>
        <w:t>. Liquidación unilateral</w:t>
      </w:r>
      <w:bookmarkEnd w:id="54"/>
    </w:p>
    <w:p w14:paraId="189B16B4" w14:textId="77777777" w:rsidR="003562DA" w:rsidRPr="00A77F2A" w:rsidRDefault="003562DA" w:rsidP="009C7D06">
      <w:pPr>
        <w:pStyle w:val="Default"/>
        <w:jc w:val="both"/>
        <w:rPr>
          <w:color w:val="auto"/>
          <w:sz w:val="22"/>
          <w:szCs w:val="22"/>
        </w:rPr>
      </w:pPr>
    </w:p>
    <w:p w14:paraId="10C2B090" w14:textId="77777777" w:rsidR="003562DA" w:rsidRPr="00A77F2A" w:rsidRDefault="00C62401" w:rsidP="009C7D06">
      <w:pPr>
        <w:pStyle w:val="Default"/>
        <w:jc w:val="both"/>
        <w:rPr>
          <w:color w:val="auto"/>
          <w:sz w:val="22"/>
          <w:szCs w:val="22"/>
        </w:rPr>
      </w:pPr>
      <w:r w:rsidRPr="00A77F2A">
        <w:rPr>
          <w:color w:val="auto"/>
          <w:sz w:val="22"/>
          <w:szCs w:val="22"/>
        </w:rPr>
        <w:lastRenderedPageBreak/>
        <w:t>Procede en cualquiera de los siguientes eventos y hasta antes de presentarse la caducidad del medio de control ante la Jurisdicción de lo Contencioso Administrativo:</w:t>
      </w:r>
    </w:p>
    <w:p w14:paraId="17FC4E7F" w14:textId="77777777" w:rsidR="00C62401" w:rsidRPr="00A77F2A" w:rsidRDefault="00C62401" w:rsidP="009C7D06">
      <w:pPr>
        <w:pStyle w:val="Default"/>
        <w:jc w:val="both"/>
        <w:rPr>
          <w:color w:val="auto"/>
          <w:sz w:val="22"/>
          <w:szCs w:val="22"/>
        </w:rPr>
      </w:pPr>
    </w:p>
    <w:p w14:paraId="455C0ADE" w14:textId="1AE6A62B" w:rsidR="00C62401" w:rsidRPr="00A77F2A" w:rsidRDefault="00C62401" w:rsidP="00C62401">
      <w:pPr>
        <w:pStyle w:val="Default"/>
        <w:numPr>
          <w:ilvl w:val="0"/>
          <w:numId w:val="7"/>
        </w:numPr>
        <w:jc w:val="both"/>
        <w:rPr>
          <w:color w:val="auto"/>
          <w:sz w:val="22"/>
          <w:szCs w:val="22"/>
        </w:rPr>
      </w:pPr>
      <w:r w:rsidRPr="00A77F2A">
        <w:rPr>
          <w:color w:val="auto"/>
          <w:sz w:val="22"/>
          <w:szCs w:val="22"/>
        </w:rPr>
        <w:t xml:space="preserve">Cuando el contratista convocado no está de acuerdo con el acta de liquidación bilateral propuesta por la </w:t>
      </w:r>
      <w:r w:rsidR="003E09FF" w:rsidRPr="00A77F2A">
        <w:rPr>
          <w:color w:val="auto"/>
          <w:sz w:val="22"/>
          <w:szCs w:val="22"/>
        </w:rPr>
        <w:t>Corporación</w:t>
      </w:r>
      <w:r w:rsidRPr="00A77F2A">
        <w:rPr>
          <w:color w:val="auto"/>
          <w:sz w:val="22"/>
          <w:szCs w:val="22"/>
        </w:rPr>
        <w:t xml:space="preserve"> contratante.</w:t>
      </w:r>
    </w:p>
    <w:p w14:paraId="7719D158" w14:textId="77777777" w:rsidR="00C62401" w:rsidRPr="00A77F2A" w:rsidRDefault="00C62401" w:rsidP="00C62401">
      <w:pPr>
        <w:pStyle w:val="Default"/>
        <w:numPr>
          <w:ilvl w:val="0"/>
          <w:numId w:val="7"/>
        </w:numPr>
        <w:jc w:val="both"/>
        <w:rPr>
          <w:color w:val="auto"/>
          <w:sz w:val="22"/>
          <w:szCs w:val="22"/>
        </w:rPr>
      </w:pPr>
      <w:r w:rsidRPr="00A77F2A">
        <w:rPr>
          <w:color w:val="auto"/>
          <w:sz w:val="22"/>
          <w:szCs w:val="22"/>
        </w:rPr>
        <w:t>O en el evento de que habiendo sido convocado no comparece a su liquidación</w:t>
      </w:r>
      <w:r w:rsidR="00C51867" w:rsidRPr="00A77F2A">
        <w:rPr>
          <w:color w:val="auto"/>
          <w:sz w:val="22"/>
          <w:szCs w:val="22"/>
        </w:rPr>
        <w:t>.</w:t>
      </w:r>
    </w:p>
    <w:p w14:paraId="34810FFC" w14:textId="77777777" w:rsidR="00C51867" w:rsidRPr="00A77F2A" w:rsidRDefault="00C51867" w:rsidP="00C51867">
      <w:pPr>
        <w:pStyle w:val="Default"/>
        <w:jc w:val="both"/>
        <w:rPr>
          <w:color w:val="auto"/>
          <w:sz w:val="22"/>
          <w:szCs w:val="22"/>
        </w:rPr>
      </w:pPr>
    </w:p>
    <w:p w14:paraId="564F097E" w14:textId="07D4997E" w:rsidR="000C77C7" w:rsidRPr="00A77F2A" w:rsidRDefault="000C77C7" w:rsidP="00C51867">
      <w:pPr>
        <w:pStyle w:val="Default"/>
        <w:jc w:val="both"/>
        <w:rPr>
          <w:color w:val="auto"/>
          <w:sz w:val="22"/>
          <w:szCs w:val="22"/>
        </w:rPr>
      </w:pPr>
      <w:r w:rsidRPr="00A77F2A">
        <w:rPr>
          <w:color w:val="auto"/>
          <w:sz w:val="22"/>
          <w:szCs w:val="22"/>
        </w:rPr>
        <w:t xml:space="preserve">El siguiente será </w:t>
      </w:r>
      <w:r w:rsidR="006378A3" w:rsidRPr="00A77F2A">
        <w:rPr>
          <w:color w:val="auto"/>
          <w:sz w:val="22"/>
          <w:szCs w:val="22"/>
        </w:rPr>
        <w:t>el procedimiento por surtirse</w:t>
      </w:r>
      <w:r w:rsidRPr="00A77F2A">
        <w:rPr>
          <w:color w:val="auto"/>
          <w:sz w:val="22"/>
          <w:szCs w:val="22"/>
        </w:rPr>
        <w:t xml:space="preserve"> para la liquidación unilateral:</w:t>
      </w:r>
    </w:p>
    <w:p w14:paraId="312C0389" w14:textId="77777777" w:rsidR="000C77C7" w:rsidRPr="00A77F2A" w:rsidRDefault="000C77C7" w:rsidP="00C51867">
      <w:pPr>
        <w:pStyle w:val="Default"/>
        <w:jc w:val="both"/>
        <w:rPr>
          <w:color w:val="auto"/>
          <w:sz w:val="22"/>
          <w:szCs w:val="22"/>
        </w:rPr>
      </w:pPr>
    </w:p>
    <w:tbl>
      <w:tblPr>
        <w:tblW w:w="8784" w:type="dxa"/>
        <w:tblCellMar>
          <w:left w:w="70" w:type="dxa"/>
          <w:right w:w="70" w:type="dxa"/>
        </w:tblCellMar>
        <w:tblLook w:val="04A0" w:firstRow="1" w:lastRow="0" w:firstColumn="1" w:lastColumn="0" w:noHBand="0" w:noVBand="1"/>
      </w:tblPr>
      <w:tblGrid>
        <w:gridCol w:w="460"/>
        <w:gridCol w:w="1600"/>
        <w:gridCol w:w="1621"/>
        <w:gridCol w:w="2551"/>
        <w:gridCol w:w="2552"/>
      </w:tblGrid>
      <w:tr w:rsidR="00A77F2A" w:rsidRPr="00A77F2A" w14:paraId="0A8B1E94" w14:textId="77777777" w:rsidTr="000C77C7">
        <w:trPr>
          <w:trHeight w:val="227"/>
          <w:tblHead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009073AB" w14:textId="77777777" w:rsidR="000C77C7" w:rsidRPr="00A77F2A" w:rsidRDefault="000C77C7" w:rsidP="000C77C7">
            <w:pPr>
              <w:rPr>
                <w:rFonts w:ascii="Arial" w:hAnsi="Arial" w:cs="Arial"/>
                <w:b/>
                <w:bCs/>
                <w:sz w:val="18"/>
                <w:szCs w:val="18"/>
              </w:rPr>
            </w:pPr>
            <w:r w:rsidRPr="00A77F2A">
              <w:rPr>
                <w:rFonts w:ascii="Arial" w:hAnsi="Arial" w:cs="Arial"/>
                <w:b/>
                <w:bCs/>
                <w:sz w:val="18"/>
                <w:szCs w:val="18"/>
              </w:rPr>
              <w:t>PROCEDIMIENTO:</w:t>
            </w:r>
          </w:p>
        </w:tc>
        <w:tc>
          <w:tcPr>
            <w:tcW w:w="6724" w:type="dxa"/>
            <w:gridSpan w:val="3"/>
            <w:tcBorders>
              <w:top w:val="single" w:sz="4" w:space="0" w:color="auto"/>
              <w:left w:val="nil"/>
              <w:bottom w:val="single" w:sz="4" w:space="0" w:color="auto"/>
              <w:right w:val="single" w:sz="4" w:space="0" w:color="000000"/>
            </w:tcBorders>
            <w:vAlign w:val="center"/>
            <w:hideMark/>
          </w:tcPr>
          <w:p w14:paraId="40B212E1" w14:textId="77777777" w:rsidR="000C77C7" w:rsidRPr="00A77F2A" w:rsidRDefault="000C77C7" w:rsidP="000C77C7">
            <w:pPr>
              <w:rPr>
                <w:rFonts w:ascii="Arial" w:hAnsi="Arial" w:cs="Arial"/>
                <w:sz w:val="18"/>
                <w:szCs w:val="18"/>
              </w:rPr>
            </w:pPr>
            <w:r w:rsidRPr="00A77F2A">
              <w:rPr>
                <w:rFonts w:ascii="Arial" w:hAnsi="Arial" w:cs="Arial"/>
                <w:sz w:val="18"/>
                <w:szCs w:val="18"/>
              </w:rPr>
              <w:t>Liquidación unilateral</w:t>
            </w:r>
          </w:p>
        </w:tc>
      </w:tr>
      <w:tr w:rsidR="00A77F2A" w:rsidRPr="00A77F2A" w14:paraId="4F6E36DF" w14:textId="77777777" w:rsidTr="000C77C7">
        <w:trPr>
          <w:trHeight w:val="227"/>
          <w:tblHead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1620D4BB" w14:textId="77777777" w:rsidR="000C77C7" w:rsidRPr="00A77F2A" w:rsidRDefault="000C77C7" w:rsidP="000C77C7">
            <w:pPr>
              <w:rPr>
                <w:rFonts w:ascii="Arial" w:hAnsi="Arial" w:cs="Arial"/>
                <w:b/>
                <w:bCs/>
                <w:sz w:val="18"/>
                <w:szCs w:val="18"/>
              </w:rPr>
            </w:pPr>
            <w:r w:rsidRPr="00A77F2A">
              <w:rPr>
                <w:rFonts w:ascii="Arial" w:hAnsi="Arial" w:cs="Arial"/>
                <w:b/>
                <w:bCs/>
                <w:sz w:val="18"/>
                <w:szCs w:val="18"/>
              </w:rPr>
              <w:t>RESPONSABLE:</w:t>
            </w:r>
          </w:p>
        </w:tc>
        <w:tc>
          <w:tcPr>
            <w:tcW w:w="6724" w:type="dxa"/>
            <w:gridSpan w:val="3"/>
            <w:tcBorders>
              <w:top w:val="single" w:sz="4" w:space="0" w:color="auto"/>
              <w:left w:val="nil"/>
              <w:bottom w:val="single" w:sz="4" w:space="0" w:color="auto"/>
              <w:right w:val="single" w:sz="4" w:space="0" w:color="000000"/>
            </w:tcBorders>
            <w:vAlign w:val="center"/>
            <w:hideMark/>
          </w:tcPr>
          <w:p w14:paraId="048DCFEC" w14:textId="64D40A50" w:rsidR="000C77C7" w:rsidRPr="00A77F2A" w:rsidRDefault="006378A3" w:rsidP="000C77C7">
            <w:pPr>
              <w:rPr>
                <w:rFonts w:ascii="Arial" w:hAnsi="Arial" w:cs="Arial"/>
                <w:sz w:val="18"/>
                <w:szCs w:val="18"/>
              </w:rPr>
            </w:pPr>
            <w:r w:rsidRPr="00A77F2A">
              <w:rPr>
                <w:rFonts w:ascii="Arial" w:hAnsi="Arial" w:cs="Arial"/>
                <w:sz w:val="18"/>
                <w:szCs w:val="18"/>
              </w:rPr>
              <w:t>Supervisor y/o interventor, Secretaría General, Dirección General</w:t>
            </w:r>
          </w:p>
        </w:tc>
      </w:tr>
      <w:tr w:rsidR="00A77F2A" w:rsidRPr="00A77F2A" w14:paraId="7E10FC8F" w14:textId="77777777" w:rsidTr="000C77C7">
        <w:trPr>
          <w:trHeight w:val="227"/>
          <w:tblHead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523BF44F" w14:textId="77777777" w:rsidR="000C77C7" w:rsidRPr="00A77F2A" w:rsidRDefault="000C77C7" w:rsidP="000C77C7">
            <w:pPr>
              <w:rPr>
                <w:rFonts w:ascii="Arial" w:hAnsi="Arial" w:cs="Arial"/>
                <w:b/>
                <w:bCs/>
                <w:sz w:val="18"/>
                <w:szCs w:val="18"/>
              </w:rPr>
            </w:pPr>
            <w:r w:rsidRPr="00A77F2A">
              <w:rPr>
                <w:rFonts w:ascii="Arial" w:hAnsi="Arial" w:cs="Arial"/>
                <w:b/>
                <w:bCs/>
                <w:sz w:val="18"/>
                <w:szCs w:val="18"/>
              </w:rPr>
              <w:t>OBJETIVO:</w:t>
            </w:r>
          </w:p>
        </w:tc>
        <w:tc>
          <w:tcPr>
            <w:tcW w:w="6724" w:type="dxa"/>
            <w:gridSpan w:val="3"/>
            <w:tcBorders>
              <w:top w:val="single" w:sz="4" w:space="0" w:color="auto"/>
              <w:left w:val="nil"/>
              <w:bottom w:val="single" w:sz="4" w:space="0" w:color="auto"/>
              <w:right w:val="single" w:sz="4" w:space="0" w:color="000000"/>
            </w:tcBorders>
            <w:vAlign w:val="center"/>
            <w:hideMark/>
          </w:tcPr>
          <w:p w14:paraId="611858BC" w14:textId="77777777" w:rsidR="000C77C7" w:rsidRPr="00A77F2A" w:rsidRDefault="000C77C7" w:rsidP="006378A3">
            <w:pPr>
              <w:jc w:val="both"/>
              <w:rPr>
                <w:rFonts w:ascii="Arial" w:hAnsi="Arial" w:cs="Arial"/>
                <w:sz w:val="18"/>
                <w:szCs w:val="18"/>
              </w:rPr>
            </w:pPr>
            <w:r w:rsidRPr="00A77F2A">
              <w:rPr>
                <w:rFonts w:ascii="Arial" w:hAnsi="Arial" w:cs="Arial"/>
                <w:sz w:val="18"/>
                <w:szCs w:val="18"/>
              </w:rPr>
              <w:t>Finalizar la relación contractual a partir del acuerdo de partes suscrito mediante la liquidación unilateral cuando el contratista no atiende los requerimientos para el desarrollo de la diligencia o en su defecto cuando se logra acuerdo entre las partes</w:t>
            </w:r>
          </w:p>
        </w:tc>
      </w:tr>
      <w:tr w:rsidR="00A77F2A" w:rsidRPr="00A77F2A" w14:paraId="68A6D5F8" w14:textId="77777777" w:rsidTr="000C77C7">
        <w:trPr>
          <w:trHeight w:val="227"/>
          <w:tblHeader/>
        </w:trPr>
        <w:tc>
          <w:tcPr>
            <w:tcW w:w="2060" w:type="dxa"/>
            <w:gridSpan w:val="2"/>
            <w:tcBorders>
              <w:top w:val="single" w:sz="4" w:space="0" w:color="auto"/>
              <w:left w:val="single" w:sz="4" w:space="0" w:color="auto"/>
              <w:bottom w:val="single" w:sz="4" w:space="0" w:color="auto"/>
              <w:right w:val="single" w:sz="4" w:space="0" w:color="000000"/>
            </w:tcBorders>
            <w:shd w:val="clear" w:color="000000" w:fill="D8E4BC"/>
            <w:vAlign w:val="center"/>
            <w:hideMark/>
          </w:tcPr>
          <w:p w14:paraId="6CB5F91A" w14:textId="77777777" w:rsidR="000C77C7" w:rsidRPr="00A77F2A" w:rsidRDefault="000C77C7" w:rsidP="000C77C7">
            <w:pPr>
              <w:rPr>
                <w:rFonts w:ascii="Arial" w:hAnsi="Arial" w:cs="Arial"/>
                <w:b/>
                <w:bCs/>
                <w:sz w:val="18"/>
                <w:szCs w:val="18"/>
              </w:rPr>
            </w:pPr>
            <w:r w:rsidRPr="00A77F2A">
              <w:rPr>
                <w:rFonts w:ascii="Arial" w:hAnsi="Arial" w:cs="Arial"/>
                <w:b/>
                <w:bCs/>
                <w:sz w:val="18"/>
                <w:szCs w:val="18"/>
              </w:rPr>
              <w:t>ALCANCE:</w:t>
            </w:r>
          </w:p>
        </w:tc>
        <w:tc>
          <w:tcPr>
            <w:tcW w:w="6724" w:type="dxa"/>
            <w:gridSpan w:val="3"/>
            <w:tcBorders>
              <w:top w:val="single" w:sz="4" w:space="0" w:color="auto"/>
              <w:left w:val="nil"/>
              <w:bottom w:val="single" w:sz="4" w:space="0" w:color="auto"/>
              <w:right w:val="single" w:sz="4" w:space="0" w:color="000000"/>
            </w:tcBorders>
            <w:vAlign w:val="center"/>
            <w:hideMark/>
          </w:tcPr>
          <w:p w14:paraId="1C223DBA" w14:textId="77777777" w:rsidR="000C77C7" w:rsidRPr="00A77F2A" w:rsidRDefault="000C77C7" w:rsidP="006378A3">
            <w:pPr>
              <w:jc w:val="both"/>
              <w:rPr>
                <w:rFonts w:ascii="Arial" w:hAnsi="Arial" w:cs="Arial"/>
                <w:sz w:val="18"/>
                <w:szCs w:val="18"/>
              </w:rPr>
            </w:pPr>
            <w:r w:rsidRPr="00A77F2A">
              <w:rPr>
                <w:rFonts w:ascii="Arial" w:hAnsi="Arial" w:cs="Arial"/>
                <w:sz w:val="18"/>
                <w:szCs w:val="18"/>
              </w:rPr>
              <w:t xml:space="preserve">Inicia con la terminación normal o anormal del contrato y termina con el reporte en el SECOP y la entrega de copias del acto administrativo de liquidación unilateral al Supervisor y/o interventor y contratista. </w:t>
            </w:r>
          </w:p>
        </w:tc>
      </w:tr>
      <w:tr w:rsidR="00A77F2A" w:rsidRPr="00A77F2A" w14:paraId="2DB22C77" w14:textId="77777777" w:rsidTr="000C77C7">
        <w:trPr>
          <w:trHeight w:val="227"/>
          <w:tblHeader/>
        </w:trPr>
        <w:tc>
          <w:tcPr>
            <w:tcW w:w="8784" w:type="dxa"/>
            <w:gridSpan w:val="5"/>
            <w:tcBorders>
              <w:top w:val="nil"/>
              <w:left w:val="single" w:sz="4" w:space="0" w:color="auto"/>
              <w:bottom w:val="nil"/>
              <w:right w:val="single" w:sz="4" w:space="0" w:color="000000"/>
            </w:tcBorders>
            <w:shd w:val="clear" w:color="FFFF00" w:fill="9BBB59"/>
            <w:vAlign w:val="center"/>
            <w:hideMark/>
          </w:tcPr>
          <w:p w14:paraId="636B7D48" w14:textId="77777777" w:rsidR="000C77C7" w:rsidRPr="00A77F2A" w:rsidRDefault="000C77C7" w:rsidP="000C77C7">
            <w:pPr>
              <w:jc w:val="center"/>
              <w:rPr>
                <w:rFonts w:ascii="Arial" w:hAnsi="Arial" w:cs="Arial"/>
                <w:b/>
                <w:bCs/>
                <w:sz w:val="18"/>
                <w:szCs w:val="18"/>
              </w:rPr>
            </w:pPr>
            <w:r w:rsidRPr="00A77F2A">
              <w:rPr>
                <w:rFonts w:ascii="Arial" w:hAnsi="Arial" w:cs="Arial"/>
                <w:b/>
                <w:bCs/>
                <w:sz w:val="18"/>
                <w:szCs w:val="18"/>
              </w:rPr>
              <w:t xml:space="preserve"> DESARROLLO</w:t>
            </w:r>
          </w:p>
        </w:tc>
      </w:tr>
      <w:tr w:rsidR="00A77F2A" w:rsidRPr="00A77F2A" w14:paraId="48D505C9" w14:textId="77777777" w:rsidTr="000C77C7">
        <w:trPr>
          <w:trHeight w:val="227"/>
          <w:tblHeader/>
        </w:trPr>
        <w:tc>
          <w:tcPr>
            <w:tcW w:w="460" w:type="dxa"/>
            <w:tcBorders>
              <w:top w:val="nil"/>
              <w:left w:val="single" w:sz="4" w:space="0" w:color="auto"/>
              <w:bottom w:val="nil"/>
              <w:right w:val="nil"/>
            </w:tcBorders>
            <w:shd w:val="clear" w:color="000000" w:fill="DDD9C4"/>
            <w:vAlign w:val="center"/>
            <w:hideMark/>
          </w:tcPr>
          <w:p w14:paraId="2760ADFE" w14:textId="77777777" w:rsidR="000C77C7" w:rsidRPr="00A77F2A" w:rsidRDefault="000C77C7" w:rsidP="000C77C7">
            <w:pPr>
              <w:rPr>
                <w:rFonts w:ascii="Arial" w:hAnsi="Arial" w:cs="Arial"/>
                <w:b/>
                <w:bCs/>
                <w:sz w:val="18"/>
                <w:szCs w:val="18"/>
              </w:rPr>
            </w:pPr>
            <w:r w:rsidRPr="00A77F2A">
              <w:rPr>
                <w:rFonts w:ascii="Arial" w:hAnsi="Arial" w:cs="Arial"/>
                <w:b/>
                <w:bCs/>
                <w:sz w:val="18"/>
                <w:szCs w:val="18"/>
              </w:rPr>
              <w:t>#</w:t>
            </w:r>
          </w:p>
        </w:tc>
        <w:tc>
          <w:tcPr>
            <w:tcW w:w="3221" w:type="dxa"/>
            <w:gridSpan w:val="2"/>
            <w:tcBorders>
              <w:top w:val="single" w:sz="4" w:space="0" w:color="auto"/>
              <w:left w:val="single" w:sz="4" w:space="0" w:color="auto"/>
              <w:bottom w:val="single" w:sz="4" w:space="0" w:color="auto"/>
              <w:right w:val="single" w:sz="4" w:space="0" w:color="000000"/>
            </w:tcBorders>
            <w:shd w:val="clear" w:color="000000" w:fill="DDD9C4"/>
            <w:vAlign w:val="center"/>
            <w:hideMark/>
          </w:tcPr>
          <w:p w14:paraId="42FFBE2B" w14:textId="77777777" w:rsidR="000C77C7" w:rsidRPr="00A77F2A" w:rsidRDefault="000C77C7" w:rsidP="000C77C7">
            <w:pPr>
              <w:jc w:val="center"/>
              <w:rPr>
                <w:rFonts w:ascii="Arial" w:hAnsi="Arial" w:cs="Arial"/>
                <w:b/>
                <w:bCs/>
                <w:sz w:val="18"/>
                <w:szCs w:val="18"/>
              </w:rPr>
            </w:pPr>
            <w:r w:rsidRPr="00A77F2A">
              <w:rPr>
                <w:rFonts w:ascii="Arial" w:hAnsi="Arial" w:cs="Arial"/>
                <w:b/>
                <w:bCs/>
                <w:sz w:val="18"/>
                <w:szCs w:val="18"/>
              </w:rPr>
              <w:t>DESCRIPCION DE LAS FASES O ETAPAS</w:t>
            </w:r>
          </w:p>
        </w:tc>
        <w:tc>
          <w:tcPr>
            <w:tcW w:w="2551" w:type="dxa"/>
            <w:tcBorders>
              <w:top w:val="single" w:sz="4" w:space="0" w:color="auto"/>
              <w:left w:val="nil"/>
              <w:bottom w:val="nil"/>
              <w:right w:val="single" w:sz="4" w:space="0" w:color="000000"/>
            </w:tcBorders>
            <w:shd w:val="clear" w:color="000000" w:fill="DDD9C4"/>
            <w:vAlign w:val="center"/>
            <w:hideMark/>
          </w:tcPr>
          <w:p w14:paraId="682F49BE" w14:textId="77777777" w:rsidR="000C77C7" w:rsidRPr="00A77F2A" w:rsidRDefault="000C77C7" w:rsidP="000C77C7">
            <w:pPr>
              <w:jc w:val="center"/>
              <w:rPr>
                <w:rFonts w:ascii="Arial" w:hAnsi="Arial" w:cs="Arial"/>
                <w:b/>
                <w:bCs/>
                <w:sz w:val="18"/>
                <w:szCs w:val="18"/>
              </w:rPr>
            </w:pPr>
            <w:r w:rsidRPr="00A77F2A">
              <w:rPr>
                <w:rFonts w:ascii="Arial" w:hAnsi="Arial" w:cs="Arial"/>
                <w:b/>
                <w:bCs/>
                <w:sz w:val="18"/>
                <w:szCs w:val="18"/>
              </w:rPr>
              <w:t xml:space="preserve"> RESPONSABLE</w:t>
            </w:r>
          </w:p>
        </w:tc>
        <w:tc>
          <w:tcPr>
            <w:tcW w:w="2552" w:type="dxa"/>
            <w:tcBorders>
              <w:top w:val="single" w:sz="4" w:space="0" w:color="auto"/>
              <w:left w:val="nil"/>
              <w:bottom w:val="nil"/>
              <w:right w:val="single" w:sz="4" w:space="0" w:color="000000"/>
            </w:tcBorders>
            <w:shd w:val="clear" w:color="000000" w:fill="DDD9C4"/>
            <w:vAlign w:val="center"/>
            <w:hideMark/>
          </w:tcPr>
          <w:p w14:paraId="792CDADB" w14:textId="77777777" w:rsidR="000C77C7" w:rsidRPr="00A77F2A" w:rsidRDefault="000C77C7" w:rsidP="000C77C7">
            <w:pPr>
              <w:jc w:val="center"/>
              <w:rPr>
                <w:rFonts w:ascii="Arial" w:hAnsi="Arial" w:cs="Arial"/>
                <w:b/>
                <w:bCs/>
                <w:sz w:val="18"/>
                <w:szCs w:val="18"/>
              </w:rPr>
            </w:pPr>
            <w:r w:rsidRPr="00A77F2A">
              <w:rPr>
                <w:rFonts w:ascii="Arial" w:hAnsi="Arial" w:cs="Arial"/>
                <w:b/>
                <w:bCs/>
                <w:sz w:val="18"/>
                <w:szCs w:val="18"/>
              </w:rPr>
              <w:t>REGISTRO</w:t>
            </w:r>
          </w:p>
        </w:tc>
      </w:tr>
      <w:tr w:rsidR="00A77F2A" w:rsidRPr="00A77F2A" w14:paraId="7AE861BE" w14:textId="77777777" w:rsidTr="000C77C7">
        <w:trPr>
          <w:trHeight w:val="227"/>
        </w:trPr>
        <w:tc>
          <w:tcPr>
            <w:tcW w:w="4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2F4BBE2C" w14:textId="77777777" w:rsidR="000C77C7" w:rsidRPr="00A77F2A" w:rsidRDefault="000C77C7" w:rsidP="000C77C7">
            <w:pPr>
              <w:jc w:val="center"/>
              <w:rPr>
                <w:rFonts w:ascii="Arial" w:hAnsi="Arial" w:cs="Arial"/>
                <w:sz w:val="18"/>
                <w:szCs w:val="18"/>
              </w:rPr>
            </w:pPr>
            <w:r w:rsidRPr="00A77F2A">
              <w:rPr>
                <w:rFonts w:ascii="Arial" w:hAnsi="Arial" w:cs="Arial"/>
                <w:sz w:val="18"/>
                <w:szCs w:val="18"/>
              </w:rPr>
              <w:t>1</w:t>
            </w:r>
          </w:p>
        </w:tc>
        <w:tc>
          <w:tcPr>
            <w:tcW w:w="3221" w:type="dxa"/>
            <w:gridSpan w:val="2"/>
            <w:vMerge w:val="restart"/>
            <w:tcBorders>
              <w:top w:val="single" w:sz="4" w:space="0" w:color="auto"/>
              <w:left w:val="single" w:sz="4" w:space="0" w:color="auto"/>
              <w:bottom w:val="nil"/>
              <w:right w:val="nil"/>
            </w:tcBorders>
            <w:shd w:val="clear" w:color="000000" w:fill="FFFFFF"/>
            <w:vAlign w:val="center"/>
            <w:hideMark/>
          </w:tcPr>
          <w:p w14:paraId="07CB62C6" w14:textId="77777777" w:rsidR="000C77C7" w:rsidRPr="00A77F2A" w:rsidRDefault="000C77C7" w:rsidP="000C77C7">
            <w:pPr>
              <w:jc w:val="both"/>
              <w:rPr>
                <w:rFonts w:ascii="Arial" w:hAnsi="Arial" w:cs="Arial"/>
                <w:sz w:val="18"/>
                <w:szCs w:val="18"/>
              </w:rPr>
            </w:pPr>
            <w:r w:rsidRPr="00A77F2A">
              <w:rPr>
                <w:rFonts w:ascii="Arial" w:hAnsi="Arial" w:cs="Arial"/>
                <w:sz w:val="18"/>
                <w:szCs w:val="18"/>
              </w:rPr>
              <w:t>Verificar la terminación normal o anormal del contrato conforme al acuerdo de partes pactado</w:t>
            </w:r>
          </w:p>
        </w:tc>
        <w:tc>
          <w:tcPr>
            <w:tcW w:w="2551"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098EFAB"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552" w:type="dxa"/>
            <w:tcBorders>
              <w:top w:val="single" w:sz="4" w:space="0" w:color="auto"/>
              <w:left w:val="nil"/>
              <w:bottom w:val="nil"/>
              <w:right w:val="single" w:sz="4" w:space="0" w:color="000000"/>
            </w:tcBorders>
            <w:shd w:val="clear" w:color="000000" w:fill="FFFFFF"/>
            <w:vAlign w:val="center"/>
            <w:hideMark/>
          </w:tcPr>
          <w:p w14:paraId="262F2D44"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Informes de supervisión y/o interventoría</w:t>
            </w:r>
          </w:p>
        </w:tc>
      </w:tr>
      <w:tr w:rsidR="00A77F2A" w:rsidRPr="00A77F2A" w14:paraId="00168B58" w14:textId="77777777" w:rsidTr="009D1F8C">
        <w:trPr>
          <w:trHeight w:val="575"/>
        </w:trPr>
        <w:tc>
          <w:tcPr>
            <w:tcW w:w="460" w:type="dxa"/>
            <w:vMerge/>
            <w:tcBorders>
              <w:top w:val="single" w:sz="4" w:space="0" w:color="auto"/>
              <w:left w:val="single" w:sz="4" w:space="0" w:color="auto"/>
              <w:bottom w:val="single" w:sz="4" w:space="0" w:color="000000"/>
              <w:right w:val="single" w:sz="4" w:space="0" w:color="auto"/>
            </w:tcBorders>
            <w:vAlign w:val="center"/>
            <w:hideMark/>
          </w:tcPr>
          <w:p w14:paraId="3FFAA046" w14:textId="77777777" w:rsidR="000C77C7" w:rsidRPr="00A77F2A" w:rsidRDefault="000C77C7" w:rsidP="000C77C7">
            <w:pPr>
              <w:rPr>
                <w:rFonts w:ascii="Arial" w:hAnsi="Arial" w:cs="Arial"/>
                <w:sz w:val="18"/>
                <w:szCs w:val="18"/>
              </w:rPr>
            </w:pPr>
          </w:p>
        </w:tc>
        <w:tc>
          <w:tcPr>
            <w:tcW w:w="3221" w:type="dxa"/>
            <w:gridSpan w:val="2"/>
            <w:vMerge/>
            <w:tcBorders>
              <w:top w:val="single" w:sz="4" w:space="0" w:color="auto"/>
              <w:left w:val="single" w:sz="4" w:space="0" w:color="auto"/>
              <w:bottom w:val="nil"/>
              <w:right w:val="nil"/>
            </w:tcBorders>
            <w:vAlign w:val="center"/>
            <w:hideMark/>
          </w:tcPr>
          <w:p w14:paraId="0CE366CA" w14:textId="77777777" w:rsidR="000C77C7" w:rsidRPr="00A77F2A" w:rsidRDefault="000C77C7" w:rsidP="000C77C7">
            <w:pPr>
              <w:jc w:val="both"/>
              <w:rPr>
                <w:rFonts w:ascii="Arial" w:hAnsi="Arial" w:cs="Arial"/>
                <w:sz w:val="18"/>
                <w:szCs w:val="18"/>
              </w:rPr>
            </w:pPr>
          </w:p>
        </w:tc>
        <w:tc>
          <w:tcPr>
            <w:tcW w:w="2551" w:type="dxa"/>
            <w:vMerge/>
            <w:tcBorders>
              <w:top w:val="single" w:sz="4" w:space="0" w:color="auto"/>
              <w:left w:val="single" w:sz="4" w:space="0" w:color="auto"/>
              <w:bottom w:val="single" w:sz="4" w:space="0" w:color="000000"/>
              <w:right w:val="single" w:sz="4" w:space="0" w:color="000000"/>
            </w:tcBorders>
            <w:vAlign w:val="center"/>
            <w:hideMark/>
          </w:tcPr>
          <w:p w14:paraId="0AEB0032"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c>
          <w:tcPr>
            <w:tcW w:w="2552" w:type="dxa"/>
            <w:tcBorders>
              <w:top w:val="nil"/>
              <w:left w:val="nil"/>
              <w:bottom w:val="single" w:sz="4" w:space="0" w:color="auto"/>
              <w:right w:val="single" w:sz="4" w:space="0" w:color="000000"/>
            </w:tcBorders>
            <w:shd w:val="clear" w:color="000000" w:fill="FFFFFF"/>
            <w:vAlign w:val="center"/>
            <w:hideMark/>
          </w:tcPr>
          <w:p w14:paraId="7473231A"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Informes de ejecución del contratista, según el caso</w:t>
            </w:r>
          </w:p>
        </w:tc>
      </w:tr>
      <w:tr w:rsidR="00A77F2A" w:rsidRPr="00A77F2A" w14:paraId="1A7E9F2E" w14:textId="77777777" w:rsidTr="000C77C7">
        <w:trPr>
          <w:trHeight w:val="227"/>
        </w:trPr>
        <w:tc>
          <w:tcPr>
            <w:tcW w:w="460" w:type="dxa"/>
            <w:vMerge w:val="restart"/>
            <w:tcBorders>
              <w:top w:val="nil"/>
              <w:left w:val="single" w:sz="4" w:space="0" w:color="auto"/>
              <w:bottom w:val="single" w:sz="4" w:space="0" w:color="000000"/>
              <w:right w:val="nil"/>
            </w:tcBorders>
            <w:shd w:val="clear" w:color="000000" w:fill="FFFFFF"/>
            <w:vAlign w:val="center"/>
            <w:hideMark/>
          </w:tcPr>
          <w:p w14:paraId="7BEC5BD9" w14:textId="77777777" w:rsidR="000C77C7" w:rsidRPr="00A77F2A" w:rsidRDefault="000C77C7" w:rsidP="000C77C7">
            <w:pPr>
              <w:jc w:val="center"/>
              <w:rPr>
                <w:rFonts w:ascii="Arial" w:hAnsi="Arial" w:cs="Arial"/>
                <w:sz w:val="18"/>
                <w:szCs w:val="18"/>
              </w:rPr>
            </w:pPr>
            <w:r w:rsidRPr="00A77F2A">
              <w:rPr>
                <w:rFonts w:ascii="Arial" w:hAnsi="Arial" w:cs="Arial"/>
                <w:sz w:val="18"/>
                <w:szCs w:val="18"/>
              </w:rPr>
              <w:t>2</w:t>
            </w:r>
          </w:p>
        </w:tc>
        <w:tc>
          <w:tcPr>
            <w:tcW w:w="3221" w:type="dxa"/>
            <w:gridSpan w:val="2"/>
            <w:tcBorders>
              <w:top w:val="single" w:sz="4" w:space="0" w:color="auto"/>
              <w:left w:val="single" w:sz="4" w:space="0" w:color="auto"/>
              <w:bottom w:val="nil"/>
              <w:right w:val="single" w:sz="4" w:space="0" w:color="000000"/>
            </w:tcBorders>
            <w:shd w:val="clear" w:color="000000" w:fill="FFFFFF"/>
            <w:vAlign w:val="center"/>
            <w:hideMark/>
          </w:tcPr>
          <w:p w14:paraId="358C8C78" w14:textId="77777777" w:rsidR="000C77C7" w:rsidRPr="00A77F2A" w:rsidRDefault="000C77C7" w:rsidP="000C77C7">
            <w:pPr>
              <w:jc w:val="both"/>
              <w:rPr>
                <w:rFonts w:ascii="Arial" w:hAnsi="Arial" w:cs="Arial"/>
                <w:sz w:val="18"/>
                <w:szCs w:val="18"/>
              </w:rPr>
            </w:pPr>
            <w:r w:rsidRPr="00A77F2A">
              <w:rPr>
                <w:rFonts w:ascii="Arial" w:hAnsi="Arial" w:cs="Arial"/>
                <w:sz w:val="18"/>
                <w:szCs w:val="18"/>
              </w:rPr>
              <w:t>Convocar al contratista (y al garante según el caso) y al titular o (e) de la secretaría a cargo de la ejecución del contrato para asistir a la liquidación del contrato</w:t>
            </w:r>
          </w:p>
        </w:tc>
        <w:tc>
          <w:tcPr>
            <w:tcW w:w="2551"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BF5A9CA"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4A7F8E30"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Constancia de notificación conforme a los requisitos para notificaciones personales o electrónicas según el caso </w:t>
            </w:r>
          </w:p>
        </w:tc>
      </w:tr>
      <w:tr w:rsidR="00A77F2A" w:rsidRPr="00A77F2A" w14:paraId="1D1A165B" w14:textId="77777777" w:rsidTr="000C77C7">
        <w:trPr>
          <w:trHeight w:val="227"/>
        </w:trPr>
        <w:tc>
          <w:tcPr>
            <w:tcW w:w="460" w:type="dxa"/>
            <w:vMerge/>
            <w:tcBorders>
              <w:top w:val="nil"/>
              <w:left w:val="single" w:sz="4" w:space="0" w:color="auto"/>
              <w:bottom w:val="single" w:sz="4" w:space="0" w:color="000000"/>
              <w:right w:val="nil"/>
            </w:tcBorders>
            <w:vAlign w:val="center"/>
            <w:hideMark/>
          </w:tcPr>
          <w:p w14:paraId="06AD7617" w14:textId="77777777" w:rsidR="000C77C7" w:rsidRPr="00A77F2A" w:rsidRDefault="000C77C7" w:rsidP="000C77C7">
            <w:pPr>
              <w:rPr>
                <w:rFonts w:ascii="Arial" w:hAnsi="Arial" w:cs="Arial"/>
                <w:sz w:val="18"/>
                <w:szCs w:val="18"/>
              </w:rPr>
            </w:pPr>
          </w:p>
        </w:tc>
        <w:tc>
          <w:tcPr>
            <w:tcW w:w="3221" w:type="dxa"/>
            <w:gridSpan w:val="2"/>
            <w:tcBorders>
              <w:top w:val="nil"/>
              <w:left w:val="single" w:sz="4" w:space="0" w:color="auto"/>
              <w:bottom w:val="nil"/>
              <w:right w:val="single" w:sz="4" w:space="0" w:color="000000"/>
            </w:tcBorders>
            <w:shd w:val="clear" w:color="000000" w:fill="FFFFFF"/>
            <w:vAlign w:val="center"/>
            <w:hideMark/>
          </w:tcPr>
          <w:p w14:paraId="479803AE" w14:textId="77777777" w:rsidR="000C77C7" w:rsidRPr="00A77F2A" w:rsidRDefault="000C77C7" w:rsidP="000C77C7">
            <w:pPr>
              <w:jc w:val="both"/>
              <w:rPr>
                <w:rFonts w:ascii="Arial" w:hAnsi="Arial" w:cs="Arial"/>
                <w:sz w:val="18"/>
                <w:szCs w:val="18"/>
              </w:rPr>
            </w:pPr>
            <w:r w:rsidRPr="00A77F2A">
              <w:rPr>
                <w:rFonts w:ascii="Arial" w:hAnsi="Arial" w:cs="Arial"/>
                <w:sz w:val="18"/>
                <w:szCs w:val="18"/>
              </w:rPr>
              <w:t>a) El contratista asiste, se continúa a partir de la fase 6</w:t>
            </w:r>
          </w:p>
        </w:tc>
        <w:tc>
          <w:tcPr>
            <w:tcW w:w="2551" w:type="dxa"/>
            <w:vMerge/>
            <w:tcBorders>
              <w:top w:val="single" w:sz="4" w:space="0" w:color="auto"/>
              <w:left w:val="single" w:sz="4" w:space="0" w:color="auto"/>
              <w:bottom w:val="single" w:sz="4" w:space="0" w:color="000000"/>
              <w:right w:val="single" w:sz="4" w:space="0" w:color="000000"/>
            </w:tcBorders>
            <w:vAlign w:val="center"/>
            <w:hideMark/>
          </w:tcPr>
          <w:p w14:paraId="2DD21450"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6F61FC54"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r>
      <w:tr w:rsidR="00A77F2A" w:rsidRPr="00A77F2A" w14:paraId="3475C886" w14:textId="77777777" w:rsidTr="00F14650">
        <w:trPr>
          <w:trHeight w:val="572"/>
        </w:trPr>
        <w:tc>
          <w:tcPr>
            <w:tcW w:w="460" w:type="dxa"/>
            <w:vMerge/>
            <w:tcBorders>
              <w:top w:val="nil"/>
              <w:left w:val="single" w:sz="4" w:space="0" w:color="auto"/>
              <w:bottom w:val="single" w:sz="4" w:space="0" w:color="000000"/>
              <w:right w:val="nil"/>
            </w:tcBorders>
            <w:vAlign w:val="center"/>
            <w:hideMark/>
          </w:tcPr>
          <w:p w14:paraId="0CD87402" w14:textId="77777777" w:rsidR="000C77C7" w:rsidRPr="00A77F2A" w:rsidRDefault="000C77C7" w:rsidP="000C77C7">
            <w:pPr>
              <w:rPr>
                <w:rFonts w:ascii="Arial" w:hAnsi="Arial" w:cs="Arial"/>
                <w:sz w:val="18"/>
                <w:szCs w:val="18"/>
              </w:rPr>
            </w:pPr>
          </w:p>
        </w:tc>
        <w:tc>
          <w:tcPr>
            <w:tcW w:w="3221" w:type="dxa"/>
            <w:gridSpan w:val="2"/>
            <w:tcBorders>
              <w:top w:val="nil"/>
              <w:left w:val="single" w:sz="4" w:space="0" w:color="auto"/>
              <w:bottom w:val="single" w:sz="4" w:space="0" w:color="auto"/>
              <w:right w:val="single" w:sz="4" w:space="0" w:color="000000"/>
            </w:tcBorders>
            <w:shd w:val="clear" w:color="000000" w:fill="FFFFFF"/>
            <w:vAlign w:val="center"/>
            <w:hideMark/>
          </w:tcPr>
          <w:p w14:paraId="66E7271F" w14:textId="77777777" w:rsidR="000C77C7" w:rsidRPr="00A77F2A" w:rsidRDefault="000C77C7" w:rsidP="000C77C7">
            <w:pPr>
              <w:jc w:val="both"/>
              <w:rPr>
                <w:rFonts w:ascii="Arial" w:hAnsi="Arial" w:cs="Arial"/>
                <w:sz w:val="18"/>
                <w:szCs w:val="18"/>
              </w:rPr>
            </w:pPr>
            <w:r w:rsidRPr="00A77F2A">
              <w:rPr>
                <w:rFonts w:ascii="Arial" w:hAnsi="Arial" w:cs="Arial"/>
                <w:sz w:val="18"/>
                <w:szCs w:val="18"/>
              </w:rPr>
              <w:t>b) El contratista no asiste, se continúa con la fase 4</w:t>
            </w:r>
          </w:p>
        </w:tc>
        <w:tc>
          <w:tcPr>
            <w:tcW w:w="2551" w:type="dxa"/>
            <w:vMerge/>
            <w:tcBorders>
              <w:top w:val="single" w:sz="4" w:space="0" w:color="auto"/>
              <w:left w:val="single" w:sz="4" w:space="0" w:color="auto"/>
              <w:bottom w:val="single" w:sz="4" w:space="0" w:color="000000"/>
              <w:right w:val="single" w:sz="4" w:space="0" w:color="000000"/>
            </w:tcBorders>
            <w:vAlign w:val="center"/>
            <w:hideMark/>
          </w:tcPr>
          <w:p w14:paraId="4CD4CB85"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1A907F71"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r>
      <w:tr w:rsidR="00A77F2A" w:rsidRPr="00A77F2A" w14:paraId="442F6B3E" w14:textId="77777777" w:rsidTr="006378A3">
        <w:trPr>
          <w:trHeight w:val="1174"/>
        </w:trPr>
        <w:tc>
          <w:tcPr>
            <w:tcW w:w="460" w:type="dxa"/>
            <w:tcBorders>
              <w:top w:val="nil"/>
              <w:left w:val="single" w:sz="4" w:space="0" w:color="auto"/>
              <w:bottom w:val="single" w:sz="4" w:space="0" w:color="auto"/>
              <w:right w:val="nil"/>
            </w:tcBorders>
            <w:shd w:val="clear" w:color="000000" w:fill="FFFFFF"/>
            <w:vAlign w:val="center"/>
            <w:hideMark/>
          </w:tcPr>
          <w:p w14:paraId="259A988B" w14:textId="77777777" w:rsidR="000C77C7" w:rsidRPr="00A77F2A" w:rsidRDefault="000C77C7" w:rsidP="000C77C7">
            <w:pPr>
              <w:jc w:val="center"/>
              <w:rPr>
                <w:rFonts w:ascii="Arial" w:hAnsi="Arial" w:cs="Arial"/>
                <w:sz w:val="18"/>
                <w:szCs w:val="18"/>
              </w:rPr>
            </w:pPr>
            <w:r w:rsidRPr="00A77F2A">
              <w:rPr>
                <w:rFonts w:ascii="Arial" w:hAnsi="Arial" w:cs="Arial"/>
                <w:sz w:val="18"/>
                <w:szCs w:val="18"/>
              </w:rPr>
              <w:t>3</w:t>
            </w:r>
          </w:p>
        </w:tc>
        <w:tc>
          <w:tcPr>
            <w:tcW w:w="3221"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36DADA7F" w14:textId="0ACDF4B0" w:rsidR="000C77C7" w:rsidRPr="00A77F2A" w:rsidRDefault="000C77C7" w:rsidP="000C77C7">
            <w:pPr>
              <w:jc w:val="both"/>
              <w:rPr>
                <w:rFonts w:ascii="Arial" w:hAnsi="Arial" w:cs="Arial"/>
                <w:sz w:val="18"/>
                <w:szCs w:val="18"/>
              </w:rPr>
            </w:pPr>
            <w:r w:rsidRPr="00A77F2A">
              <w:rPr>
                <w:rFonts w:ascii="Arial" w:hAnsi="Arial" w:cs="Arial"/>
                <w:sz w:val="18"/>
                <w:szCs w:val="18"/>
              </w:rPr>
              <w:t>Designación del funcionario (s) y/o contratista (s) de</w:t>
            </w:r>
            <w:r w:rsidR="006378A3" w:rsidRPr="00A77F2A">
              <w:rPr>
                <w:rFonts w:ascii="Arial" w:hAnsi="Arial" w:cs="Arial"/>
                <w:sz w:val="18"/>
                <w:szCs w:val="18"/>
              </w:rPr>
              <w:t xml:space="preserve">l área </w:t>
            </w:r>
            <w:r w:rsidRPr="00A77F2A">
              <w:rPr>
                <w:rFonts w:ascii="Arial" w:hAnsi="Arial" w:cs="Arial"/>
                <w:sz w:val="18"/>
                <w:szCs w:val="18"/>
              </w:rPr>
              <w:t xml:space="preserve">que tiene a cargo la ejecución del contrato y que tendrá (n) asignada la revisión de los documentos para la liquidación </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04FD175A" w14:textId="64D16EF6"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Titular </w:t>
            </w:r>
            <w:r w:rsidR="006378A3" w:rsidRPr="00A77F2A">
              <w:rPr>
                <w:rFonts w:ascii="Arial" w:hAnsi="Arial" w:cs="Arial"/>
                <w:sz w:val="18"/>
                <w:szCs w:val="18"/>
              </w:rPr>
              <w:t>del área</w:t>
            </w:r>
            <w:r w:rsidRPr="00A77F2A">
              <w:rPr>
                <w:rFonts w:ascii="Arial" w:hAnsi="Arial" w:cs="Arial"/>
                <w:sz w:val="18"/>
                <w:szCs w:val="18"/>
              </w:rPr>
              <w:t xml:space="preserve"> a cargo de la ejecución del contrato</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7C7589AB" w14:textId="241928F0" w:rsidR="000C77C7" w:rsidRPr="00A77F2A" w:rsidRDefault="001F517C"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w:t>
            </w:r>
            <w:r w:rsidR="000C77C7" w:rsidRPr="00A77F2A">
              <w:rPr>
                <w:rFonts w:ascii="Arial" w:hAnsi="Arial" w:cs="Arial"/>
                <w:sz w:val="18"/>
                <w:szCs w:val="18"/>
              </w:rPr>
              <w:t xml:space="preserve"> de designación</w:t>
            </w:r>
          </w:p>
        </w:tc>
      </w:tr>
      <w:tr w:rsidR="00A77F2A" w:rsidRPr="00A77F2A" w14:paraId="21E00B32" w14:textId="77777777" w:rsidTr="00F14650">
        <w:trPr>
          <w:trHeight w:val="780"/>
        </w:trPr>
        <w:tc>
          <w:tcPr>
            <w:tcW w:w="460" w:type="dxa"/>
            <w:tcBorders>
              <w:top w:val="nil"/>
              <w:left w:val="single" w:sz="4" w:space="0" w:color="auto"/>
              <w:bottom w:val="single" w:sz="4" w:space="0" w:color="auto"/>
              <w:right w:val="nil"/>
            </w:tcBorders>
            <w:shd w:val="clear" w:color="000000" w:fill="FFFFFF"/>
            <w:vAlign w:val="center"/>
            <w:hideMark/>
          </w:tcPr>
          <w:p w14:paraId="6A3208C1" w14:textId="77777777" w:rsidR="000C77C7" w:rsidRPr="00A77F2A" w:rsidRDefault="000C77C7" w:rsidP="000C77C7">
            <w:pPr>
              <w:jc w:val="center"/>
              <w:rPr>
                <w:rFonts w:ascii="Arial" w:hAnsi="Arial" w:cs="Arial"/>
                <w:sz w:val="18"/>
                <w:szCs w:val="18"/>
              </w:rPr>
            </w:pPr>
            <w:r w:rsidRPr="00A77F2A">
              <w:rPr>
                <w:rFonts w:ascii="Arial" w:hAnsi="Arial" w:cs="Arial"/>
                <w:sz w:val="18"/>
                <w:szCs w:val="18"/>
              </w:rPr>
              <w:lastRenderedPageBreak/>
              <w:t>4</w:t>
            </w:r>
          </w:p>
        </w:tc>
        <w:tc>
          <w:tcPr>
            <w:tcW w:w="3221"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1C86CF26" w14:textId="6F1820EE" w:rsidR="000C77C7" w:rsidRPr="00A77F2A" w:rsidRDefault="000C77C7" w:rsidP="000C77C7">
            <w:pPr>
              <w:jc w:val="both"/>
              <w:rPr>
                <w:rFonts w:ascii="Arial" w:hAnsi="Arial" w:cs="Arial"/>
                <w:sz w:val="18"/>
                <w:szCs w:val="18"/>
              </w:rPr>
            </w:pPr>
            <w:r w:rsidRPr="00A77F2A">
              <w:rPr>
                <w:rFonts w:ascii="Arial" w:hAnsi="Arial" w:cs="Arial"/>
                <w:sz w:val="18"/>
                <w:szCs w:val="18"/>
              </w:rPr>
              <w:t xml:space="preserve">Reiteración de la convocatoria para la liquidación, tantas veces sea conveniente </w:t>
            </w:r>
            <w:r w:rsidR="006378A3" w:rsidRPr="00A77F2A">
              <w:rPr>
                <w:rFonts w:ascii="Arial" w:hAnsi="Arial" w:cs="Arial"/>
                <w:sz w:val="18"/>
                <w:szCs w:val="18"/>
              </w:rPr>
              <w:t>de acuerdo con</w:t>
            </w:r>
            <w:r w:rsidRPr="00A77F2A">
              <w:rPr>
                <w:rFonts w:ascii="Arial" w:hAnsi="Arial" w:cs="Arial"/>
                <w:sz w:val="18"/>
                <w:szCs w:val="18"/>
              </w:rPr>
              <w:t xml:space="preserve"> la complejidad del contrato</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7AC5A205"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0AE58305"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Constancia de notificación conforme a los requisitos para notificaciones personales o electrónicas según el caso </w:t>
            </w:r>
          </w:p>
        </w:tc>
      </w:tr>
      <w:tr w:rsidR="00A77F2A" w:rsidRPr="00A77F2A" w14:paraId="3019B351" w14:textId="77777777" w:rsidTr="009D1F8C">
        <w:trPr>
          <w:trHeight w:val="1264"/>
        </w:trPr>
        <w:tc>
          <w:tcPr>
            <w:tcW w:w="460" w:type="dxa"/>
            <w:tcBorders>
              <w:top w:val="nil"/>
              <w:left w:val="single" w:sz="4" w:space="0" w:color="auto"/>
              <w:bottom w:val="single" w:sz="4" w:space="0" w:color="auto"/>
              <w:right w:val="nil"/>
            </w:tcBorders>
            <w:shd w:val="clear" w:color="000000" w:fill="FFFFFF"/>
            <w:vAlign w:val="center"/>
            <w:hideMark/>
          </w:tcPr>
          <w:p w14:paraId="2B1A2F5E" w14:textId="77777777" w:rsidR="000C77C7" w:rsidRPr="00A77F2A" w:rsidRDefault="000C77C7" w:rsidP="000C77C7">
            <w:pPr>
              <w:jc w:val="center"/>
              <w:rPr>
                <w:rFonts w:ascii="Arial" w:hAnsi="Arial" w:cs="Arial"/>
                <w:sz w:val="18"/>
                <w:szCs w:val="18"/>
              </w:rPr>
            </w:pPr>
            <w:r w:rsidRPr="00A77F2A">
              <w:rPr>
                <w:rFonts w:ascii="Arial" w:hAnsi="Arial" w:cs="Arial"/>
                <w:sz w:val="18"/>
                <w:szCs w:val="18"/>
              </w:rPr>
              <w:t>5</w:t>
            </w:r>
          </w:p>
        </w:tc>
        <w:tc>
          <w:tcPr>
            <w:tcW w:w="3221" w:type="dxa"/>
            <w:gridSpan w:val="2"/>
            <w:tcBorders>
              <w:top w:val="single" w:sz="4" w:space="0" w:color="auto"/>
              <w:left w:val="single" w:sz="4" w:space="0" w:color="auto"/>
              <w:bottom w:val="single" w:sz="4" w:space="0" w:color="auto"/>
              <w:right w:val="single" w:sz="4" w:space="0" w:color="000000"/>
            </w:tcBorders>
            <w:shd w:val="clear" w:color="000000" w:fill="FFFFFF"/>
            <w:vAlign w:val="center"/>
            <w:hideMark/>
          </w:tcPr>
          <w:p w14:paraId="2697F773" w14:textId="14E98110" w:rsidR="000C77C7" w:rsidRPr="00A77F2A" w:rsidRDefault="000C77C7" w:rsidP="000C77C7">
            <w:pPr>
              <w:jc w:val="both"/>
              <w:rPr>
                <w:rFonts w:ascii="Arial" w:hAnsi="Arial" w:cs="Arial"/>
                <w:sz w:val="18"/>
                <w:szCs w:val="18"/>
              </w:rPr>
            </w:pPr>
            <w:r w:rsidRPr="00A77F2A">
              <w:rPr>
                <w:rFonts w:ascii="Arial" w:hAnsi="Arial" w:cs="Arial"/>
                <w:sz w:val="18"/>
                <w:szCs w:val="18"/>
              </w:rPr>
              <w:t>El contratista no atiende la convocatoria para la asistencia a la liquidación, se procederá a notificar de tal situación al titular de</w:t>
            </w:r>
            <w:r w:rsidR="006378A3" w:rsidRPr="00A77F2A">
              <w:rPr>
                <w:rFonts w:ascii="Arial" w:hAnsi="Arial" w:cs="Arial"/>
                <w:sz w:val="18"/>
                <w:szCs w:val="18"/>
              </w:rPr>
              <w:t>l</w:t>
            </w:r>
            <w:r w:rsidRPr="00A77F2A">
              <w:rPr>
                <w:rFonts w:ascii="Arial" w:hAnsi="Arial" w:cs="Arial"/>
                <w:sz w:val="18"/>
                <w:szCs w:val="18"/>
              </w:rPr>
              <w:t xml:space="preserve"> </w:t>
            </w:r>
            <w:r w:rsidR="006378A3" w:rsidRPr="00A77F2A">
              <w:rPr>
                <w:rFonts w:ascii="Arial" w:hAnsi="Arial" w:cs="Arial"/>
                <w:sz w:val="18"/>
                <w:szCs w:val="18"/>
              </w:rPr>
              <w:t>área</w:t>
            </w:r>
            <w:r w:rsidRPr="00A77F2A">
              <w:rPr>
                <w:rFonts w:ascii="Arial" w:hAnsi="Arial" w:cs="Arial"/>
                <w:sz w:val="18"/>
                <w:szCs w:val="18"/>
              </w:rPr>
              <w:t xml:space="preserve"> a cargo de la ejecución del contrato y se continúa a partir de la fase 8</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2EFCC980"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32CAFB5B"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 externa y/o interna y soportes de constancia de notificación y otros anexos técnicos</w:t>
            </w:r>
          </w:p>
        </w:tc>
      </w:tr>
      <w:tr w:rsidR="00A77F2A" w:rsidRPr="00A77F2A" w14:paraId="7B3FC08A" w14:textId="77777777" w:rsidTr="009D1F8C">
        <w:trPr>
          <w:trHeight w:val="1395"/>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500FB6C" w14:textId="77777777" w:rsidR="000C77C7" w:rsidRPr="00A77F2A" w:rsidRDefault="000C77C7" w:rsidP="000C77C7">
            <w:pPr>
              <w:jc w:val="center"/>
              <w:rPr>
                <w:rFonts w:ascii="Arial" w:hAnsi="Arial" w:cs="Arial"/>
                <w:sz w:val="18"/>
                <w:szCs w:val="18"/>
              </w:rPr>
            </w:pPr>
            <w:r w:rsidRPr="00A77F2A">
              <w:rPr>
                <w:rFonts w:ascii="Arial" w:hAnsi="Arial" w:cs="Arial"/>
                <w:sz w:val="18"/>
                <w:szCs w:val="18"/>
              </w:rPr>
              <w:t>6</w:t>
            </w:r>
          </w:p>
        </w:tc>
        <w:tc>
          <w:tcPr>
            <w:tcW w:w="3221" w:type="dxa"/>
            <w:gridSpan w:val="2"/>
            <w:tcBorders>
              <w:top w:val="nil"/>
              <w:left w:val="nil"/>
              <w:bottom w:val="nil"/>
              <w:right w:val="single" w:sz="4" w:space="0" w:color="000000"/>
            </w:tcBorders>
            <w:shd w:val="clear" w:color="000000" w:fill="FFFFFF"/>
            <w:vAlign w:val="center"/>
            <w:hideMark/>
          </w:tcPr>
          <w:p w14:paraId="71BA45A2" w14:textId="77777777" w:rsidR="000C77C7" w:rsidRPr="00A77F2A" w:rsidRDefault="000C77C7" w:rsidP="000C77C7">
            <w:pPr>
              <w:jc w:val="both"/>
              <w:rPr>
                <w:rFonts w:ascii="Arial" w:hAnsi="Arial" w:cs="Arial"/>
                <w:sz w:val="18"/>
                <w:szCs w:val="18"/>
              </w:rPr>
            </w:pPr>
            <w:r w:rsidRPr="00A77F2A">
              <w:rPr>
                <w:rFonts w:ascii="Arial" w:hAnsi="Arial" w:cs="Arial"/>
                <w:sz w:val="18"/>
                <w:szCs w:val="18"/>
              </w:rPr>
              <w:t>Proyectar el acta de liquidación del contrato respecto al análisis del cumplimiento de las obligaciones del contrato y análisis de la situación financiera final del contrato (no aplica cuando el contratista no atiende la convocatoria a la liquidación bilateral)</w:t>
            </w:r>
          </w:p>
        </w:tc>
        <w:tc>
          <w:tcPr>
            <w:tcW w:w="2551" w:type="dxa"/>
            <w:tcBorders>
              <w:top w:val="single" w:sz="4" w:space="0" w:color="auto"/>
              <w:left w:val="nil"/>
              <w:bottom w:val="nil"/>
              <w:right w:val="single" w:sz="4" w:space="0" w:color="000000"/>
            </w:tcBorders>
            <w:shd w:val="clear" w:color="000000" w:fill="FFFFFF"/>
            <w:vAlign w:val="center"/>
            <w:hideMark/>
          </w:tcPr>
          <w:p w14:paraId="120E4B2B"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552" w:type="dxa"/>
            <w:tcBorders>
              <w:top w:val="single" w:sz="4" w:space="0" w:color="auto"/>
              <w:left w:val="nil"/>
              <w:bottom w:val="nil"/>
              <w:right w:val="single" w:sz="4" w:space="0" w:color="000000"/>
            </w:tcBorders>
            <w:shd w:val="clear" w:color="000000" w:fill="FFFFFF"/>
            <w:vAlign w:val="center"/>
            <w:hideMark/>
          </w:tcPr>
          <w:p w14:paraId="49667914"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liquidación</w:t>
            </w:r>
          </w:p>
        </w:tc>
      </w:tr>
      <w:tr w:rsidR="00A77F2A" w:rsidRPr="00A77F2A" w14:paraId="17229A24" w14:textId="77777777" w:rsidTr="000C77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57CA6AE3" w14:textId="77777777" w:rsidR="000C77C7" w:rsidRPr="00A77F2A" w:rsidRDefault="000C77C7" w:rsidP="000C77C7">
            <w:pPr>
              <w:jc w:val="center"/>
              <w:rPr>
                <w:rFonts w:ascii="Arial" w:hAnsi="Arial" w:cs="Arial"/>
                <w:sz w:val="18"/>
                <w:szCs w:val="18"/>
              </w:rPr>
            </w:pPr>
            <w:r w:rsidRPr="00A77F2A">
              <w:rPr>
                <w:rFonts w:ascii="Arial" w:hAnsi="Arial" w:cs="Arial"/>
                <w:sz w:val="18"/>
                <w:szCs w:val="18"/>
              </w:rPr>
              <w:t>7</w:t>
            </w:r>
          </w:p>
        </w:tc>
        <w:tc>
          <w:tcPr>
            <w:tcW w:w="3221" w:type="dxa"/>
            <w:gridSpan w:val="2"/>
            <w:vMerge w:val="restart"/>
            <w:tcBorders>
              <w:top w:val="single" w:sz="4" w:space="0" w:color="auto"/>
              <w:left w:val="single" w:sz="4" w:space="0" w:color="auto"/>
              <w:bottom w:val="nil"/>
              <w:right w:val="single" w:sz="4" w:space="0" w:color="000000"/>
            </w:tcBorders>
            <w:shd w:val="clear" w:color="000000" w:fill="FFFFFF"/>
            <w:vAlign w:val="center"/>
            <w:hideMark/>
          </w:tcPr>
          <w:p w14:paraId="0B7370F1" w14:textId="77777777" w:rsidR="000C77C7" w:rsidRPr="00A77F2A" w:rsidRDefault="000C77C7" w:rsidP="000C77C7">
            <w:pPr>
              <w:jc w:val="both"/>
              <w:rPr>
                <w:rFonts w:ascii="Arial" w:hAnsi="Arial" w:cs="Arial"/>
                <w:sz w:val="18"/>
                <w:szCs w:val="18"/>
              </w:rPr>
            </w:pPr>
            <w:r w:rsidRPr="00A77F2A">
              <w:rPr>
                <w:rFonts w:ascii="Arial" w:hAnsi="Arial" w:cs="Arial"/>
                <w:sz w:val="18"/>
                <w:szCs w:val="18"/>
              </w:rPr>
              <w:t>Se lleva a cabo la concertación de la liquidación, no llegando a un acuerdo se elabora un documento donde consta que las partes del contrato no llegaron a un acuerdo para su</w:t>
            </w:r>
            <w:r w:rsidRPr="00A77F2A">
              <w:rPr>
                <w:rFonts w:ascii="Arial" w:hAnsi="Arial" w:cs="Arial"/>
                <w:sz w:val="18"/>
                <w:szCs w:val="18"/>
              </w:rPr>
              <w:br/>
              <w:t>liquidación bilateral (no aplica cuando el contratista no atiente la convocatoria a la liquidación bilateral)</w:t>
            </w:r>
          </w:p>
        </w:tc>
        <w:tc>
          <w:tcPr>
            <w:tcW w:w="2551" w:type="dxa"/>
            <w:tcBorders>
              <w:top w:val="single" w:sz="4" w:space="0" w:color="auto"/>
              <w:left w:val="nil"/>
              <w:bottom w:val="nil"/>
              <w:right w:val="nil"/>
            </w:tcBorders>
            <w:shd w:val="clear" w:color="000000" w:fill="FFFFFF"/>
            <w:vAlign w:val="center"/>
            <w:hideMark/>
          </w:tcPr>
          <w:p w14:paraId="66C0854C" w14:textId="714D9319"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Titular o (e) </w:t>
            </w:r>
            <w:r w:rsidR="006378A3" w:rsidRPr="00A77F2A">
              <w:rPr>
                <w:rFonts w:ascii="Arial" w:hAnsi="Arial" w:cs="Arial"/>
                <w:sz w:val="18"/>
                <w:szCs w:val="18"/>
              </w:rPr>
              <w:t>del área</w:t>
            </w:r>
            <w:r w:rsidRPr="00A77F2A">
              <w:rPr>
                <w:rFonts w:ascii="Arial" w:hAnsi="Arial" w:cs="Arial"/>
                <w:sz w:val="18"/>
                <w:szCs w:val="18"/>
              </w:rPr>
              <w:t xml:space="preserve"> a cargo de la ejecución del contrato</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2C693D9"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Documento donde consta que las partes del contrato no llegaron a un acuerdo para su</w:t>
            </w:r>
            <w:r w:rsidRPr="00A77F2A">
              <w:rPr>
                <w:rFonts w:ascii="Arial" w:hAnsi="Arial" w:cs="Arial"/>
                <w:sz w:val="18"/>
                <w:szCs w:val="18"/>
              </w:rPr>
              <w:br/>
              <w:t>liquidación bilateral</w:t>
            </w:r>
          </w:p>
        </w:tc>
      </w:tr>
      <w:tr w:rsidR="00A77F2A" w:rsidRPr="00A77F2A" w14:paraId="7D0D9AEB" w14:textId="77777777" w:rsidTr="000C77C7">
        <w:trPr>
          <w:trHeight w:val="227"/>
        </w:trPr>
        <w:tc>
          <w:tcPr>
            <w:tcW w:w="460" w:type="dxa"/>
            <w:vMerge/>
            <w:tcBorders>
              <w:top w:val="nil"/>
              <w:left w:val="single" w:sz="4" w:space="0" w:color="auto"/>
              <w:bottom w:val="single" w:sz="4" w:space="0" w:color="000000"/>
              <w:right w:val="single" w:sz="4" w:space="0" w:color="auto"/>
            </w:tcBorders>
            <w:vAlign w:val="center"/>
            <w:hideMark/>
          </w:tcPr>
          <w:p w14:paraId="2580144C" w14:textId="77777777" w:rsidR="000C77C7" w:rsidRPr="00A77F2A" w:rsidRDefault="000C77C7" w:rsidP="000C77C7">
            <w:pPr>
              <w:rPr>
                <w:rFonts w:ascii="Arial" w:hAnsi="Arial" w:cs="Arial"/>
                <w:sz w:val="18"/>
                <w:szCs w:val="18"/>
              </w:rPr>
            </w:pPr>
          </w:p>
        </w:tc>
        <w:tc>
          <w:tcPr>
            <w:tcW w:w="3221" w:type="dxa"/>
            <w:gridSpan w:val="2"/>
            <w:vMerge/>
            <w:tcBorders>
              <w:top w:val="single" w:sz="4" w:space="0" w:color="auto"/>
              <w:left w:val="single" w:sz="4" w:space="0" w:color="auto"/>
              <w:bottom w:val="nil"/>
              <w:right w:val="single" w:sz="4" w:space="0" w:color="000000"/>
            </w:tcBorders>
            <w:vAlign w:val="center"/>
            <w:hideMark/>
          </w:tcPr>
          <w:p w14:paraId="3D978173" w14:textId="77777777" w:rsidR="000C77C7" w:rsidRPr="00A77F2A" w:rsidRDefault="000C77C7" w:rsidP="000C77C7">
            <w:pPr>
              <w:jc w:val="both"/>
              <w:rPr>
                <w:rFonts w:ascii="Arial" w:hAnsi="Arial" w:cs="Arial"/>
                <w:sz w:val="18"/>
                <w:szCs w:val="18"/>
              </w:rPr>
            </w:pPr>
          </w:p>
        </w:tc>
        <w:tc>
          <w:tcPr>
            <w:tcW w:w="2551" w:type="dxa"/>
            <w:tcBorders>
              <w:top w:val="nil"/>
              <w:left w:val="nil"/>
              <w:bottom w:val="nil"/>
              <w:right w:val="single" w:sz="4" w:space="0" w:color="000000"/>
            </w:tcBorders>
            <w:shd w:val="clear" w:color="000000" w:fill="FFFFFF"/>
            <w:vAlign w:val="center"/>
            <w:hideMark/>
          </w:tcPr>
          <w:p w14:paraId="784DEA72"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Contratista</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6028172A"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r>
      <w:tr w:rsidR="00A77F2A" w:rsidRPr="00A77F2A" w14:paraId="35ED78A8" w14:textId="77777777" w:rsidTr="000C77C7">
        <w:trPr>
          <w:trHeight w:val="227"/>
        </w:trPr>
        <w:tc>
          <w:tcPr>
            <w:tcW w:w="460" w:type="dxa"/>
            <w:vMerge/>
            <w:tcBorders>
              <w:top w:val="nil"/>
              <w:left w:val="single" w:sz="4" w:space="0" w:color="auto"/>
              <w:bottom w:val="single" w:sz="4" w:space="0" w:color="000000"/>
              <w:right w:val="single" w:sz="4" w:space="0" w:color="auto"/>
            </w:tcBorders>
            <w:vAlign w:val="center"/>
            <w:hideMark/>
          </w:tcPr>
          <w:p w14:paraId="0DFD2275" w14:textId="77777777" w:rsidR="000C77C7" w:rsidRPr="00A77F2A" w:rsidRDefault="000C77C7" w:rsidP="000C77C7">
            <w:pPr>
              <w:rPr>
                <w:rFonts w:ascii="Arial" w:hAnsi="Arial" w:cs="Arial"/>
                <w:sz w:val="18"/>
                <w:szCs w:val="18"/>
              </w:rPr>
            </w:pPr>
          </w:p>
        </w:tc>
        <w:tc>
          <w:tcPr>
            <w:tcW w:w="3221" w:type="dxa"/>
            <w:gridSpan w:val="2"/>
            <w:vMerge/>
            <w:tcBorders>
              <w:top w:val="single" w:sz="4" w:space="0" w:color="auto"/>
              <w:left w:val="single" w:sz="4" w:space="0" w:color="auto"/>
              <w:bottom w:val="nil"/>
              <w:right w:val="single" w:sz="4" w:space="0" w:color="000000"/>
            </w:tcBorders>
            <w:vAlign w:val="center"/>
            <w:hideMark/>
          </w:tcPr>
          <w:p w14:paraId="431FAA5C" w14:textId="77777777" w:rsidR="000C77C7" w:rsidRPr="00A77F2A" w:rsidRDefault="000C77C7" w:rsidP="000C77C7">
            <w:pPr>
              <w:jc w:val="both"/>
              <w:rPr>
                <w:rFonts w:ascii="Arial" w:hAnsi="Arial" w:cs="Arial"/>
                <w:sz w:val="18"/>
                <w:szCs w:val="18"/>
              </w:rPr>
            </w:pPr>
          </w:p>
        </w:tc>
        <w:tc>
          <w:tcPr>
            <w:tcW w:w="2551" w:type="dxa"/>
            <w:tcBorders>
              <w:top w:val="nil"/>
              <w:left w:val="nil"/>
              <w:bottom w:val="nil"/>
              <w:right w:val="single" w:sz="4" w:space="0" w:color="000000"/>
            </w:tcBorders>
            <w:shd w:val="clear" w:color="000000" w:fill="FFFFFF"/>
            <w:vAlign w:val="center"/>
            <w:hideMark/>
          </w:tcPr>
          <w:p w14:paraId="30D76CAE"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Garante</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53712035"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r>
      <w:tr w:rsidR="00A77F2A" w:rsidRPr="00A77F2A" w14:paraId="13F7DC13" w14:textId="77777777" w:rsidTr="000C77C7">
        <w:trPr>
          <w:trHeight w:val="458"/>
        </w:trPr>
        <w:tc>
          <w:tcPr>
            <w:tcW w:w="460" w:type="dxa"/>
            <w:vMerge/>
            <w:tcBorders>
              <w:top w:val="nil"/>
              <w:left w:val="single" w:sz="4" w:space="0" w:color="auto"/>
              <w:bottom w:val="single" w:sz="4" w:space="0" w:color="000000"/>
              <w:right w:val="single" w:sz="4" w:space="0" w:color="auto"/>
            </w:tcBorders>
            <w:vAlign w:val="center"/>
            <w:hideMark/>
          </w:tcPr>
          <w:p w14:paraId="723A91FB" w14:textId="77777777" w:rsidR="000C77C7" w:rsidRPr="00A77F2A" w:rsidRDefault="000C77C7" w:rsidP="000C77C7">
            <w:pPr>
              <w:rPr>
                <w:rFonts w:ascii="Arial" w:hAnsi="Arial" w:cs="Arial"/>
                <w:sz w:val="18"/>
                <w:szCs w:val="18"/>
              </w:rPr>
            </w:pPr>
          </w:p>
        </w:tc>
        <w:tc>
          <w:tcPr>
            <w:tcW w:w="3221" w:type="dxa"/>
            <w:gridSpan w:val="2"/>
            <w:vMerge/>
            <w:tcBorders>
              <w:top w:val="single" w:sz="4" w:space="0" w:color="auto"/>
              <w:left w:val="single" w:sz="4" w:space="0" w:color="auto"/>
              <w:bottom w:val="nil"/>
              <w:right w:val="single" w:sz="4" w:space="0" w:color="000000"/>
            </w:tcBorders>
            <w:vAlign w:val="center"/>
            <w:hideMark/>
          </w:tcPr>
          <w:p w14:paraId="4BFF38ED" w14:textId="77777777" w:rsidR="000C77C7" w:rsidRPr="00A77F2A" w:rsidRDefault="000C77C7" w:rsidP="000C77C7">
            <w:pPr>
              <w:jc w:val="both"/>
              <w:rPr>
                <w:rFonts w:ascii="Arial" w:hAnsi="Arial" w:cs="Arial"/>
                <w:sz w:val="18"/>
                <w:szCs w:val="18"/>
              </w:rPr>
            </w:pPr>
          </w:p>
        </w:tc>
        <w:tc>
          <w:tcPr>
            <w:tcW w:w="2551" w:type="dxa"/>
            <w:vMerge w:val="restart"/>
            <w:tcBorders>
              <w:top w:val="nil"/>
              <w:left w:val="single" w:sz="4" w:space="0" w:color="auto"/>
              <w:bottom w:val="nil"/>
              <w:right w:val="single" w:sz="4" w:space="0" w:color="000000"/>
            </w:tcBorders>
            <w:shd w:val="clear" w:color="000000" w:fill="FFFFFF"/>
            <w:vAlign w:val="center"/>
            <w:hideMark/>
          </w:tcPr>
          <w:p w14:paraId="1937C7EC" w14:textId="55C19340"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(s) y/o contratista (s) </w:t>
            </w:r>
            <w:r w:rsidR="006378A3" w:rsidRPr="00A77F2A">
              <w:rPr>
                <w:rFonts w:ascii="Arial" w:hAnsi="Arial" w:cs="Arial"/>
                <w:sz w:val="18"/>
                <w:szCs w:val="18"/>
              </w:rPr>
              <w:t>del área</w:t>
            </w:r>
            <w:r w:rsidRPr="00A77F2A">
              <w:rPr>
                <w:rFonts w:ascii="Arial" w:hAnsi="Arial" w:cs="Arial"/>
                <w:sz w:val="18"/>
                <w:szCs w:val="18"/>
              </w:rPr>
              <w:t xml:space="preserve"> que tiene a cargo la ejecución del contrato y que tendrá (n) asignada la revisión de los documentos para la liquidación </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0BFD6AD3"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r>
      <w:tr w:rsidR="00A77F2A" w:rsidRPr="00A77F2A" w14:paraId="635947A3" w14:textId="77777777" w:rsidTr="000C77C7">
        <w:trPr>
          <w:trHeight w:val="458"/>
        </w:trPr>
        <w:tc>
          <w:tcPr>
            <w:tcW w:w="460" w:type="dxa"/>
            <w:vMerge/>
            <w:tcBorders>
              <w:top w:val="nil"/>
              <w:left w:val="single" w:sz="4" w:space="0" w:color="auto"/>
              <w:bottom w:val="single" w:sz="4" w:space="0" w:color="000000"/>
              <w:right w:val="single" w:sz="4" w:space="0" w:color="auto"/>
            </w:tcBorders>
            <w:vAlign w:val="center"/>
            <w:hideMark/>
          </w:tcPr>
          <w:p w14:paraId="26C279F4" w14:textId="77777777" w:rsidR="000C77C7" w:rsidRPr="00A77F2A" w:rsidRDefault="000C77C7" w:rsidP="000C77C7">
            <w:pPr>
              <w:rPr>
                <w:rFonts w:ascii="Arial" w:hAnsi="Arial" w:cs="Arial"/>
                <w:sz w:val="18"/>
                <w:szCs w:val="18"/>
              </w:rPr>
            </w:pPr>
          </w:p>
        </w:tc>
        <w:tc>
          <w:tcPr>
            <w:tcW w:w="3221" w:type="dxa"/>
            <w:gridSpan w:val="2"/>
            <w:vMerge/>
            <w:tcBorders>
              <w:top w:val="single" w:sz="4" w:space="0" w:color="auto"/>
              <w:left w:val="single" w:sz="4" w:space="0" w:color="auto"/>
              <w:bottom w:val="nil"/>
              <w:right w:val="single" w:sz="4" w:space="0" w:color="000000"/>
            </w:tcBorders>
            <w:vAlign w:val="center"/>
            <w:hideMark/>
          </w:tcPr>
          <w:p w14:paraId="0DCD5033" w14:textId="77777777" w:rsidR="000C77C7" w:rsidRPr="00A77F2A" w:rsidRDefault="000C77C7" w:rsidP="000C77C7">
            <w:pPr>
              <w:jc w:val="both"/>
              <w:rPr>
                <w:rFonts w:ascii="Arial" w:hAnsi="Arial" w:cs="Arial"/>
                <w:sz w:val="18"/>
                <w:szCs w:val="18"/>
              </w:rPr>
            </w:pPr>
          </w:p>
        </w:tc>
        <w:tc>
          <w:tcPr>
            <w:tcW w:w="2551" w:type="dxa"/>
            <w:vMerge/>
            <w:tcBorders>
              <w:top w:val="nil"/>
              <w:left w:val="single" w:sz="4" w:space="0" w:color="auto"/>
              <w:bottom w:val="nil"/>
              <w:right w:val="single" w:sz="4" w:space="0" w:color="000000"/>
            </w:tcBorders>
            <w:vAlign w:val="center"/>
            <w:hideMark/>
          </w:tcPr>
          <w:p w14:paraId="188A5DBE"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0F3AF1C2"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r>
      <w:tr w:rsidR="00A77F2A" w:rsidRPr="00A77F2A" w14:paraId="6E0C4DF4" w14:textId="77777777" w:rsidTr="009D1F8C">
        <w:trPr>
          <w:trHeight w:val="525"/>
        </w:trPr>
        <w:tc>
          <w:tcPr>
            <w:tcW w:w="460" w:type="dxa"/>
            <w:vMerge/>
            <w:tcBorders>
              <w:top w:val="nil"/>
              <w:left w:val="single" w:sz="4" w:space="0" w:color="auto"/>
              <w:bottom w:val="single" w:sz="4" w:space="0" w:color="000000"/>
              <w:right w:val="single" w:sz="4" w:space="0" w:color="auto"/>
            </w:tcBorders>
            <w:vAlign w:val="center"/>
            <w:hideMark/>
          </w:tcPr>
          <w:p w14:paraId="731E1FD6" w14:textId="77777777" w:rsidR="000C77C7" w:rsidRPr="00A77F2A" w:rsidRDefault="000C77C7" w:rsidP="000C77C7">
            <w:pPr>
              <w:rPr>
                <w:rFonts w:ascii="Arial" w:hAnsi="Arial" w:cs="Arial"/>
                <w:sz w:val="18"/>
                <w:szCs w:val="18"/>
              </w:rPr>
            </w:pPr>
          </w:p>
        </w:tc>
        <w:tc>
          <w:tcPr>
            <w:tcW w:w="3221" w:type="dxa"/>
            <w:gridSpan w:val="2"/>
            <w:vMerge/>
            <w:tcBorders>
              <w:top w:val="single" w:sz="4" w:space="0" w:color="auto"/>
              <w:left w:val="single" w:sz="4" w:space="0" w:color="auto"/>
              <w:bottom w:val="nil"/>
              <w:right w:val="single" w:sz="4" w:space="0" w:color="000000"/>
            </w:tcBorders>
            <w:vAlign w:val="center"/>
            <w:hideMark/>
          </w:tcPr>
          <w:p w14:paraId="65B85CF6" w14:textId="77777777" w:rsidR="000C77C7" w:rsidRPr="00A77F2A" w:rsidRDefault="000C77C7" w:rsidP="000C77C7">
            <w:pPr>
              <w:jc w:val="both"/>
              <w:rPr>
                <w:rFonts w:ascii="Arial" w:hAnsi="Arial" w:cs="Arial"/>
                <w:sz w:val="18"/>
                <w:szCs w:val="18"/>
              </w:rPr>
            </w:pPr>
          </w:p>
        </w:tc>
        <w:tc>
          <w:tcPr>
            <w:tcW w:w="2551" w:type="dxa"/>
            <w:tcBorders>
              <w:top w:val="nil"/>
              <w:left w:val="nil"/>
              <w:bottom w:val="nil"/>
              <w:right w:val="nil"/>
            </w:tcBorders>
            <w:shd w:val="clear" w:color="000000" w:fill="FFFFFF"/>
            <w:vAlign w:val="center"/>
            <w:hideMark/>
          </w:tcPr>
          <w:p w14:paraId="6CD32BE5"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7C47EAEC"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r>
      <w:tr w:rsidR="00A77F2A" w:rsidRPr="00A77F2A" w14:paraId="7C3E5BE3" w14:textId="77777777" w:rsidTr="000C77C7">
        <w:trPr>
          <w:trHeight w:val="227"/>
        </w:trPr>
        <w:tc>
          <w:tcPr>
            <w:tcW w:w="460" w:type="dxa"/>
            <w:vMerge w:val="restart"/>
            <w:tcBorders>
              <w:top w:val="nil"/>
              <w:left w:val="single" w:sz="4" w:space="0" w:color="auto"/>
              <w:bottom w:val="single" w:sz="4" w:space="0" w:color="000000"/>
              <w:right w:val="nil"/>
            </w:tcBorders>
            <w:shd w:val="clear" w:color="000000" w:fill="FFFFFF"/>
            <w:vAlign w:val="center"/>
            <w:hideMark/>
          </w:tcPr>
          <w:p w14:paraId="69176AF8" w14:textId="77777777" w:rsidR="000C77C7" w:rsidRPr="00A77F2A" w:rsidRDefault="000C77C7" w:rsidP="000C77C7">
            <w:pPr>
              <w:jc w:val="center"/>
              <w:rPr>
                <w:rFonts w:ascii="Arial" w:hAnsi="Arial" w:cs="Arial"/>
                <w:sz w:val="18"/>
                <w:szCs w:val="18"/>
              </w:rPr>
            </w:pPr>
            <w:r w:rsidRPr="00A77F2A">
              <w:rPr>
                <w:rFonts w:ascii="Arial" w:hAnsi="Arial" w:cs="Arial"/>
                <w:sz w:val="18"/>
                <w:szCs w:val="18"/>
              </w:rPr>
              <w:t>8</w:t>
            </w:r>
          </w:p>
        </w:tc>
        <w:tc>
          <w:tcPr>
            <w:tcW w:w="3221" w:type="dxa"/>
            <w:gridSpan w:val="2"/>
            <w:tcBorders>
              <w:top w:val="single" w:sz="4" w:space="0" w:color="auto"/>
              <w:left w:val="single" w:sz="4" w:space="0" w:color="auto"/>
              <w:bottom w:val="nil"/>
              <w:right w:val="single" w:sz="4" w:space="0" w:color="000000"/>
            </w:tcBorders>
            <w:shd w:val="clear" w:color="000000" w:fill="FFFFFF"/>
            <w:vAlign w:val="center"/>
            <w:hideMark/>
          </w:tcPr>
          <w:p w14:paraId="426FAA7F" w14:textId="604B9ED5" w:rsidR="000C77C7" w:rsidRPr="00A77F2A" w:rsidRDefault="000C77C7" w:rsidP="000C77C7">
            <w:pPr>
              <w:jc w:val="both"/>
              <w:rPr>
                <w:rFonts w:ascii="Arial" w:hAnsi="Arial" w:cs="Arial"/>
                <w:sz w:val="18"/>
                <w:szCs w:val="18"/>
              </w:rPr>
            </w:pPr>
            <w:r w:rsidRPr="00A77F2A">
              <w:rPr>
                <w:rFonts w:ascii="Arial" w:hAnsi="Arial" w:cs="Arial"/>
                <w:sz w:val="18"/>
                <w:szCs w:val="18"/>
              </w:rPr>
              <w:t xml:space="preserve">Radicar ante la </w:t>
            </w:r>
            <w:r w:rsidR="00105F10" w:rsidRPr="00A77F2A">
              <w:rPr>
                <w:rFonts w:ascii="Arial" w:hAnsi="Arial" w:cs="Arial"/>
                <w:sz w:val="18"/>
                <w:szCs w:val="18"/>
              </w:rPr>
              <w:t>Secretaría General</w:t>
            </w:r>
            <w:r w:rsidRPr="00A77F2A">
              <w:rPr>
                <w:rFonts w:ascii="Arial" w:hAnsi="Arial" w:cs="Arial"/>
                <w:sz w:val="18"/>
                <w:szCs w:val="18"/>
              </w:rPr>
              <w:t xml:space="preserve"> el: </w:t>
            </w:r>
          </w:p>
          <w:p w14:paraId="50ECB462" w14:textId="77777777" w:rsidR="000C77C7" w:rsidRPr="00A77F2A" w:rsidRDefault="000C77C7" w:rsidP="000C77C7">
            <w:pPr>
              <w:jc w:val="both"/>
              <w:rPr>
                <w:rFonts w:ascii="Arial" w:hAnsi="Arial" w:cs="Arial"/>
                <w:sz w:val="18"/>
                <w:szCs w:val="18"/>
              </w:rPr>
            </w:pPr>
          </w:p>
        </w:tc>
        <w:tc>
          <w:tcPr>
            <w:tcW w:w="2551"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3D1032C" w14:textId="737F1E08"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Titular</w:t>
            </w:r>
            <w:r w:rsidR="006378A3" w:rsidRPr="00A77F2A">
              <w:rPr>
                <w:rFonts w:ascii="Arial" w:hAnsi="Arial" w:cs="Arial"/>
                <w:sz w:val="18"/>
                <w:szCs w:val="18"/>
              </w:rPr>
              <w:t xml:space="preserve"> del área </w:t>
            </w:r>
            <w:r w:rsidRPr="00A77F2A">
              <w:rPr>
                <w:rFonts w:ascii="Arial" w:hAnsi="Arial" w:cs="Arial"/>
                <w:sz w:val="18"/>
                <w:szCs w:val="18"/>
              </w:rPr>
              <w:t>a cargo de la ejecución del contrato</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24737438"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 interna</w:t>
            </w:r>
          </w:p>
        </w:tc>
      </w:tr>
      <w:tr w:rsidR="00A77F2A" w:rsidRPr="00A77F2A" w14:paraId="10212AB2" w14:textId="77777777" w:rsidTr="000C77C7">
        <w:trPr>
          <w:trHeight w:val="227"/>
        </w:trPr>
        <w:tc>
          <w:tcPr>
            <w:tcW w:w="460" w:type="dxa"/>
            <w:vMerge/>
            <w:tcBorders>
              <w:top w:val="nil"/>
              <w:left w:val="single" w:sz="4" w:space="0" w:color="auto"/>
              <w:bottom w:val="single" w:sz="4" w:space="0" w:color="000000"/>
              <w:right w:val="nil"/>
            </w:tcBorders>
            <w:vAlign w:val="center"/>
            <w:hideMark/>
          </w:tcPr>
          <w:p w14:paraId="7F58019B" w14:textId="77777777" w:rsidR="000C77C7" w:rsidRPr="00A77F2A" w:rsidRDefault="000C77C7" w:rsidP="000C77C7">
            <w:pPr>
              <w:rPr>
                <w:rFonts w:ascii="Arial" w:hAnsi="Arial" w:cs="Arial"/>
                <w:sz w:val="18"/>
                <w:szCs w:val="18"/>
              </w:rPr>
            </w:pPr>
          </w:p>
        </w:tc>
        <w:tc>
          <w:tcPr>
            <w:tcW w:w="3221" w:type="dxa"/>
            <w:gridSpan w:val="2"/>
            <w:tcBorders>
              <w:top w:val="nil"/>
              <w:left w:val="single" w:sz="4" w:space="0" w:color="auto"/>
              <w:bottom w:val="nil"/>
              <w:right w:val="single" w:sz="4" w:space="0" w:color="000000"/>
            </w:tcBorders>
            <w:shd w:val="clear" w:color="000000" w:fill="FFFFFF"/>
            <w:vAlign w:val="center"/>
            <w:hideMark/>
          </w:tcPr>
          <w:p w14:paraId="6E42981C" w14:textId="7E3AEE1D" w:rsidR="000C77C7" w:rsidRPr="00A77F2A" w:rsidRDefault="000C77C7" w:rsidP="000C77C7">
            <w:pPr>
              <w:jc w:val="both"/>
              <w:rPr>
                <w:rFonts w:ascii="Arial" w:hAnsi="Arial" w:cs="Arial"/>
                <w:sz w:val="18"/>
                <w:szCs w:val="18"/>
              </w:rPr>
            </w:pPr>
            <w:r w:rsidRPr="00A77F2A">
              <w:rPr>
                <w:rFonts w:ascii="Arial" w:hAnsi="Arial" w:cs="Arial"/>
                <w:sz w:val="18"/>
                <w:szCs w:val="18"/>
              </w:rPr>
              <w:t xml:space="preserve">a) Documento donde consta que las partes del contrato no llegaron a un acuerdo para su liquidación bilateral, previo análisis de la </w:t>
            </w:r>
            <w:r w:rsidR="003E09FF" w:rsidRPr="00A77F2A">
              <w:rPr>
                <w:rFonts w:ascii="Arial" w:hAnsi="Arial" w:cs="Arial"/>
                <w:sz w:val="18"/>
                <w:szCs w:val="18"/>
              </w:rPr>
              <w:t>Corporación</w:t>
            </w:r>
            <w:r w:rsidRPr="00A77F2A">
              <w:rPr>
                <w:rFonts w:ascii="Arial" w:hAnsi="Arial" w:cs="Arial"/>
                <w:sz w:val="18"/>
                <w:szCs w:val="18"/>
              </w:rPr>
              <w:t xml:space="preserve"> frente al cumplimiento de las</w:t>
            </w:r>
            <w:r w:rsidRPr="00A77F2A">
              <w:rPr>
                <w:rFonts w:ascii="Arial" w:hAnsi="Arial" w:cs="Arial"/>
                <w:sz w:val="18"/>
                <w:szCs w:val="18"/>
              </w:rPr>
              <w:br/>
              <w:t>obligaciones del contrato y la situación financiera final del contrato.</w:t>
            </w:r>
          </w:p>
          <w:p w14:paraId="0BD24D4E" w14:textId="77777777" w:rsidR="000C77C7" w:rsidRPr="00A77F2A" w:rsidRDefault="000C77C7" w:rsidP="000C77C7">
            <w:pPr>
              <w:jc w:val="both"/>
              <w:rPr>
                <w:rFonts w:ascii="Arial" w:hAnsi="Arial" w:cs="Arial"/>
                <w:sz w:val="18"/>
                <w:szCs w:val="18"/>
              </w:rPr>
            </w:pPr>
            <w:r w:rsidRPr="00A77F2A">
              <w:rPr>
                <w:rFonts w:ascii="Arial" w:hAnsi="Arial" w:cs="Arial"/>
                <w:sz w:val="18"/>
                <w:szCs w:val="18"/>
              </w:rPr>
              <w:t xml:space="preserve"> </w:t>
            </w:r>
          </w:p>
        </w:tc>
        <w:tc>
          <w:tcPr>
            <w:tcW w:w="2551" w:type="dxa"/>
            <w:vMerge/>
            <w:tcBorders>
              <w:top w:val="single" w:sz="4" w:space="0" w:color="auto"/>
              <w:left w:val="single" w:sz="4" w:space="0" w:color="auto"/>
              <w:bottom w:val="single" w:sz="4" w:space="0" w:color="000000"/>
              <w:right w:val="single" w:sz="4" w:space="0" w:color="000000"/>
            </w:tcBorders>
            <w:vAlign w:val="center"/>
            <w:hideMark/>
          </w:tcPr>
          <w:p w14:paraId="1DEC68CD"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117D548C"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r>
      <w:tr w:rsidR="00A77F2A" w:rsidRPr="00A77F2A" w14:paraId="60C40E2A" w14:textId="77777777" w:rsidTr="00F14650">
        <w:trPr>
          <w:trHeight w:val="1286"/>
        </w:trPr>
        <w:tc>
          <w:tcPr>
            <w:tcW w:w="460" w:type="dxa"/>
            <w:vMerge/>
            <w:tcBorders>
              <w:top w:val="nil"/>
              <w:left w:val="single" w:sz="4" w:space="0" w:color="auto"/>
              <w:bottom w:val="single" w:sz="4" w:space="0" w:color="000000"/>
              <w:right w:val="nil"/>
            </w:tcBorders>
            <w:vAlign w:val="center"/>
            <w:hideMark/>
          </w:tcPr>
          <w:p w14:paraId="636FAC1A" w14:textId="77777777" w:rsidR="000C77C7" w:rsidRPr="00A77F2A" w:rsidRDefault="000C77C7" w:rsidP="000C77C7">
            <w:pPr>
              <w:rPr>
                <w:rFonts w:ascii="Arial" w:hAnsi="Arial" w:cs="Arial"/>
                <w:sz w:val="18"/>
                <w:szCs w:val="18"/>
              </w:rPr>
            </w:pPr>
          </w:p>
        </w:tc>
        <w:tc>
          <w:tcPr>
            <w:tcW w:w="3221" w:type="dxa"/>
            <w:gridSpan w:val="2"/>
            <w:tcBorders>
              <w:top w:val="nil"/>
              <w:left w:val="single" w:sz="4" w:space="0" w:color="auto"/>
              <w:bottom w:val="single" w:sz="4" w:space="0" w:color="auto"/>
              <w:right w:val="single" w:sz="4" w:space="0" w:color="000000"/>
            </w:tcBorders>
            <w:shd w:val="clear" w:color="000000" w:fill="FFFFFF"/>
            <w:vAlign w:val="center"/>
            <w:hideMark/>
          </w:tcPr>
          <w:p w14:paraId="4E2A5F8D" w14:textId="77777777" w:rsidR="000C77C7" w:rsidRPr="00A77F2A" w:rsidRDefault="000C77C7" w:rsidP="000C77C7">
            <w:pPr>
              <w:jc w:val="both"/>
              <w:rPr>
                <w:rFonts w:ascii="Arial" w:hAnsi="Arial" w:cs="Arial"/>
                <w:sz w:val="18"/>
                <w:szCs w:val="18"/>
              </w:rPr>
            </w:pPr>
            <w:r w:rsidRPr="00A77F2A">
              <w:rPr>
                <w:rFonts w:ascii="Arial" w:hAnsi="Arial" w:cs="Arial"/>
                <w:sz w:val="18"/>
                <w:szCs w:val="18"/>
              </w:rPr>
              <w:t>b) Solicitud de liquidación unilateral con el documento donde consta la convocatoria/notificación y la ausencia de presentación del contratista a la liquidación bilateral</w:t>
            </w:r>
          </w:p>
        </w:tc>
        <w:tc>
          <w:tcPr>
            <w:tcW w:w="2551" w:type="dxa"/>
            <w:vMerge/>
            <w:tcBorders>
              <w:top w:val="single" w:sz="4" w:space="0" w:color="auto"/>
              <w:left w:val="single" w:sz="4" w:space="0" w:color="auto"/>
              <w:bottom w:val="single" w:sz="4" w:space="0" w:color="000000"/>
              <w:right w:val="single" w:sz="4" w:space="0" w:color="000000"/>
            </w:tcBorders>
            <w:vAlign w:val="center"/>
            <w:hideMark/>
          </w:tcPr>
          <w:p w14:paraId="4AA07299"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08593146"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r>
      <w:tr w:rsidR="00A77F2A" w:rsidRPr="00A77F2A" w14:paraId="3BA5FB5B" w14:textId="77777777" w:rsidTr="00F14650">
        <w:trPr>
          <w:trHeight w:val="1259"/>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5C6042E3" w14:textId="77777777" w:rsidR="000C77C7" w:rsidRPr="00A77F2A" w:rsidRDefault="000C77C7" w:rsidP="000C77C7">
            <w:pPr>
              <w:jc w:val="center"/>
              <w:rPr>
                <w:rFonts w:ascii="Arial" w:hAnsi="Arial" w:cs="Arial"/>
                <w:sz w:val="18"/>
                <w:szCs w:val="18"/>
              </w:rPr>
            </w:pPr>
            <w:r w:rsidRPr="00A77F2A">
              <w:rPr>
                <w:rFonts w:ascii="Arial" w:hAnsi="Arial" w:cs="Arial"/>
                <w:sz w:val="18"/>
                <w:szCs w:val="18"/>
              </w:rPr>
              <w:t>9</w:t>
            </w:r>
          </w:p>
        </w:tc>
        <w:tc>
          <w:tcPr>
            <w:tcW w:w="3221" w:type="dxa"/>
            <w:gridSpan w:val="2"/>
            <w:tcBorders>
              <w:top w:val="nil"/>
              <w:left w:val="nil"/>
              <w:bottom w:val="nil"/>
              <w:right w:val="single" w:sz="4" w:space="0" w:color="000000"/>
            </w:tcBorders>
            <w:shd w:val="clear" w:color="000000" w:fill="FFFFFF"/>
            <w:vAlign w:val="center"/>
            <w:hideMark/>
          </w:tcPr>
          <w:p w14:paraId="73F2F24D" w14:textId="7150ECDE" w:rsidR="000C77C7" w:rsidRPr="00A77F2A" w:rsidRDefault="000C77C7" w:rsidP="000C77C7">
            <w:pPr>
              <w:jc w:val="both"/>
              <w:rPr>
                <w:rFonts w:ascii="Arial" w:hAnsi="Arial" w:cs="Arial"/>
                <w:sz w:val="18"/>
                <w:szCs w:val="18"/>
              </w:rPr>
            </w:pPr>
            <w:r w:rsidRPr="00A77F2A">
              <w:rPr>
                <w:rFonts w:ascii="Arial" w:hAnsi="Arial" w:cs="Arial"/>
                <w:sz w:val="18"/>
                <w:szCs w:val="18"/>
              </w:rPr>
              <w:t xml:space="preserve">Designación del funcionario (s) y/o contratista (s) que tendrá (n) a cargo la revisión de los documentos para la liquidación unilateral y proyección del acto administrativo de liquidación unilateral por parte de la </w:t>
            </w:r>
            <w:r w:rsidR="00105F10" w:rsidRPr="00A77F2A">
              <w:rPr>
                <w:rFonts w:ascii="Arial" w:hAnsi="Arial" w:cs="Arial"/>
                <w:sz w:val="18"/>
                <w:szCs w:val="18"/>
              </w:rPr>
              <w:t>Secretaría General</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4A466D22" w14:textId="717342C1" w:rsidR="000C77C7" w:rsidRPr="00A77F2A" w:rsidRDefault="000D0683"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0AD58041" w14:textId="78F382EF" w:rsidR="000C77C7" w:rsidRPr="00A77F2A" w:rsidRDefault="001F517C"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w:t>
            </w:r>
            <w:r w:rsidR="000C77C7" w:rsidRPr="00A77F2A">
              <w:rPr>
                <w:rFonts w:ascii="Arial" w:hAnsi="Arial" w:cs="Arial"/>
                <w:sz w:val="18"/>
                <w:szCs w:val="18"/>
              </w:rPr>
              <w:t xml:space="preserve"> de designación</w:t>
            </w:r>
          </w:p>
        </w:tc>
      </w:tr>
      <w:tr w:rsidR="00A77F2A" w:rsidRPr="00A77F2A" w14:paraId="45F818BA" w14:textId="77777777" w:rsidTr="000C77C7">
        <w:trPr>
          <w:trHeight w:val="227"/>
        </w:trPr>
        <w:tc>
          <w:tcPr>
            <w:tcW w:w="460" w:type="dxa"/>
            <w:vMerge w:val="restart"/>
            <w:tcBorders>
              <w:top w:val="nil"/>
              <w:left w:val="single" w:sz="4" w:space="0" w:color="auto"/>
              <w:bottom w:val="nil"/>
              <w:right w:val="nil"/>
            </w:tcBorders>
            <w:shd w:val="clear" w:color="000000" w:fill="FFFFFF"/>
            <w:vAlign w:val="center"/>
            <w:hideMark/>
          </w:tcPr>
          <w:p w14:paraId="69A89F4F" w14:textId="77777777" w:rsidR="000C77C7" w:rsidRPr="00A77F2A" w:rsidRDefault="000C77C7" w:rsidP="000C77C7">
            <w:pPr>
              <w:jc w:val="center"/>
              <w:rPr>
                <w:rFonts w:ascii="Arial" w:hAnsi="Arial" w:cs="Arial"/>
                <w:sz w:val="18"/>
                <w:szCs w:val="18"/>
              </w:rPr>
            </w:pPr>
            <w:r w:rsidRPr="00A77F2A">
              <w:rPr>
                <w:rFonts w:ascii="Arial" w:hAnsi="Arial" w:cs="Arial"/>
                <w:sz w:val="18"/>
                <w:szCs w:val="18"/>
              </w:rPr>
              <w:t>10</w:t>
            </w:r>
          </w:p>
        </w:tc>
        <w:tc>
          <w:tcPr>
            <w:tcW w:w="3221" w:type="dxa"/>
            <w:gridSpan w:val="2"/>
            <w:tcBorders>
              <w:top w:val="single" w:sz="4" w:space="0" w:color="auto"/>
              <w:left w:val="single" w:sz="4" w:space="0" w:color="auto"/>
              <w:bottom w:val="nil"/>
              <w:right w:val="single" w:sz="4" w:space="0" w:color="000000"/>
            </w:tcBorders>
            <w:shd w:val="clear" w:color="000000" w:fill="FFFFFF"/>
            <w:vAlign w:val="center"/>
            <w:hideMark/>
          </w:tcPr>
          <w:p w14:paraId="04F47DF5" w14:textId="77777777" w:rsidR="009D1F8C" w:rsidRPr="00A77F2A" w:rsidRDefault="009D1F8C" w:rsidP="000C77C7">
            <w:pPr>
              <w:jc w:val="both"/>
              <w:rPr>
                <w:rFonts w:ascii="Arial" w:hAnsi="Arial" w:cs="Arial"/>
                <w:sz w:val="18"/>
                <w:szCs w:val="18"/>
              </w:rPr>
            </w:pPr>
          </w:p>
          <w:p w14:paraId="3290D4D4" w14:textId="1E06FA8B" w:rsidR="000C77C7" w:rsidRPr="00A77F2A" w:rsidRDefault="000C77C7" w:rsidP="000C77C7">
            <w:pPr>
              <w:jc w:val="both"/>
              <w:rPr>
                <w:rFonts w:ascii="Arial" w:hAnsi="Arial" w:cs="Arial"/>
                <w:sz w:val="18"/>
                <w:szCs w:val="18"/>
              </w:rPr>
            </w:pPr>
            <w:r w:rsidRPr="00A77F2A">
              <w:rPr>
                <w:rFonts w:ascii="Arial" w:hAnsi="Arial" w:cs="Arial"/>
                <w:sz w:val="18"/>
                <w:szCs w:val="18"/>
              </w:rPr>
              <w:t xml:space="preserve">Verificar la coherencia de todo el contenido de los documentos aportados para la liquidación unilateral, cotejando que lo plasmado se encuentre acorde a lo archivado en el expediente contractual y demás aspectos propios del objeto contratado, para lo cual dispondrá de un término de diez (10) días hábiles para tal efecto, si hay lugar a devolución </w:t>
            </w:r>
            <w:r w:rsidR="006378A3" w:rsidRPr="00A77F2A">
              <w:rPr>
                <w:rFonts w:ascii="Arial" w:hAnsi="Arial" w:cs="Arial"/>
                <w:sz w:val="18"/>
                <w:szCs w:val="18"/>
              </w:rPr>
              <w:t>al área</w:t>
            </w:r>
            <w:r w:rsidRPr="00A77F2A">
              <w:rPr>
                <w:rFonts w:ascii="Arial" w:hAnsi="Arial" w:cs="Arial"/>
                <w:sz w:val="18"/>
                <w:szCs w:val="18"/>
              </w:rPr>
              <w:t xml:space="preserve"> de origen, los términos iniciaran a contarse a partir </w:t>
            </w:r>
            <w:r w:rsidRPr="00A77F2A">
              <w:rPr>
                <w:rFonts w:ascii="Arial" w:hAnsi="Arial" w:cs="Arial"/>
                <w:sz w:val="18"/>
                <w:szCs w:val="18"/>
              </w:rPr>
              <w:lastRenderedPageBreak/>
              <w:t>de la nueva radicación de los documentos</w:t>
            </w:r>
          </w:p>
        </w:tc>
        <w:tc>
          <w:tcPr>
            <w:tcW w:w="2551"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7941A506" w14:textId="1F5E9078"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lastRenderedPageBreak/>
              <w:t xml:space="preserve">Funcionario (s) y/o contratista (s) que tendrá (n) a cargo la revisión de los documentos para la liquidación unilateral y proyección del acto administrativo de liquidación unilateral por parte de la </w:t>
            </w:r>
            <w:r w:rsidR="00105F10" w:rsidRPr="00A77F2A">
              <w:rPr>
                <w:rFonts w:ascii="Arial" w:hAnsi="Arial" w:cs="Arial"/>
                <w:sz w:val="18"/>
                <w:szCs w:val="18"/>
              </w:rPr>
              <w:t>Secretaría General</w:t>
            </w:r>
          </w:p>
        </w:tc>
        <w:tc>
          <w:tcPr>
            <w:tcW w:w="2552" w:type="dxa"/>
            <w:tcBorders>
              <w:top w:val="single" w:sz="4" w:space="0" w:color="auto"/>
              <w:left w:val="nil"/>
              <w:bottom w:val="nil"/>
              <w:right w:val="single" w:sz="4" w:space="0" w:color="000000"/>
            </w:tcBorders>
            <w:shd w:val="clear" w:color="000000" w:fill="FFFFFF"/>
            <w:vAlign w:val="center"/>
            <w:hideMark/>
          </w:tcPr>
          <w:p w14:paraId="6664D97A" w14:textId="76C646B9"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Recibo sin observaciones a los documentos aportados por el Titular </w:t>
            </w:r>
            <w:r w:rsidR="006378A3" w:rsidRPr="00A77F2A">
              <w:rPr>
                <w:rFonts w:ascii="Arial" w:hAnsi="Arial" w:cs="Arial"/>
                <w:sz w:val="18"/>
                <w:szCs w:val="18"/>
              </w:rPr>
              <w:t>del área</w:t>
            </w:r>
            <w:r w:rsidRPr="00A77F2A">
              <w:rPr>
                <w:rFonts w:ascii="Arial" w:hAnsi="Arial" w:cs="Arial"/>
                <w:sz w:val="18"/>
                <w:szCs w:val="18"/>
              </w:rPr>
              <w:t xml:space="preserve"> a cargo de la ejecución del contrato</w:t>
            </w:r>
          </w:p>
        </w:tc>
      </w:tr>
      <w:tr w:rsidR="00A77F2A" w:rsidRPr="00A77F2A" w14:paraId="5740F80C" w14:textId="77777777" w:rsidTr="000C77C7">
        <w:trPr>
          <w:trHeight w:val="227"/>
        </w:trPr>
        <w:tc>
          <w:tcPr>
            <w:tcW w:w="460" w:type="dxa"/>
            <w:vMerge/>
            <w:tcBorders>
              <w:top w:val="nil"/>
              <w:left w:val="single" w:sz="4" w:space="0" w:color="auto"/>
              <w:bottom w:val="nil"/>
              <w:right w:val="nil"/>
            </w:tcBorders>
            <w:vAlign w:val="center"/>
            <w:hideMark/>
          </w:tcPr>
          <w:p w14:paraId="59D977A1" w14:textId="77777777" w:rsidR="000C77C7" w:rsidRPr="00A77F2A" w:rsidRDefault="000C77C7" w:rsidP="000C77C7">
            <w:pPr>
              <w:rPr>
                <w:rFonts w:ascii="Arial" w:hAnsi="Arial" w:cs="Arial"/>
                <w:sz w:val="18"/>
                <w:szCs w:val="18"/>
              </w:rPr>
            </w:pPr>
          </w:p>
        </w:tc>
        <w:tc>
          <w:tcPr>
            <w:tcW w:w="3221" w:type="dxa"/>
            <w:gridSpan w:val="2"/>
            <w:tcBorders>
              <w:top w:val="nil"/>
              <w:left w:val="single" w:sz="4" w:space="0" w:color="auto"/>
              <w:bottom w:val="nil"/>
              <w:right w:val="single" w:sz="4" w:space="0" w:color="000000"/>
            </w:tcBorders>
            <w:shd w:val="clear" w:color="000000" w:fill="FFFFFF"/>
            <w:vAlign w:val="center"/>
            <w:hideMark/>
          </w:tcPr>
          <w:p w14:paraId="06CF3016" w14:textId="77777777" w:rsidR="000C77C7" w:rsidRPr="00A77F2A" w:rsidRDefault="000C77C7" w:rsidP="000C77C7">
            <w:pPr>
              <w:jc w:val="both"/>
              <w:rPr>
                <w:rFonts w:ascii="Arial" w:hAnsi="Arial" w:cs="Arial"/>
                <w:sz w:val="18"/>
                <w:szCs w:val="18"/>
              </w:rPr>
            </w:pPr>
            <w:r w:rsidRPr="00A77F2A">
              <w:rPr>
                <w:rFonts w:ascii="Arial" w:hAnsi="Arial" w:cs="Arial"/>
                <w:sz w:val="18"/>
                <w:szCs w:val="18"/>
              </w:rPr>
              <w:t>a) Esta conforme, se continúa con la fase 12</w:t>
            </w:r>
          </w:p>
        </w:tc>
        <w:tc>
          <w:tcPr>
            <w:tcW w:w="2551" w:type="dxa"/>
            <w:vMerge/>
            <w:tcBorders>
              <w:top w:val="single" w:sz="4" w:space="0" w:color="auto"/>
              <w:left w:val="single" w:sz="4" w:space="0" w:color="auto"/>
              <w:bottom w:val="single" w:sz="4" w:space="0" w:color="000000"/>
              <w:right w:val="single" w:sz="4" w:space="0" w:color="000000"/>
            </w:tcBorders>
            <w:vAlign w:val="center"/>
            <w:hideMark/>
          </w:tcPr>
          <w:p w14:paraId="5574723D"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c>
          <w:tcPr>
            <w:tcW w:w="2552" w:type="dxa"/>
            <w:vMerge w:val="restart"/>
            <w:tcBorders>
              <w:top w:val="nil"/>
              <w:left w:val="single" w:sz="4" w:space="0" w:color="auto"/>
              <w:bottom w:val="single" w:sz="4" w:space="0" w:color="000000"/>
              <w:right w:val="single" w:sz="4" w:space="0" w:color="000000"/>
            </w:tcBorders>
            <w:shd w:val="clear" w:color="000000" w:fill="FFFFFF"/>
            <w:vAlign w:val="center"/>
            <w:hideMark/>
          </w:tcPr>
          <w:p w14:paraId="6F4F7B7A"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Observaciones a los documentos aportados</w:t>
            </w:r>
          </w:p>
        </w:tc>
      </w:tr>
      <w:tr w:rsidR="00A77F2A" w:rsidRPr="00A77F2A" w14:paraId="01F5DAEE" w14:textId="77777777" w:rsidTr="00F14650">
        <w:trPr>
          <w:trHeight w:val="678"/>
        </w:trPr>
        <w:tc>
          <w:tcPr>
            <w:tcW w:w="460" w:type="dxa"/>
            <w:vMerge/>
            <w:tcBorders>
              <w:top w:val="nil"/>
              <w:left w:val="single" w:sz="4" w:space="0" w:color="auto"/>
              <w:bottom w:val="nil"/>
              <w:right w:val="nil"/>
            </w:tcBorders>
            <w:vAlign w:val="center"/>
            <w:hideMark/>
          </w:tcPr>
          <w:p w14:paraId="7278C098" w14:textId="77777777" w:rsidR="000C77C7" w:rsidRPr="00A77F2A" w:rsidRDefault="000C77C7" w:rsidP="000C77C7">
            <w:pPr>
              <w:rPr>
                <w:rFonts w:ascii="Arial" w:hAnsi="Arial" w:cs="Arial"/>
                <w:sz w:val="18"/>
                <w:szCs w:val="18"/>
              </w:rPr>
            </w:pPr>
          </w:p>
        </w:tc>
        <w:tc>
          <w:tcPr>
            <w:tcW w:w="3221" w:type="dxa"/>
            <w:gridSpan w:val="2"/>
            <w:tcBorders>
              <w:top w:val="nil"/>
              <w:left w:val="single" w:sz="4" w:space="0" w:color="auto"/>
              <w:bottom w:val="single" w:sz="4" w:space="0" w:color="auto"/>
              <w:right w:val="single" w:sz="4" w:space="0" w:color="000000"/>
            </w:tcBorders>
            <w:shd w:val="clear" w:color="000000" w:fill="FFFFFF"/>
            <w:vAlign w:val="center"/>
            <w:hideMark/>
          </w:tcPr>
          <w:p w14:paraId="1D817810" w14:textId="62E0CBA5" w:rsidR="000C77C7" w:rsidRPr="00A77F2A" w:rsidRDefault="000C77C7" w:rsidP="000C77C7">
            <w:pPr>
              <w:jc w:val="both"/>
              <w:rPr>
                <w:rFonts w:ascii="Arial" w:hAnsi="Arial" w:cs="Arial"/>
                <w:sz w:val="18"/>
                <w:szCs w:val="18"/>
              </w:rPr>
            </w:pPr>
            <w:r w:rsidRPr="00A77F2A">
              <w:rPr>
                <w:rFonts w:ascii="Arial" w:hAnsi="Arial" w:cs="Arial"/>
                <w:sz w:val="18"/>
                <w:szCs w:val="18"/>
              </w:rPr>
              <w:t xml:space="preserve">b) Presenta inconsistencias o falta de </w:t>
            </w:r>
            <w:r w:rsidR="006378A3" w:rsidRPr="00A77F2A">
              <w:rPr>
                <w:rFonts w:ascii="Arial" w:hAnsi="Arial" w:cs="Arial"/>
                <w:sz w:val="18"/>
                <w:szCs w:val="18"/>
              </w:rPr>
              <w:t>documentos soporte</w:t>
            </w:r>
            <w:r w:rsidRPr="00A77F2A">
              <w:rPr>
                <w:rFonts w:ascii="Arial" w:hAnsi="Arial" w:cs="Arial"/>
                <w:sz w:val="18"/>
                <w:szCs w:val="18"/>
              </w:rPr>
              <w:t>, se continúa con la fase 11</w:t>
            </w:r>
          </w:p>
        </w:tc>
        <w:tc>
          <w:tcPr>
            <w:tcW w:w="2551" w:type="dxa"/>
            <w:vMerge/>
            <w:tcBorders>
              <w:top w:val="single" w:sz="4" w:space="0" w:color="auto"/>
              <w:left w:val="single" w:sz="4" w:space="0" w:color="auto"/>
              <w:bottom w:val="single" w:sz="4" w:space="0" w:color="000000"/>
              <w:right w:val="single" w:sz="4" w:space="0" w:color="000000"/>
            </w:tcBorders>
            <w:vAlign w:val="center"/>
            <w:hideMark/>
          </w:tcPr>
          <w:p w14:paraId="0AE7C692"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c>
          <w:tcPr>
            <w:tcW w:w="2552" w:type="dxa"/>
            <w:vMerge/>
            <w:tcBorders>
              <w:top w:val="nil"/>
              <w:left w:val="single" w:sz="4" w:space="0" w:color="auto"/>
              <w:bottom w:val="single" w:sz="4" w:space="0" w:color="000000"/>
              <w:right w:val="single" w:sz="4" w:space="0" w:color="000000"/>
            </w:tcBorders>
            <w:vAlign w:val="center"/>
            <w:hideMark/>
          </w:tcPr>
          <w:p w14:paraId="78B990D3"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r>
      <w:tr w:rsidR="00A77F2A" w:rsidRPr="00A77F2A" w14:paraId="481D3871" w14:textId="77777777" w:rsidTr="00F14650">
        <w:trPr>
          <w:trHeight w:val="1631"/>
        </w:trPr>
        <w:tc>
          <w:tcPr>
            <w:tcW w:w="46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FDC7BB5" w14:textId="77777777" w:rsidR="000C77C7" w:rsidRPr="00A77F2A" w:rsidRDefault="000C77C7" w:rsidP="000C77C7">
            <w:pPr>
              <w:jc w:val="center"/>
              <w:rPr>
                <w:rFonts w:ascii="Arial" w:hAnsi="Arial" w:cs="Arial"/>
                <w:sz w:val="18"/>
                <w:szCs w:val="18"/>
              </w:rPr>
            </w:pPr>
            <w:r w:rsidRPr="00A77F2A">
              <w:rPr>
                <w:rFonts w:ascii="Arial" w:hAnsi="Arial" w:cs="Arial"/>
                <w:sz w:val="18"/>
                <w:szCs w:val="18"/>
              </w:rPr>
              <w:t>11</w:t>
            </w:r>
          </w:p>
        </w:tc>
        <w:tc>
          <w:tcPr>
            <w:tcW w:w="3221" w:type="dxa"/>
            <w:gridSpan w:val="2"/>
            <w:tcBorders>
              <w:top w:val="nil"/>
              <w:left w:val="nil"/>
              <w:bottom w:val="single" w:sz="4" w:space="0" w:color="auto"/>
              <w:right w:val="single" w:sz="4" w:space="0" w:color="000000"/>
            </w:tcBorders>
            <w:shd w:val="clear" w:color="000000" w:fill="FFFFFF"/>
            <w:vAlign w:val="center"/>
            <w:hideMark/>
          </w:tcPr>
          <w:p w14:paraId="58829EC7" w14:textId="79D5E1C6" w:rsidR="000C77C7" w:rsidRPr="00A77F2A" w:rsidRDefault="000C77C7" w:rsidP="000C77C7">
            <w:pPr>
              <w:jc w:val="both"/>
              <w:rPr>
                <w:rFonts w:ascii="Arial" w:hAnsi="Arial" w:cs="Arial"/>
                <w:sz w:val="18"/>
                <w:szCs w:val="18"/>
              </w:rPr>
            </w:pPr>
            <w:r w:rsidRPr="00A77F2A">
              <w:rPr>
                <w:rFonts w:ascii="Arial" w:hAnsi="Arial" w:cs="Arial"/>
                <w:sz w:val="18"/>
                <w:szCs w:val="18"/>
              </w:rPr>
              <w:t xml:space="preserve">Si es necesario se hace la devolución de los documentos aportados para la liquidación unilateral y sus soportes </w:t>
            </w:r>
            <w:r w:rsidR="006378A3" w:rsidRPr="00A77F2A">
              <w:rPr>
                <w:rFonts w:ascii="Arial" w:hAnsi="Arial" w:cs="Arial"/>
                <w:sz w:val="18"/>
                <w:szCs w:val="18"/>
              </w:rPr>
              <w:t>al área</w:t>
            </w:r>
            <w:r w:rsidRPr="00A77F2A">
              <w:rPr>
                <w:rFonts w:ascii="Arial" w:hAnsi="Arial" w:cs="Arial"/>
                <w:sz w:val="18"/>
                <w:szCs w:val="18"/>
              </w:rPr>
              <w:t xml:space="preserve"> de origen para que en conjunto con el supervisor y/o interventor, equipo de trabajo de</w:t>
            </w:r>
            <w:r w:rsidR="006378A3" w:rsidRPr="00A77F2A">
              <w:rPr>
                <w:rFonts w:ascii="Arial" w:hAnsi="Arial" w:cs="Arial"/>
                <w:sz w:val="18"/>
                <w:szCs w:val="18"/>
              </w:rPr>
              <w:t xml:space="preserve">l área </w:t>
            </w:r>
            <w:r w:rsidRPr="00A77F2A">
              <w:rPr>
                <w:rFonts w:ascii="Arial" w:hAnsi="Arial" w:cs="Arial"/>
                <w:sz w:val="18"/>
                <w:szCs w:val="18"/>
              </w:rPr>
              <w:t>a cargo de la ejecución del contrato,</w:t>
            </w:r>
            <w:r w:rsidR="00724324" w:rsidRPr="00A77F2A">
              <w:rPr>
                <w:rFonts w:ascii="Arial" w:hAnsi="Arial" w:cs="Arial"/>
                <w:sz w:val="18"/>
                <w:szCs w:val="18"/>
              </w:rPr>
              <w:t xml:space="preserve"> </w:t>
            </w:r>
            <w:r w:rsidRPr="00A77F2A">
              <w:rPr>
                <w:rFonts w:ascii="Arial" w:hAnsi="Arial" w:cs="Arial"/>
                <w:sz w:val="18"/>
                <w:szCs w:val="18"/>
              </w:rPr>
              <w:t>realice ajustes, complemente y/o introduzca correcciones a los documentos allegados y realice nuevamente la fase 8, obviándose la fase 9.</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261228D6" w14:textId="1A0AB4F8" w:rsidR="000C77C7" w:rsidRPr="00A77F2A" w:rsidRDefault="000D0683"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21B56CD7"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Comunicación interna</w:t>
            </w:r>
          </w:p>
        </w:tc>
      </w:tr>
      <w:tr w:rsidR="00A77F2A" w:rsidRPr="00A77F2A" w14:paraId="6791D3E5" w14:textId="77777777" w:rsidTr="009D1F8C">
        <w:trPr>
          <w:trHeight w:val="1962"/>
        </w:trPr>
        <w:tc>
          <w:tcPr>
            <w:tcW w:w="460" w:type="dxa"/>
            <w:tcBorders>
              <w:top w:val="nil"/>
              <w:left w:val="single" w:sz="4" w:space="0" w:color="auto"/>
              <w:bottom w:val="nil"/>
              <w:right w:val="single" w:sz="4" w:space="0" w:color="auto"/>
            </w:tcBorders>
            <w:shd w:val="clear" w:color="000000" w:fill="FFFFFF"/>
            <w:vAlign w:val="center"/>
            <w:hideMark/>
          </w:tcPr>
          <w:p w14:paraId="240B13B4" w14:textId="77777777" w:rsidR="000C77C7" w:rsidRPr="00A77F2A" w:rsidRDefault="000C77C7" w:rsidP="000C77C7">
            <w:pPr>
              <w:jc w:val="center"/>
              <w:rPr>
                <w:rFonts w:ascii="Arial" w:hAnsi="Arial" w:cs="Arial"/>
                <w:sz w:val="18"/>
                <w:szCs w:val="18"/>
              </w:rPr>
            </w:pPr>
            <w:r w:rsidRPr="00A77F2A">
              <w:rPr>
                <w:rFonts w:ascii="Arial" w:hAnsi="Arial" w:cs="Arial"/>
                <w:sz w:val="18"/>
                <w:szCs w:val="18"/>
              </w:rPr>
              <w:t>12</w:t>
            </w:r>
          </w:p>
        </w:tc>
        <w:tc>
          <w:tcPr>
            <w:tcW w:w="3221" w:type="dxa"/>
            <w:gridSpan w:val="2"/>
            <w:tcBorders>
              <w:top w:val="single" w:sz="4" w:space="0" w:color="auto"/>
              <w:left w:val="nil"/>
              <w:bottom w:val="single" w:sz="4" w:space="0" w:color="auto"/>
              <w:right w:val="single" w:sz="4" w:space="0" w:color="000000"/>
            </w:tcBorders>
            <w:shd w:val="clear" w:color="000000" w:fill="FFFFFF"/>
            <w:vAlign w:val="center"/>
            <w:hideMark/>
          </w:tcPr>
          <w:p w14:paraId="57FFB343" w14:textId="77777777" w:rsidR="000C77C7" w:rsidRPr="00A77F2A" w:rsidRDefault="000C77C7" w:rsidP="000C77C7">
            <w:pPr>
              <w:jc w:val="both"/>
              <w:rPr>
                <w:rFonts w:ascii="Arial" w:hAnsi="Arial" w:cs="Arial"/>
                <w:sz w:val="18"/>
                <w:szCs w:val="18"/>
              </w:rPr>
            </w:pPr>
            <w:r w:rsidRPr="00A77F2A">
              <w:rPr>
                <w:rFonts w:ascii="Arial" w:hAnsi="Arial" w:cs="Arial"/>
                <w:sz w:val="18"/>
                <w:szCs w:val="18"/>
              </w:rPr>
              <w:t>Proyección del borrador del acto administrativo de liquidación unilateral y visto bueno</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078CE723" w14:textId="69A08EF4"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(s) y/o contratista (s) de la </w:t>
            </w:r>
            <w:r w:rsidR="00105F10" w:rsidRPr="00A77F2A">
              <w:rPr>
                <w:rFonts w:ascii="Arial" w:hAnsi="Arial" w:cs="Arial"/>
                <w:sz w:val="18"/>
                <w:szCs w:val="18"/>
              </w:rPr>
              <w:t>Secretaría General</w:t>
            </w:r>
            <w:r w:rsidRPr="00A77F2A">
              <w:rPr>
                <w:rFonts w:ascii="Arial" w:hAnsi="Arial" w:cs="Arial"/>
                <w:sz w:val="18"/>
                <w:szCs w:val="18"/>
              </w:rPr>
              <w:t xml:space="preserve"> que tendrá (n) a cargo la revisión de los documentos para la liquidación unilateral y proyección del acto administrativo de liquidación unilateral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438BDC5E"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del acto administrativo de liquidación unilateral</w:t>
            </w:r>
          </w:p>
        </w:tc>
      </w:tr>
      <w:tr w:rsidR="00A77F2A" w:rsidRPr="00A77F2A" w14:paraId="457F0345" w14:textId="77777777" w:rsidTr="000C77C7">
        <w:trPr>
          <w:trHeight w:val="227"/>
        </w:trPr>
        <w:tc>
          <w:tcPr>
            <w:tcW w:w="460" w:type="dxa"/>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07AD88C" w14:textId="77777777" w:rsidR="000C77C7" w:rsidRPr="00A77F2A" w:rsidRDefault="000C77C7" w:rsidP="000C77C7">
            <w:pPr>
              <w:jc w:val="center"/>
              <w:rPr>
                <w:rFonts w:ascii="Arial" w:hAnsi="Arial" w:cs="Arial"/>
                <w:sz w:val="18"/>
                <w:szCs w:val="18"/>
              </w:rPr>
            </w:pPr>
            <w:r w:rsidRPr="00A77F2A">
              <w:rPr>
                <w:rFonts w:ascii="Arial" w:hAnsi="Arial" w:cs="Arial"/>
                <w:sz w:val="18"/>
                <w:szCs w:val="18"/>
              </w:rPr>
              <w:t>13</w:t>
            </w:r>
          </w:p>
        </w:tc>
        <w:tc>
          <w:tcPr>
            <w:tcW w:w="3221"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3D26353" w14:textId="77777777" w:rsidR="000C77C7" w:rsidRPr="00A77F2A" w:rsidRDefault="000C77C7" w:rsidP="000C77C7">
            <w:pPr>
              <w:jc w:val="both"/>
              <w:rPr>
                <w:rFonts w:ascii="Arial" w:hAnsi="Arial" w:cs="Arial"/>
                <w:sz w:val="18"/>
                <w:szCs w:val="18"/>
              </w:rPr>
            </w:pPr>
            <w:r w:rsidRPr="00A77F2A">
              <w:rPr>
                <w:rFonts w:ascii="Arial" w:hAnsi="Arial" w:cs="Arial"/>
                <w:sz w:val="18"/>
                <w:szCs w:val="18"/>
              </w:rPr>
              <w:t>Revisión y visto bueno del acto administrativo de liquidación unilateral</w:t>
            </w:r>
          </w:p>
        </w:tc>
        <w:tc>
          <w:tcPr>
            <w:tcW w:w="2551" w:type="dxa"/>
            <w:tcBorders>
              <w:top w:val="single" w:sz="4" w:space="0" w:color="auto"/>
              <w:left w:val="nil"/>
              <w:bottom w:val="nil"/>
              <w:right w:val="single" w:sz="4" w:space="0" w:color="000000"/>
            </w:tcBorders>
            <w:shd w:val="clear" w:color="000000" w:fill="FFFFFF"/>
            <w:vAlign w:val="center"/>
            <w:hideMark/>
          </w:tcPr>
          <w:p w14:paraId="193959A5" w14:textId="77777777" w:rsidR="009D1F8C" w:rsidRPr="00A77F2A" w:rsidRDefault="009D1F8C" w:rsidP="009D1F8C">
            <w:pPr>
              <w:pStyle w:val="Prrafodelista"/>
              <w:ind w:left="214"/>
              <w:jc w:val="both"/>
              <w:rPr>
                <w:rFonts w:ascii="Arial" w:hAnsi="Arial" w:cs="Arial"/>
                <w:sz w:val="18"/>
                <w:szCs w:val="18"/>
              </w:rPr>
            </w:pPr>
          </w:p>
          <w:p w14:paraId="4830D766"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4C43056"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de liquidación unilateral revisado</w:t>
            </w:r>
          </w:p>
        </w:tc>
      </w:tr>
      <w:tr w:rsidR="00A77F2A" w:rsidRPr="00A77F2A" w14:paraId="439A0765" w14:textId="77777777" w:rsidTr="000C77C7">
        <w:trPr>
          <w:trHeight w:val="458"/>
        </w:trPr>
        <w:tc>
          <w:tcPr>
            <w:tcW w:w="460" w:type="dxa"/>
            <w:vMerge/>
            <w:tcBorders>
              <w:top w:val="single" w:sz="4" w:space="0" w:color="auto"/>
              <w:left w:val="single" w:sz="4" w:space="0" w:color="auto"/>
              <w:bottom w:val="single" w:sz="4" w:space="0" w:color="000000"/>
              <w:right w:val="single" w:sz="4" w:space="0" w:color="auto"/>
            </w:tcBorders>
            <w:vAlign w:val="center"/>
            <w:hideMark/>
          </w:tcPr>
          <w:p w14:paraId="34AD5877" w14:textId="77777777" w:rsidR="000C77C7" w:rsidRPr="00A77F2A" w:rsidRDefault="000C77C7" w:rsidP="000C77C7">
            <w:pPr>
              <w:rPr>
                <w:rFonts w:ascii="Arial" w:hAnsi="Arial" w:cs="Arial"/>
                <w:sz w:val="18"/>
                <w:szCs w:val="18"/>
              </w:rPr>
            </w:pPr>
          </w:p>
        </w:tc>
        <w:tc>
          <w:tcPr>
            <w:tcW w:w="3221" w:type="dxa"/>
            <w:gridSpan w:val="2"/>
            <w:vMerge/>
            <w:tcBorders>
              <w:top w:val="single" w:sz="4" w:space="0" w:color="auto"/>
              <w:left w:val="single" w:sz="4" w:space="0" w:color="auto"/>
              <w:bottom w:val="single" w:sz="4" w:space="0" w:color="000000"/>
              <w:right w:val="single" w:sz="4" w:space="0" w:color="000000"/>
            </w:tcBorders>
            <w:vAlign w:val="center"/>
            <w:hideMark/>
          </w:tcPr>
          <w:p w14:paraId="7927A45E" w14:textId="77777777" w:rsidR="000C77C7" w:rsidRPr="00A77F2A" w:rsidRDefault="000C77C7" w:rsidP="000C77C7">
            <w:pPr>
              <w:jc w:val="both"/>
              <w:rPr>
                <w:rFonts w:ascii="Arial" w:hAnsi="Arial" w:cs="Arial"/>
                <w:sz w:val="18"/>
                <w:szCs w:val="18"/>
              </w:rPr>
            </w:pPr>
          </w:p>
        </w:tc>
        <w:tc>
          <w:tcPr>
            <w:tcW w:w="2551" w:type="dxa"/>
            <w:vMerge w:val="restart"/>
            <w:tcBorders>
              <w:top w:val="nil"/>
              <w:left w:val="single" w:sz="4" w:space="0" w:color="auto"/>
              <w:bottom w:val="nil"/>
              <w:right w:val="single" w:sz="4" w:space="0" w:color="000000"/>
            </w:tcBorders>
            <w:shd w:val="clear" w:color="000000" w:fill="FFFFFF"/>
            <w:vAlign w:val="center"/>
            <w:hideMark/>
          </w:tcPr>
          <w:p w14:paraId="00D9B3DF" w14:textId="55088AD3"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Equipo de trabajo </w:t>
            </w:r>
            <w:r w:rsidR="00D81D33" w:rsidRPr="00A77F2A">
              <w:rPr>
                <w:rFonts w:ascii="Arial" w:hAnsi="Arial" w:cs="Arial"/>
                <w:sz w:val="18"/>
                <w:szCs w:val="18"/>
              </w:rPr>
              <w:t>del área</w:t>
            </w:r>
            <w:r w:rsidRPr="00A77F2A">
              <w:rPr>
                <w:rFonts w:ascii="Arial" w:hAnsi="Arial" w:cs="Arial"/>
                <w:sz w:val="18"/>
                <w:szCs w:val="18"/>
              </w:rPr>
              <w:t xml:space="preserve"> a cargo de la ejecución del contrato</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3AD62018"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r>
      <w:tr w:rsidR="00A77F2A" w:rsidRPr="00A77F2A" w14:paraId="576DEDCA" w14:textId="77777777" w:rsidTr="000C77C7">
        <w:trPr>
          <w:trHeight w:val="458"/>
        </w:trPr>
        <w:tc>
          <w:tcPr>
            <w:tcW w:w="460" w:type="dxa"/>
            <w:vMerge/>
            <w:tcBorders>
              <w:top w:val="single" w:sz="4" w:space="0" w:color="auto"/>
              <w:left w:val="single" w:sz="4" w:space="0" w:color="auto"/>
              <w:bottom w:val="single" w:sz="4" w:space="0" w:color="000000"/>
              <w:right w:val="single" w:sz="4" w:space="0" w:color="auto"/>
            </w:tcBorders>
            <w:vAlign w:val="center"/>
            <w:hideMark/>
          </w:tcPr>
          <w:p w14:paraId="071A885C" w14:textId="77777777" w:rsidR="000C77C7" w:rsidRPr="00A77F2A" w:rsidRDefault="000C77C7" w:rsidP="000C77C7">
            <w:pPr>
              <w:rPr>
                <w:rFonts w:ascii="Arial" w:hAnsi="Arial" w:cs="Arial"/>
                <w:sz w:val="18"/>
                <w:szCs w:val="18"/>
              </w:rPr>
            </w:pPr>
          </w:p>
        </w:tc>
        <w:tc>
          <w:tcPr>
            <w:tcW w:w="3221" w:type="dxa"/>
            <w:gridSpan w:val="2"/>
            <w:vMerge/>
            <w:tcBorders>
              <w:top w:val="single" w:sz="4" w:space="0" w:color="auto"/>
              <w:left w:val="single" w:sz="4" w:space="0" w:color="auto"/>
              <w:bottom w:val="single" w:sz="4" w:space="0" w:color="000000"/>
              <w:right w:val="single" w:sz="4" w:space="0" w:color="000000"/>
            </w:tcBorders>
            <w:vAlign w:val="center"/>
            <w:hideMark/>
          </w:tcPr>
          <w:p w14:paraId="1FEDDCA8" w14:textId="77777777" w:rsidR="000C77C7" w:rsidRPr="00A77F2A" w:rsidRDefault="000C77C7" w:rsidP="000C77C7">
            <w:pPr>
              <w:jc w:val="both"/>
              <w:rPr>
                <w:rFonts w:ascii="Arial" w:hAnsi="Arial" w:cs="Arial"/>
                <w:sz w:val="18"/>
                <w:szCs w:val="18"/>
              </w:rPr>
            </w:pPr>
          </w:p>
        </w:tc>
        <w:tc>
          <w:tcPr>
            <w:tcW w:w="2551" w:type="dxa"/>
            <w:vMerge/>
            <w:tcBorders>
              <w:top w:val="nil"/>
              <w:left w:val="single" w:sz="4" w:space="0" w:color="auto"/>
              <w:bottom w:val="nil"/>
              <w:right w:val="single" w:sz="4" w:space="0" w:color="000000"/>
            </w:tcBorders>
            <w:vAlign w:val="center"/>
            <w:hideMark/>
          </w:tcPr>
          <w:p w14:paraId="0336EB75"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6CF3937C"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r>
      <w:tr w:rsidR="00A77F2A" w:rsidRPr="00A77F2A" w14:paraId="2B583FF8" w14:textId="77777777" w:rsidTr="00F14650">
        <w:trPr>
          <w:trHeight w:val="488"/>
        </w:trPr>
        <w:tc>
          <w:tcPr>
            <w:tcW w:w="460" w:type="dxa"/>
            <w:vMerge/>
            <w:tcBorders>
              <w:top w:val="single" w:sz="4" w:space="0" w:color="auto"/>
              <w:left w:val="single" w:sz="4" w:space="0" w:color="auto"/>
              <w:bottom w:val="single" w:sz="4" w:space="0" w:color="000000"/>
              <w:right w:val="single" w:sz="4" w:space="0" w:color="auto"/>
            </w:tcBorders>
            <w:vAlign w:val="center"/>
            <w:hideMark/>
          </w:tcPr>
          <w:p w14:paraId="2F4844F6" w14:textId="77777777" w:rsidR="000C77C7" w:rsidRPr="00A77F2A" w:rsidRDefault="000C77C7" w:rsidP="000C77C7">
            <w:pPr>
              <w:rPr>
                <w:rFonts w:ascii="Arial" w:hAnsi="Arial" w:cs="Arial"/>
                <w:sz w:val="18"/>
                <w:szCs w:val="18"/>
              </w:rPr>
            </w:pPr>
          </w:p>
        </w:tc>
        <w:tc>
          <w:tcPr>
            <w:tcW w:w="3221" w:type="dxa"/>
            <w:gridSpan w:val="2"/>
            <w:vMerge/>
            <w:tcBorders>
              <w:top w:val="single" w:sz="4" w:space="0" w:color="auto"/>
              <w:left w:val="single" w:sz="4" w:space="0" w:color="auto"/>
              <w:bottom w:val="single" w:sz="4" w:space="0" w:color="000000"/>
              <w:right w:val="single" w:sz="4" w:space="0" w:color="000000"/>
            </w:tcBorders>
            <w:vAlign w:val="center"/>
            <w:hideMark/>
          </w:tcPr>
          <w:p w14:paraId="028A5E66" w14:textId="77777777" w:rsidR="000C77C7" w:rsidRPr="00A77F2A" w:rsidRDefault="000C77C7" w:rsidP="000C77C7">
            <w:pPr>
              <w:jc w:val="both"/>
              <w:rPr>
                <w:rFonts w:ascii="Arial" w:hAnsi="Arial" w:cs="Arial"/>
                <w:sz w:val="18"/>
                <w:szCs w:val="18"/>
              </w:rPr>
            </w:pPr>
          </w:p>
        </w:tc>
        <w:tc>
          <w:tcPr>
            <w:tcW w:w="2551" w:type="dxa"/>
            <w:tcBorders>
              <w:top w:val="nil"/>
              <w:left w:val="nil"/>
              <w:bottom w:val="single" w:sz="4" w:space="0" w:color="auto"/>
              <w:right w:val="single" w:sz="4" w:space="0" w:color="000000"/>
            </w:tcBorders>
            <w:shd w:val="clear" w:color="000000" w:fill="FFFFFF"/>
            <w:vAlign w:val="center"/>
            <w:hideMark/>
          </w:tcPr>
          <w:p w14:paraId="1154180B" w14:textId="03CCE81B"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Titular </w:t>
            </w:r>
            <w:r w:rsidR="00D81D33" w:rsidRPr="00A77F2A">
              <w:rPr>
                <w:rFonts w:ascii="Arial" w:hAnsi="Arial" w:cs="Arial"/>
                <w:sz w:val="18"/>
                <w:szCs w:val="18"/>
              </w:rPr>
              <w:t>del área</w:t>
            </w:r>
            <w:r w:rsidRPr="00A77F2A">
              <w:rPr>
                <w:rFonts w:ascii="Arial" w:hAnsi="Arial" w:cs="Arial"/>
                <w:sz w:val="18"/>
                <w:szCs w:val="18"/>
              </w:rPr>
              <w:t xml:space="preserve"> a cargo de la ejecución del contrato</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622B1F2F"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r>
      <w:tr w:rsidR="00A77F2A" w:rsidRPr="00A77F2A" w14:paraId="6B1B7962" w14:textId="77777777" w:rsidTr="00F14650">
        <w:trPr>
          <w:trHeight w:val="641"/>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739AC42A" w14:textId="77777777" w:rsidR="000C77C7" w:rsidRPr="00A77F2A" w:rsidRDefault="000C77C7" w:rsidP="000C77C7">
            <w:pPr>
              <w:jc w:val="center"/>
              <w:rPr>
                <w:rFonts w:ascii="Arial" w:hAnsi="Arial" w:cs="Arial"/>
                <w:sz w:val="18"/>
                <w:szCs w:val="18"/>
              </w:rPr>
            </w:pPr>
            <w:r w:rsidRPr="00A77F2A">
              <w:rPr>
                <w:rFonts w:ascii="Arial" w:hAnsi="Arial" w:cs="Arial"/>
                <w:sz w:val="18"/>
                <w:szCs w:val="18"/>
              </w:rPr>
              <w:t>14</w:t>
            </w:r>
          </w:p>
        </w:tc>
        <w:tc>
          <w:tcPr>
            <w:tcW w:w="3221" w:type="dxa"/>
            <w:gridSpan w:val="2"/>
            <w:tcBorders>
              <w:top w:val="single" w:sz="4" w:space="0" w:color="auto"/>
              <w:left w:val="nil"/>
              <w:bottom w:val="single" w:sz="4" w:space="0" w:color="auto"/>
              <w:right w:val="single" w:sz="4" w:space="0" w:color="000000"/>
            </w:tcBorders>
            <w:shd w:val="clear" w:color="000000" w:fill="FFFFFF"/>
            <w:vAlign w:val="center"/>
            <w:hideMark/>
          </w:tcPr>
          <w:p w14:paraId="13646C82" w14:textId="77777777" w:rsidR="000C77C7" w:rsidRPr="00A77F2A" w:rsidRDefault="000C77C7" w:rsidP="000C77C7">
            <w:pPr>
              <w:jc w:val="both"/>
              <w:rPr>
                <w:rFonts w:ascii="Arial" w:hAnsi="Arial" w:cs="Arial"/>
                <w:sz w:val="18"/>
                <w:szCs w:val="18"/>
              </w:rPr>
            </w:pPr>
            <w:r w:rsidRPr="00A77F2A">
              <w:rPr>
                <w:rFonts w:ascii="Arial" w:hAnsi="Arial" w:cs="Arial"/>
                <w:sz w:val="18"/>
                <w:szCs w:val="18"/>
              </w:rPr>
              <w:t>Aprobación del acto administrativo de liquidación unilateral</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0EA36469" w14:textId="44326AD4" w:rsidR="000C77C7" w:rsidRPr="00A77F2A" w:rsidRDefault="00D81D33"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 (a) General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2D4FD7ED" w14:textId="712E8E3E"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de liquidación unilateral aprobado</w:t>
            </w:r>
            <w:r w:rsidR="00D81D33" w:rsidRPr="00A77F2A">
              <w:rPr>
                <w:rFonts w:ascii="Arial" w:hAnsi="Arial" w:cs="Arial"/>
                <w:sz w:val="18"/>
                <w:szCs w:val="18"/>
              </w:rPr>
              <w:t xml:space="preserve"> y firmado </w:t>
            </w:r>
          </w:p>
        </w:tc>
      </w:tr>
      <w:tr w:rsidR="00A77F2A" w:rsidRPr="00A77F2A" w14:paraId="0820BCA2" w14:textId="77777777" w:rsidTr="000C77C7">
        <w:trPr>
          <w:trHeight w:val="22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80CA016" w14:textId="77777777" w:rsidR="000C77C7" w:rsidRPr="00A77F2A" w:rsidRDefault="000C77C7" w:rsidP="000C77C7">
            <w:pPr>
              <w:jc w:val="center"/>
              <w:rPr>
                <w:rFonts w:ascii="Arial" w:hAnsi="Arial" w:cs="Arial"/>
                <w:sz w:val="18"/>
                <w:szCs w:val="18"/>
              </w:rPr>
            </w:pPr>
            <w:r w:rsidRPr="00A77F2A">
              <w:rPr>
                <w:rFonts w:ascii="Arial" w:hAnsi="Arial" w:cs="Arial"/>
                <w:sz w:val="18"/>
                <w:szCs w:val="18"/>
              </w:rPr>
              <w:t>15</w:t>
            </w:r>
          </w:p>
        </w:tc>
        <w:tc>
          <w:tcPr>
            <w:tcW w:w="3221" w:type="dxa"/>
            <w:gridSpan w:val="2"/>
            <w:tcBorders>
              <w:top w:val="nil"/>
              <w:left w:val="nil"/>
              <w:bottom w:val="single" w:sz="4" w:space="0" w:color="auto"/>
              <w:right w:val="nil"/>
            </w:tcBorders>
            <w:shd w:val="clear" w:color="000000" w:fill="FFFFFF"/>
            <w:vAlign w:val="center"/>
            <w:hideMark/>
          </w:tcPr>
          <w:p w14:paraId="37662CA8" w14:textId="77777777" w:rsidR="000C77C7" w:rsidRPr="00A77F2A" w:rsidRDefault="000C77C7" w:rsidP="000C77C7">
            <w:pPr>
              <w:jc w:val="both"/>
              <w:rPr>
                <w:rFonts w:ascii="Arial" w:hAnsi="Arial" w:cs="Arial"/>
                <w:sz w:val="18"/>
                <w:szCs w:val="18"/>
              </w:rPr>
            </w:pPr>
            <w:r w:rsidRPr="00A77F2A">
              <w:rPr>
                <w:rFonts w:ascii="Arial" w:hAnsi="Arial" w:cs="Arial"/>
                <w:sz w:val="18"/>
                <w:szCs w:val="18"/>
              </w:rPr>
              <w:t>Recibir, escanear y publicar el acto administrativo de liquidación unilateral en el Portal Único de contratación - SECOP</w:t>
            </w:r>
          </w:p>
        </w:tc>
        <w:tc>
          <w:tcPr>
            <w:tcW w:w="2551" w:type="dxa"/>
            <w:tcBorders>
              <w:top w:val="nil"/>
              <w:left w:val="single" w:sz="4" w:space="0" w:color="auto"/>
              <w:bottom w:val="single" w:sz="4" w:space="0" w:color="auto"/>
              <w:right w:val="single" w:sz="4" w:space="0" w:color="000000"/>
            </w:tcBorders>
            <w:shd w:val="clear" w:color="000000" w:fill="FFFFFF"/>
            <w:vAlign w:val="center"/>
            <w:hideMark/>
          </w:tcPr>
          <w:p w14:paraId="65CBF981" w14:textId="3D328F28"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552" w:type="dxa"/>
            <w:tcBorders>
              <w:top w:val="nil"/>
              <w:left w:val="nil"/>
              <w:bottom w:val="single" w:sz="4" w:space="0" w:color="auto"/>
              <w:right w:val="single" w:sz="4" w:space="0" w:color="000000"/>
            </w:tcBorders>
            <w:shd w:val="clear" w:color="000000" w:fill="FFFFFF"/>
            <w:vAlign w:val="center"/>
            <w:hideMark/>
          </w:tcPr>
          <w:p w14:paraId="5D2FA6D9"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Acta de liquidación bilateral publicada</w:t>
            </w:r>
          </w:p>
        </w:tc>
      </w:tr>
      <w:tr w:rsidR="00A77F2A" w:rsidRPr="00A77F2A" w14:paraId="04F49F19" w14:textId="77777777" w:rsidTr="00F14650">
        <w:trPr>
          <w:trHeight w:val="1631"/>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6AF1589C" w14:textId="77777777" w:rsidR="000C77C7" w:rsidRPr="00A77F2A" w:rsidRDefault="000C77C7" w:rsidP="000C77C7">
            <w:pPr>
              <w:jc w:val="center"/>
              <w:rPr>
                <w:rFonts w:ascii="Arial" w:hAnsi="Arial" w:cs="Arial"/>
                <w:sz w:val="18"/>
                <w:szCs w:val="18"/>
              </w:rPr>
            </w:pPr>
            <w:r w:rsidRPr="00A77F2A">
              <w:rPr>
                <w:rFonts w:ascii="Arial" w:hAnsi="Arial" w:cs="Arial"/>
                <w:sz w:val="18"/>
                <w:szCs w:val="18"/>
              </w:rPr>
              <w:t>16</w:t>
            </w:r>
          </w:p>
        </w:tc>
        <w:tc>
          <w:tcPr>
            <w:tcW w:w="3221" w:type="dxa"/>
            <w:gridSpan w:val="2"/>
            <w:tcBorders>
              <w:top w:val="single" w:sz="4" w:space="0" w:color="auto"/>
              <w:left w:val="nil"/>
              <w:bottom w:val="single" w:sz="4" w:space="0" w:color="auto"/>
              <w:right w:val="single" w:sz="4" w:space="0" w:color="000000"/>
            </w:tcBorders>
            <w:shd w:val="clear" w:color="000000" w:fill="FFFFFF"/>
            <w:vAlign w:val="center"/>
            <w:hideMark/>
          </w:tcPr>
          <w:p w14:paraId="47E136A2" w14:textId="77777777" w:rsidR="000C77C7" w:rsidRPr="00A77F2A" w:rsidRDefault="000C77C7" w:rsidP="000C77C7">
            <w:pPr>
              <w:jc w:val="both"/>
              <w:rPr>
                <w:rFonts w:ascii="Arial" w:hAnsi="Arial" w:cs="Arial"/>
                <w:sz w:val="18"/>
                <w:szCs w:val="18"/>
              </w:rPr>
            </w:pPr>
            <w:r w:rsidRPr="00A77F2A">
              <w:rPr>
                <w:rFonts w:ascii="Arial" w:hAnsi="Arial" w:cs="Arial"/>
                <w:sz w:val="18"/>
                <w:szCs w:val="18"/>
              </w:rPr>
              <w:t>Notificar al contratista, garante (según el caso), supervisor y/o interventor del acto administrativo de liquidación unilateral</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25F9B64D" w14:textId="4C9100F8"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(s) y/o contratista (s) de la </w:t>
            </w:r>
            <w:r w:rsidR="00105F10" w:rsidRPr="00A77F2A">
              <w:rPr>
                <w:rFonts w:ascii="Arial" w:hAnsi="Arial" w:cs="Arial"/>
                <w:sz w:val="18"/>
                <w:szCs w:val="18"/>
              </w:rPr>
              <w:t>Secretaría General</w:t>
            </w:r>
            <w:r w:rsidRPr="00A77F2A">
              <w:rPr>
                <w:rFonts w:ascii="Arial" w:hAnsi="Arial" w:cs="Arial"/>
                <w:sz w:val="18"/>
                <w:szCs w:val="18"/>
              </w:rPr>
              <w:t xml:space="preserve"> que tendrá (n) a cargo la revisión de los documentos para la liquidación unilateral y proyección del acto administrativo de liquidación unilateral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77D36C74"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Constancia de notificación conforme a los requisitos para notificaciones personales o electrónicas según el caso </w:t>
            </w:r>
          </w:p>
        </w:tc>
      </w:tr>
      <w:tr w:rsidR="00A77F2A" w:rsidRPr="00A77F2A" w14:paraId="51922D2E" w14:textId="77777777" w:rsidTr="000C77C7">
        <w:trPr>
          <w:trHeight w:val="458"/>
        </w:trPr>
        <w:tc>
          <w:tcPr>
            <w:tcW w:w="460" w:type="dxa"/>
            <w:vMerge w:val="restart"/>
            <w:tcBorders>
              <w:top w:val="nil"/>
              <w:left w:val="single" w:sz="4" w:space="0" w:color="auto"/>
              <w:bottom w:val="single" w:sz="4" w:space="0" w:color="000000"/>
              <w:right w:val="nil"/>
            </w:tcBorders>
            <w:shd w:val="clear" w:color="000000" w:fill="FFFFFF"/>
            <w:vAlign w:val="center"/>
            <w:hideMark/>
          </w:tcPr>
          <w:p w14:paraId="3788266C" w14:textId="77777777" w:rsidR="000C77C7" w:rsidRPr="00A77F2A" w:rsidRDefault="000C77C7" w:rsidP="000C77C7">
            <w:pPr>
              <w:jc w:val="center"/>
              <w:rPr>
                <w:rFonts w:ascii="Arial" w:hAnsi="Arial" w:cs="Arial"/>
                <w:sz w:val="18"/>
                <w:szCs w:val="18"/>
              </w:rPr>
            </w:pPr>
            <w:r w:rsidRPr="00A77F2A">
              <w:rPr>
                <w:rFonts w:ascii="Arial" w:hAnsi="Arial" w:cs="Arial"/>
                <w:sz w:val="18"/>
                <w:szCs w:val="18"/>
              </w:rPr>
              <w:t>17</w:t>
            </w:r>
          </w:p>
        </w:tc>
        <w:tc>
          <w:tcPr>
            <w:tcW w:w="3221" w:type="dxa"/>
            <w:gridSpan w:val="2"/>
            <w:vMerge w:val="restart"/>
            <w:tcBorders>
              <w:top w:val="single" w:sz="4" w:space="0" w:color="auto"/>
              <w:left w:val="single" w:sz="4" w:space="0" w:color="auto"/>
              <w:bottom w:val="nil"/>
              <w:right w:val="nil"/>
            </w:tcBorders>
            <w:shd w:val="clear" w:color="000000" w:fill="FFFFFF"/>
            <w:vAlign w:val="center"/>
            <w:hideMark/>
          </w:tcPr>
          <w:p w14:paraId="7D36DABE" w14:textId="77777777" w:rsidR="000C77C7" w:rsidRPr="00A77F2A" w:rsidRDefault="000C77C7" w:rsidP="000C77C7">
            <w:pPr>
              <w:jc w:val="both"/>
              <w:rPr>
                <w:rFonts w:ascii="Arial" w:hAnsi="Arial" w:cs="Arial"/>
                <w:sz w:val="18"/>
                <w:szCs w:val="18"/>
              </w:rPr>
            </w:pPr>
            <w:r w:rsidRPr="00A77F2A">
              <w:rPr>
                <w:rFonts w:ascii="Arial" w:hAnsi="Arial" w:cs="Arial"/>
                <w:sz w:val="18"/>
                <w:szCs w:val="18"/>
              </w:rPr>
              <w:t>Recibir solicitudes para la interposición del recurso de reposición</w:t>
            </w:r>
          </w:p>
        </w:tc>
        <w:tc>
          <w:tcPr>
            <w:tcW w:w="2551" w:type="dxa"/>
            <w:vMerge w:val="restart"/>
            <w:tcBorders>
              <w:top w:val="single" w:sz="4" w:space="0" w:color="auto"/>
              <w:left w:val="single" w:sz="4" w:space="0" w:color="auto"/>
              <w:bottom w:val="nil"/>
              <w:right w:val="single" w:sz="4" w:space="0" w:color="000000"/>
            </w:tcBorders>
            <w:shd w:val="clear" w:color="000000" w:fill="FFFFFF"/>
            <w:vAlign w:val="center"/>
            <w:hideMark/>
          </w:tcPr>
          <w:p w14:paraId="3C729F3D" w14:textId="77777777" w:rsidR="00F14650" w:rsidRPr="00A77F2A" w:rsidRDefault="00F14650" w:rsidP="00F14650">
            <w:pPr>
              <w:pStyle w:val="Prrafodelista"/>
              <w:ind w:left="214"/>
              <w:jc w:val="both"/>
              <w:rPr>
                <w:rFonts w:ascii="Arial" w:hAnsi="Arial" w:cs="Arial"/>
                <w:sz w:val="18"/>
                <w:szCs w:val="18"/>
              </w:rPr>
            </w:pPr>
          </w:p>
          <w:p w14:paraId="1453B683" w14:textId="4D7D9057" w:rsidR="000C77C7" w:rsidRPr="00A77F2A" w:rsidRDefault="00545395"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0C77C7" w:rsidRPr="00A77F2A">
              <w:rPr>
                <w:rFonts w:ascii="Arial" w:hAnsi="Arial" w:cs="Arial"/>
                <w:sz w:val="18"/>
                <w:szCs w:val="18"/>
              </w:rPr>
              <w:t>para la administración del correo institucional</w:t>
            </w:r>
          </w:p>
        </w:tc>
        <w:tc>
          <w:tcPr>
            <w:tcW w:w="2552" w:type="dxa"/>
            <w:vMerge w:val="restart"/>
            <w:tcBorders>
              <w:top w:val="single" w:sz="4" w:space="0" w:color="auto"/>
              <w:left w:val="nil"/>
              <w:bottom w:val="single" w:sz="4" w:space="0" w:color="000000"/>
              <w:right w:val="single" w:sz="4" w:space="0" w:color="000000"/>
            </w:tcBorders>
            <w:shd w:val="clear" w:color="000000" w:fill="FFFFFF"/>
            <w:vAlign w:val="center"/>
            <w:hideMark/>
          </w:tcPr>
          <w:p w14:paraId="6A8D80C6"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Solicitudes para la interposición del recurso de reposición contra el acto administrativo de liquidación unilateral</w:t>
            </w:r>
          </w:p>
        </w:tc>
      </w:tr>
      <w:tr w:rsidR="00A77F2A" w:rsidRPr="00A77F2A" w14:paraId="3F14BAEF" w14:textId="77777777" w:rsidTr="000C77C7">
        <w:trPr>
          <w:trHeight w:val="458"/>
        </w:trPr>
        <w:tc>
          <w:tcPr>
            <w:tcW w:w="460" w:type="dxa"/>
            <w:vMerge/>
            <w:tcBorders>
              <w:top w:val="nil"/>
              <w:left w:val="single" w:sz="4" w:space="0" w:color="auto"/>
              <w:bottom w:val="single" w:sz="4" w:space="0" w:color="000000"/>
              <w:right w:val="nil"/>
            </w:tcBorders>
            <w:vAlign w:val="center"/>
            <w:hideMark/>
          </w:tcPr>
          <w:p w14:paraId="6FDC2436" w14:textId="77777777" w:rsidR="000C77C7" w:rsidRPr="00A77F2A" w:rsidRDefault="000C77C7" w:rsidP="000C77C7">
            <w:pPr>
              <w:rPr>
                <w:rFonts w:ascii="Arial" w:hAnsi="Arial" w:cs="Arial"/>
                <w:sz w:val="18"/>
                <w:szCs w:val="18"/>
              </w:rPr>
            </w:pPr>
          </w:p>
        </w:tc>
        <w:tc>
          <w:tcPr>
            <w:tcW w:w="3221" w:type="dxa"/>
            <w:gridSpan w:val="2"/>
            <w:vMerge/>
            <w:tcBorders>
              <w:top w:val="single" w:sz="4" w:space="0" w:color="auto"/>
              <w:left w:val="single" w:sz="4" w:space="0" w:color="auto"/>
              <w:bottom w:val="nil"/>
              <w:right w:val="nil"/>
            </w:tcBorders>
            <w:vAlign w:val="center"/>
            <w:hideMark/>
          </w:tcPr>
          <w:p w14:paraId="6B661809" w14:textId="77777777" w:rsidR="000C77C7" w:rsidRPr="00A77F2A" w:rsidRDefault="000C77C7" w:rsidP="000C77C7">
            <w:pPr>
              <w:jc w:val="both"/>
              <w:rPr>
                <w:rFonts w:ascii="Arial" w:hAnsi="Arial" w:cs="Arial"/>
                <w:sz w:val="18"/>
                <w:szCs w:val="18"/>
              </w:rPr>
            </w:pPr>
          </w:p>
        </w:tc>
        <w:tc>
          <w:tcPr>
            <w:tcW w:w="2551" w:type="dxa"/>
            <w:vMerge/>
            <w:tcBorders>
              <w:top w:val="single" w:sz="4" w:space="0" w:color="auto"/>
              <w:left w:val="single" w:sz="4" w:space="0" w:color="auto"/>
              <w:bottom w:val="nil"/>
              <w:right w:val="single" w:sz="4" w:space="0" w:color="000000"/>
            </w:tcBorders>
            <w:vAlign w:val="center"/>
            <w:hideMark/>
          </w:tcPr>
          <w:p w14:paraId="46B50B2E"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c>
          <w:tcPr>
            <w:tcW w:w="2552" w:type="dxa"/>
            <w:vMerge/>
            <w:tcBorders>
              <w:top w:val="single" w:sz="4" w:space="0" w:color="auto"/>
              <w:left w:val="nil"/>
              <w:bottom w:val="single" w:sz="4" w:space="0" w:color="000000"/>
              <w:right w:val="single" w:sz="4" w:space="0" w:color="000000"/>
            </w:tcBorders>
            <w:vAlign w:val="center"/>
            <w:hideMark/>
          </w:tcPr>
          <w:p w14:paraId="2A7AAB92"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r>
      <w:tr w:rsidR="00A77F2A" w:rsidRPr="00A77F2A" w14:paraId="334E1F6E" w14:textId="77777777" w:rsidTr="000C77C7">
        <w:trPr>
          <w:trHeight w:val="227"/>
        </w:trPr>
        <w:tc>
          <w:tcPr>
            <w:tcW w:w="460" w:type="dxa"/>
            <w:vMerge/>
            <w:tcBorders>
              <w:top w:val="nil"/>
              <w:left w:val="single" w:sz="4" w:space="0" w:color="auto"/>
              <w:bottom w:val="single" w:sz="4" w:space="0" w:color="000000"/>
              <w:right w:val="nil"/>
            </w:tcBorders>
            <w:vAlign w:val="center"/>
            <w:hideMark/>
          </w:tcPr>
          <w:p w14:paraId="195433D3" w14:textId="77777777" w:rsidR="000C77C7" w:rsidRPr="00A77F2A" w:rsidRDefault="000C77C7" w:rsidP="000C77C7">
            <w:pPr>
              <w:rPr>
                <w:rFonts w:ascii="Arial" w:hAnsi="Arial" w:cs="Arial"/>
                <w:sz w:val="18"/>
                <w:szCs w:val="18"/>
              </w:rPr>
            </w:pPr>
          </w:p>
        </w:tc>
        <w:tc>
          <w:tcPr>
            <w:tcW w:w="3221" w:type="dxa"/>
            <w:gridSpan w:val="2"/>
            <w:tcBorders>
              <w:top w:val="nil"/>
              <w:left w:val="single" w:sz="4" w:space="0" w:color="auto"/>
              <w:bottom w:val="nil"/>
              <w:right w:val="nil"/>
            </w:tcBorders>
            <w:shd w:val="clear" w:color="000000" w:fill="FFFFFF"/>
            <w:vAlign w:val="center"/>
            <w:hideMark/>
          </w:tcPr>
          <w:p w14:paraId="4E54E6B1" w14:textId="77777777" w:rsidR="000C77C7" w:rsidRPr="00A77F2A" w:rsidRDefault="000C77C7" w:rsidP="000C77C7">
            <w:pPr>
              <w:jc w:val="both"/>
              <w:rPr>
                <w:rFonts w:ascii="Arial" w:hAnsi="Arial" w:cs="Arial"/>
                <w:sz w:val="18"/>
                <w:szCs w:val="18"/>
              </w:rPr>
            </w:pPr>
            <w:r w:rsidRPr="00A77F2A">
              <w:rPr>
                <w:rFonts w:ascii="Arial" w:hAnsi="Arial" w:cs="Arial"/>
                <w:sz w:val="18"/>
                <w:szCs w:val="18"/>
              </w:rPr>
              <w:t>Se radican solicitudes:</w:t>
            </w:r>
          </w:p>
        </w:tc>
        <w:tc>
          <w:tcPr>
            <w:tcW w:w="2551" w:type="dxa"/>
            <w:vMerge w:val="restart"/>
            <w:tcBorders>
              <w:top w:val="nil"/>
              <w:left w:val="single" w:sz="4" w:space="0" w:color="auto"/>
              <w:bottom w:val="single" w:sz="4" w:space="0" w:color="000000"/>
              <w:right w:val="single" w:sz="4" w:space="0" w:color="000000"/>
            </w:tcBorders>
            <w:shd w:val="clear" w:color="000000" w:fill="FFFFFF"/>
            <w:vAlign w:val="center"/>
            <w:hideMark/>
          </w:tcPr>
          <w:p w14:paraId="2A22E141" w14:textId="473161AC" w:rsidR="000C77C7" w:rsidRPr="00A77F2A" w:rsidRDefault="00545395"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0C77C7" w:rsidRPr="00A77F2A">
              <w:rPr>
                <w:rFonts w:ascii="Arial" w:hAnsi="Arial" w:cs="Arial"/>
                <w:sz w:val="18"/>
                <w:szCs w:val="18"/>
              </w:rPr>
              <w:t>para la radicación de correspondencia</w:t>
            </w:r>
          </w:p>
          <w:p w14:paraId="172842FF" w14:textId="77777777" w:rsidR="00F14650" w:rsidRPr="00A77F2A" w:rsidRDefault="00F14650" w:rsidP="00F14650">
            <w:pPr>
              <w:pStyle w:val="Prrafodelista"/>
              <w:ind w:left="214"/>
              <w:jc w:val="both"/>
              <w:rPr>
                <w:rFonts w:ascii="Arial" w:hAnsi="Arial" w:cs="Arial"/>
                <w:sz w:val="18"/>
                <w:szCs w:val="18"/>
              </w:rPr>
            </w:pPr>
          </w:p>
        </w:tc>
        <w:tc>
          <w:tcPr>
            <w:tcW w:w="2552" w:type="dxa"/>
            <w:vMerge/>
            <w:tcBorders>
              <w:top w:val="single" w:sz="4" w:space="0" w:color="auto"/>
              <w:left w:val="nil"/>
              <w:bottom w:val="single" w:sz="4" w:space="0" w:color="000000"/>
              <w:right w:val="single" w:sz="4" w:space="0" w:color="000000"/>
            </w:tcBorders>
            <w:vAlign w:val="center"/>
            <w:hideMark/>
          </w:tcPr>
          <w:p w14:paraId="7E9EF5F1"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r>
      <w:tr w:rsidR="00A77F2A" w:rsidRPr="00A77F2A" w14:paraId="2F0A83D7" w14:textId="77777777" w:rsidTr="000C77C7">
        <w:trPr>
          <w:trHeight w:val="227"/>
        </w:trPr>
        <w:tc>
          <w:tcPr>
            <w:tcW w:w="460" w:type="dxa"/>
            <w:vMerge/>
            <w:tcBorders>
              <w:top w:val="nil"/>
              <w:left w:val="single" w:sz="4" w:space="0" w:color="auto"/>
              <w:bottom w:val="single" w:sz="4" w:space="0" w:color="000000"/>
              <w:right w:val="nil"/>
            </w:tcBorders>
            <w:vAlign w:val="center"/>
            <w:hideMark/>
          </w:tcPr>
          <w:p w14:paraId="5718829F" w14:textId="77777777" w:rsidR="000C77C7" w:rsidRPr="00A77F2A" w:rsidRDefault="000C77C7" w:rsidP="000C77C7">
            <w:pPr>
              <w:rPr>
                <w:rFonts w:ascii="Arial" w:hAnsi="Arial" w:cs="Arial"/>
                <w:sz w:val="18"/>
                <w:szCs w:val="18"/>
              </w:rPr>
            </w:pPr>
          </w:p>
        </w:tc>
        <w:tc>
          <w:tcPr>
            <w:tcW w:w="3221" w:type="dxa"/>
            <w:gridSpan w:val="2"/>
            <w:tcBorders>
              <w:top w:val="nil"/>
              <w:left w:val="single" w:sz="4" w:space="0" w:color="auto"/>
              <w:bottom w:val="nil"/>
              <w:right w:val="nil"/>
            </w:tcBorders>
            <w:shd w:val="clear" w:color="000000" w:fill="FFFFFF"/>
            <w:vAlign w:val="center"/>
            <w:hideMark/>
          </w:tcPr>
          <w:p w14:paraId="6257E86C" w14:textId="77777777" w:rsidR="000C77C7" w:rsidRPr="00A77F2A" w:rsidRDefault="000C77C7" w:rsidP="000C77C7">
            <w:pPr>
              <w:jc w:val="both"/>
              <w:rPr>
                <w:rFonts w:ascii="Arial" w:hAnsi="Arial" w:cs="Arial"/>
                <w:i/>
                <w:iCs/>
                <w:sz w:val="18"/>
                <w:szCs w:val="18"/>
              </w:rPr>
            </w:pPr>
            <w:r w:rsidRPr="00A77F2A">
              <w:rPr>
                <w:rFonts w:ascii="Arial" w:hAnsi="Arial" w:cs="Arial"/>
                <w:i/>
                <w:iCs/>
                <w:sz w:val="18"/>
                <w:szCs w:val="18"/>
              </w:rPr>
              <w:t>SI, continuar a partir de la fase 18</w:t>
            </w:r>
          </w:p>
        </w:tc>
        <w:tc>
          <w:tcPr>
            <w:tcW w:w="2551" w:type="dxa"/>
            <w:vMerge/>
            <w:tcBorders>
              <w:top w:val="nil"/>
              <w:left w:val="single" w:sz="4" w:space="0" w:color="auto"/>
              <w:bottom w:val="single" w:sz="4" w:space="0" w:color="000000"/>
              <w:right w:val="single" w:sz="4" w:space="0" w:color="000000"/>
            </w:tcBorders>
            <w:vAlign w:val="center"/>
            <w:hideMark/>
          </w:tcPr>
          <w:p w14:paraId="617C6F31"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c>
          <w:tcPr>
            <w:tcW w:w="2552" w:type="dxa"/>
            <w:vMerge/>
            <w:tcBorders>
              <w:top w:val="single" w:sz="4" w:space="0" w:color="auto"/>
              <w:left w:val="nil"/>
              <w:bottom w:val="single" w:sz="4" w:space="0" w:color="000000"/>
              <w:right w:val="single" w:sz="4" w:space="0" w:color="000000"/>
            </w:tcBorders>
            <w:vAlign w:val="center"/>
            <w:hideMark/>
          </w:tcPr>
          <w:p w14:paraId="7DC2A395"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r>
      <w:tr w:rsidR="00A77F2A" w:rsidRPr="00A77F2A" w14:paraId="2FE6136C" w14:textId="77777777" w:rsidTr="000C77C7">
        <w:trPr>
          <w:trHeight w:val="227"/>
        </w:trPr>
        <w:tc>
          <w:tcPr>
            <w:tcW w:w="460" w:type="dxa"/>
            <w:vMerge/>
            <w:tcBorders>
              <w:top w:val="nil"/>
              <w:left w:val="single" w:sz="4" w:space="0" w:color="auto"/>
              <w:bottom w:val="single" w:sz="4" w:space="0" w:color="000000"/>
              <w:right w:val="nil"/>
            </w:tcBorders>
            <w:vAlign w:val="center"/>
            <w:hideMark/>
          </w:tcPr>
          <w:p w14:paraId="41709A8F" w14:textId="77777777" w:rsidR="000C77C7" w:rsidRPr="00A77F2A" w:rsidRDefault="000C77C7" w:rsidP="000C77C7">
            <w:pPr>
              <w:rPr>
                <w:rFonts w:ascii="Arial" w:hAnsi="Arial" w:cs="Arial"/>
                <w:sz w:val="18"/>
                <w:szCs w:val="18"/>
              </w:rPr>
            </w:pPr>
          </w:p>
        </w:tc>
        <w:tc>
          <w:tcPr>
            <w:tcW w:w="3221" w:type="dxa"/>
            <w:gridSpan w:val="2"/>
            <w:tcBorders>
              <w:top w:val="nil"/>
              <w:left w:val="single" w:sz="4" w:space="0" w:color="auto"/>
              <w:bottom w:val="single" w:sz="4" w:space="0" w:color="auto"/>
              <w:right w:val="nil"/>
            </w:tcBorders>
            <w:shd w:val="clear" w:color="000000" w:fill="FFFFFF"/>
            <w:vAlign w:val="center"/>
            <w:hideMark/>
          </w:tcPr>
          <w:p w14:paraId="17E6366B" w14:textId="77777777" w:rsidR="000C77C7" w:rsidRPr="00A77F2A" w:rsidRDefault="000C77C7" w:rsidP="000C77C7">
            <w:pPr>
              <w:jc w:val="both"/>
              <w:rPr>
                <w:rFonts w:ascii="Arial" w:hAnsi="Arial" w:cs="Arial"/>
                <w:i/>
                <w:iCs/>
                <w:sz w:val="18"/>
                <w:szCs w:val="18"/>
              </w:rPr>
            </w:pPr>
            <w:r w:rsidRPr="00A77F2A">
              <w:rPr>
                <w:rFonts w:ascii="Arial" w:hAnsi="Arial" w:cs="Arial"/>
                <w:i/>
                <w:iCs/>
                <w:sz w:val="18"/>
                <w:szCs w:val="18"/>
              </w:rPr>
              <w:t>NO, continuar con la fase 24</w:t>
            </w:r>
          </w:p>
        </w:tc>
        <w:tc>
          <w:tcPr>
            <w:tcW w:w="2551" w:type="dxa"/>
            <w:vMerge/>
            <w:tcBorders>
              <w:top w:val="nil"/>
              <w:left w:val="single" w:sz="4" w:space="0" w:color="auto"/>
              <w:bottom w:val="single" w:sz="4" w:space="0" w:color="000000"/>
              <w:right w:val="single" w:sz="4" w:space="0" w:color="000000"/>
            </w:tcBorders>
            <w:vAlign w:val="center"/>
            <w:hideMark/>
          </w:tcPr>
          <w:p w14:paraId="75C271DF"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c>
          <w:tcPr>
            <w:tcW w:w="2552" w:type="dxa"/>
            <w:vMerge/>
            <w:tcBorders>
              <w:top w:val="single" w:sz="4" w:space="0" w:color="auto"/>
              <w:left w:val="nil"/>
              <w:bottom w:val="single" w:sz="4" w:space="0" w:color="000000"/>
              <w:right w:val="single" w:sz="4" w:space="0" w:color="000000"/>
            </w:tcBorders>
            <w:vAlign w:val="center"/>
            <w:hideMark/>
          </w:tcPr>
          <w:p w14:paraId="3F977165"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r>
      <w:tr w:rsidR="00A77F2A" w:rsidRPr="00A77F2A" w14:paraId="731B8173" w14:textId="77777777" w:rsidTr="000C77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2883E702" w14:textId="77777777" w:rsidR="000C77C7" w:rsidRPr="00A77F2A" w:rsidRDefault="000C77C7" w:rsidP="000C77C7">
            <w:pPr>
              <w:jc w:val="center"/>
              <w:rPr>
                <w:rFonts w:ascii="Arial" w:hAnsi="Arial" w:cs="Arial"/>
                <w:sz w:val="18"/>
                <w:szCs w:val="18"/>
              </w:rPr>
            </w:pPr>
            <w:r w:rsidRPr="00A77F2A">
              <w:rPr>
                <w:rFonts w:ascii="Arial" w:hAnsi="Arial" w:cs="Arial"/>
                <w:sz w:val="18"/>
                <w:szCs w:val="18"/>
              </w:rPr>
              <w:t>18</w:t>
            </w:r>
          </w:p>
        </w:tc>
        <w:tc>
          <w:tcPr>
            <w:tcW w:w="3221"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67420A38" w14:textId="58F10964" w:rsidR="000C77C7" w:rsidRPr="00A77F2A" w:rsidRDefault="000C77C7" w:rsidP="000C77C7">
            <w:pPr>
              <w:jc w:val="both"/>
              <w:rPr>
                <w:rFonts w:ascii="Arial" w:hAnsi="Arial" w:cs="Arial"/>
                <w:sz w:val="18"/>
                <w:szCs w:val="18"/>
              </w:rPr>
            </w:pPr>
            <w:r w:rsidRPr="00A77F2A">
              <w:rPr>
                <w:rFonts w:ascii="Arial" w:hAnsi="Arial" w:cs="Arial"/>
                <w:sz w:val="18"/>
                <w:szCs w:val="18"/>
              </w:rPr>
              <w:t xml:space="preserve">Notificar al supervisor y/o interventor, al titular </w:t>
            </w:r>
            <w:r w:rsidR="00A45C8A" w:rsidRPr="00A77F2A">
              <w:rPr>
                <w:rFonts w:ascii="Arial" w:hAnsi="Arial" w:cs="Arial"/>
                <w:sz w:val="18"/>
                <w:szCs w:val="18"/>
              </w:rPr>
              <w:t>del área</w:t>
            </w:r>
            <w:r w:rsidRPr="00A77F2A">
              <w:rPr>
                <w:rFonts w:ascii="Arial" w:hAnsi="Arial" w:cs="Arial"/>
                <w:sz w:val="18"/>
                <w:szCs w:val="18"/>
              </w:rPr>
              <w:t xml:space="preserve"> a cargo de la ejecución del contrato y al titular de la </w:t>
            </w:r>
            <w:r w:rsidR="00105F10" w:rsidRPr="00A77F2A">
              <w:rPr>
                <w:rFonts w:ascii="Arial" w:hAnsi="Arial" w:cs="Arial"/>
                <w:sz w:val="18"/>
                <w:szCs w:val="18"/>
              </w:rPr>
              <w:lastRenderedPageBreak/>
              <w:t>Secretaría General</w:t>
            </w:r>
            <w:r w:rsidRPr="00A77F2A">
              <w:rPr>
                <w:rFonts w:ascii="Arial" w:hAnsi="Arial" w:cs="Arial"/>
                <w:sz w:val="18"/>
                <w:szCs w:val="18"/>
              </w:rPr>
              <w:t>, del recurso de reposición interpuesto contra el acto administrativo de liquidación unilateral</w:t>
            </w:r>
          </w:p>
        </w:tc>
        <w:tc>
          <w:tcPr>
            <w:tcW w:w="2551" w:type="dxa"/>
            <w:tcBorders>
              <w:top w:val="single" w:sz="4" w:space="0" w:color="auto"/>
              <w:left w:val="nil"/>
              <w:bottom w:val="nil"/>
              <w:right w:val="single" w:sz="4" w:space="0" w:color="000000"/>
            </w:tcBorders>
            <w:shd w:val="clear" w:color="000000" w:fill="FFFFFF"/>
            <w:vAlign w:val="center"/>
            <w:hideMark/>
          </w:tcPr>
          <w:p w14:paraId="6B8F0605" w14:textId="77777777" w:rsidR="00F14650" w:rsidRPr="00A77F2A" w:rsidRDefault="00F14650" w:rsidP="00F14650">
            <w:pPr>
              <w:pStyle w:val="Prrafodelista"/>
              <w:ind w:left="214"/>
              <w:jc w:val="both"/>
              <w:rPr>
                <w:rFonts w:ascii="Arial" w:hAnsi="Arial" w:cs="Arial"/>
                <w:sz w:val="18"/>
                <w:szCs w:val="18"/>
              </w:rPr>
            </w:pPr>
          </w:p>
          <w:p w14:paraId="68E6DB6F" w14:textId="6B66604A" w:rsidR="000C77C7" w:rsidRPr="00A77F2A" w:rsidRDefault="00545395"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w:t>
            </w:r>
            <w:r w:rsidRPr="00A77F2A">
              <w:rPr>
                <w:rFonts w:ascii="Arial" w:hAnsi="Arial" w:cs="Arial"/>
                <w:sz w:val="18"/>
                <w:szCs w:val="18"/>
              </w:rPr>
              <w:lastRenderedPageBreak/>
              <w:t xml:space="preserve">General designado (a) </w:t>
            </w:r>
            <w:r w:rsidR="000C77C7" w:rsidRPr="00A77F2A">
              <w:rPr>
                <w:rFonts w:ascii="Arial" w:hAnsi="Arial" w:cs="Arial"/>
                <w:sz w:val="18"/>
                <w:szCs w:val="18"/>
              </w:rPr>
              <w:t>para la administración del correo institucional</w:t>
            </w:r>
          </w:p>
          <w:p w14:paraId="7B7D27A2" w14:textId="77777777" w:rsidR="000C77C7" w:rsidRPr="00A77F2A" w:rsidRDefault="000C77C7" w:rsidP="00F14650">
            <w:pPr>
              <w:pStyle w:val="Prrafodelista"/>
              <w:ind w:left="214"/>
              <w:jc w:val="both"/>
              <w:rPr>
                <w:rFonts w:ascii="Arial" w:hAnsi="Arial" w:cs="Arial"/>
                <w:sz w:val="18"/>
                <w:szCs w:val="18"/>
              </w:rPr>
            </w:pP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0B666ACA"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lastRenderedPageBreak/>
              <w:t>Constancia de entrega del recurso de reposición interpuesto</w:t>
            </w:r>
          </w:p>
        </w:tc>
      </w:tr>
      <w:tr w:rsidR="00A77F2A" w:rsidRPr="00A77F2A" w14:paraId="2619CD55" w14:textId="77777777" w:rsidTr="00F14650">
        <w:trPr>
          <w:trHeight w:val="876"/>
        </w:trPr>
        <w:tc>
          <w:tcPr>
            <w:tcW w:w="460" w:type="dxa"/>
            <w:vMerge/>
            <w:tcBorders>
              <w:top w:val="nil"/>
              <w:left w:val="single" w:sz="4" w:space="0" w:color="auto"/>
              <w:bottom w:val="single" w:sz="4" w:space="0" w:color="000000"/>
              <w:right w:val="single" w:sz="4" w:space="0" w:color="auto"/>
            </w:tcBorders>
            <w:vAlign w:val="center"/>
            <w:hideMark/>
          </w:tcPr>
          <w:p w14:paraId="01421038" w14:textId="77777777" w:rsidR="000C77C7" w:rsidRPr="00A77F2A" w:rsidRDefault="000C77C7" w:rsidP="000C77C7">
            <w:pPr>
              <w:rPr>
                <w:rFonts w:ascii="Arial" w:hAnsi="Arial" w:cs="Arial"/>
                <w:sz w:val="18"/>
                <w:szCs w:val="18"/>
              </w:rPr>
            </w:pPr>
          </w:p>
        </w:tc>
        <w:tc>
          <w:tcPr>
            <w:tcW w:w="3221" w:type="dxa"/>
            <w:gridSpan w:val="2"/>
            <w:vMerge/>
            <w:tcBorders>
              <w:top w:val="single" w:sz="4" w:space="0" w:color="auto"/>
              <w:left w:val="single" w:sz="4" w:space="0" w:color="auto"/>
              <w:bottom w:val="single" w:sz="4" w:space="0" w:color="000000"/>
              <w:right w:val="single" w:sz="4" w:space="0" w:color="000000"/>
            </w:tcBorders>
            <w:vAlign w:val="center"/>
            <w:hideMark/>
          </w:tcPr>
          <w:p w14:paraId="5E74D623" w14:textId="77777777" w:rsidR="000C77C7" w:rsidRPr="00A77F2A" w:rsidRDefault="000C77C7" w:rsidP="000C77C7">
            <w:pPr>
              <w:jc w:val="both"/>
              <w:rPr>
                <w:rFonts w:ascii="Arial" w:hAnsi="Arial" w:cs="Arial"/>
                <w:sz w:val="18"/>
                <w:szCs w:val="18"/>
              </w:rPr>
            </w:pPr>
          </w:p>
        </w:tc>
        <w:tc>
          <w:tcPr>
            <w:tcW w:w="2551" w:type="dxa"/>
            <w:tcBorders>
              <w:top w:val="nil"/>
              <w:left w:val="nil"/>
              <w:bottom w:val="single" w:sz="4" w:space="0" w:color="auto"/>
              <w:right w:val="single" w:sz="4" w:space="0" w:color="000000"/>
            </w:tcBorders>
            <w:shd w:val="clear" w:color="000000" w:fill="FFFFFF"/>
            <w:vAlign w:val="center"/>
            <w:hideMark/>
          </w:tcPr>
          <w:p w14:paraId="4347D37C" w14:textId="0D7364A4" w:rsidR="000C77C7" w:rsidRPr="00A77F2A" w:rsidRDefault="00545395"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Secretaría General designado (a) </w:t>
            </w:r>
            <w:r w:rsidR="000C77C7" w:rsidRPr="00A77F2A">
              <w:rPr>
                <w:rFonts w:ascii="Arial" w:hAnsi="Arial" w:cs="Arial"/>
                <w:sz w:val="18"/>
                <w:szCs w:val="18"/>
              </w:rPr>
              <w:t>para la radicación de correspondencia</w:t>
            </w:r>
          </w:p>
          <w:p w14:paraId="35890806" w14:textId="77777777" w:rsidR="00F14650" w:rsidRPr="00A77F2A" w:rsidRDefault="00F14650" w:rsidP="00F14650">
            <w:pPr>
              <w:pStyle w:val="Prrafodelista"/>
              <w:ind w:left="214"/>
              <w:jc w:val="both"/>
              <w:rPr>
                <w:rFonts w:ascii="Arial" w:hAnsi="Arial" w:cs="Arial"/>
                <w:sz w:val="18"/>
                <w:szCs w:val="18"/>
              </w:rPr>
            </w:pP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6505AF0F"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r>
      <w:tr w:rsidR="00A77F2A" w:rsidRPr="00A77F2A" w14:paraId="4181FF97" w14:textId="77777777" w:rsidTr="000C77C7">
        <w:trPr>
          <w:trHeight w:val="22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46E70B86" w14:textId="77777777" w:rsidR="000C77C7" w:rsidRPr="00A77F2A" w:rsidRDefault="000C77C7" w:rsidP="000C77C7">
            <w:pPr>
              <w:jc w:val="center"/>
              <w:rPr>
                <w:rFonts w:ascii="Arial" w:hAnsi="Arial" w:cs="Arial"/>
                <w:sz w:val="18"/>
                <w:szCs w:val="18"/>
              </w:rPr>
            </w:pPr>
            <w:r w:rsidRPr="00A77F2A">
              <w:rPr>
                <w:rFonts w:ascii="Arial" w:hAnsi="Arial" w:cs="Arial"/>
                <w:sz w:val="18"/>
                <w:szCs w:val="18"/>
              </w:rPr>
              <w:t>19</w:t>
            </w:r>
          </w:p>
        </w:tc>
        <w:tc>
          <w:tcPr>
            <w:tcW w:w="3221" w:type="dxa"/>
            <w:gridSpan w:val="2"/>
            <w:tcBorders>
              <w:top w:val="single" w:sz="4" w:space="0" w:color="auto"/>
              <w:left w:val="nil"/>
              <w:bottom w:val="single" w:sz="4" w:space="0" w:color="auto"/>
              <w:right w:val="single" w:sz="4" w:space="0" w:color="000000"/>
            </w:tcBorders>
            <w:shd w:val="clear" w:color="000000" w:fill="FFFFFF"/>
            <w:vAlign w:val="center"/>
            <w:hideMark/>
          </w:tcPr>
          <w:p w14:paraId="28B1DEC2" w14:textId="77777777" w:rsidR="000C77C7" w:rsidRPr="00A77F2A" w:rsidRDefault="000C77C7" w:rsidP="000C77C7">
            <w:pPr>
              <w:jc w:val="both"/>
              <w:rPr>
                <w:rFonts w:ascii="Arial" w:hAnsi="Arial" w:cs="Arial"/>
                <w:sz w:val="18"/>
                <w:szCs w:val="18"/>
              </w:rPr>
            </w:pPr>
            <w:r w:rsidRPr="00A77F2A">
              <w:rPr>
                <w:rFonts w:ascii="Arial" w:hAnsi="Arial" w:cs="Arial"/>
                <w:sz w:val="18"/>
                <w:szCs w:val="18"/>
              </w:rPr>
              <w:t>Recibir, escanear y publicar en el SECOP el recurso de reposición interpuesto contra el acto administrativo de liquidación unilateral</w:t>
            </w:r>
          </w:p>
        </w:tc>
        <w:tc>
          <w:tcPr>
            <w:tcW w:w="2551" w:type="dxa"/>
            <w:tcBorders>
              <w:top w:val="single" w:sz="4" w:space="0" w:color="auto"/>
              <w:left w:val="nil"/>
              <w:bottom w:val="nil"/>
              <w:right w:val="single" w:sz="4" w:space="0" w:color="000000"/>
            </w:tcBorders>
            <w:shd w:val="clear" w:color="000000" w:fill="FFFFFF"/>
            <w:vAlign w:val="center"/>
            <w:hideMark/>
          </w:tcPr>
          <w:p w14:paraId="4ABB9277" w14:textId="77777777" w:rsidR="00F14650" w:rsidRPr="00A77F2A" w:rsidRDefault="00F14650" w:rsidP="00F14650">
            <w:pPr>
              <w:pStyle w:val="Prrafodelista"/>
              <w:ind w:left="214"/>
              <w:jc w:val="both"/>
              <w:rPr>
                <w:rFonts w:ascii="Arial" w:hAnsi="Arial" w:cs="Arial"/>
                <w:sz w:val="18"/>
                <w:szCs w:val="18"/>
              </w:rPr>
            </w:pPr>
          </w:p>
          <w:p w14:paraId="18EEBED7" w14:textId="79BB860F"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1A1C0F41"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Recurso de reposición publicado contra el acto administrativo de liquidación unilateral</w:t>
            </w:r>
          </w:p>
        </w:tc>
      </w:tr>
      <w:tr w:rsidR="00A77F2A" w:rsidRPr="00A77F2A" w14:paraId="0F58ECF7" w14:textId="77777777" w:rsidTr="000C77C7">
        <w:trPr>
          <w:trHeight w:val="227"/>
        </w:trPr>
        <w:tc>
          <w:tcPr>
            <w:tcW w:w="460" w:type="dxa"/>
            <w:vMerge w:val="restart"/>
            <w:tcBorders>
              <w:top w:val="nil"/>
              <w:left w:val="single" w:sz="4" w:space="0" w:color="auto"/>
              <w:bottom w:val="single" w:sz="4" w:space="0" w:color="000000"/>
              <w:right w:val="single" w:sz="4" w:space="0" w:color="auto"/>
            </w:tcBorders>
            <w:shd w:val="clear" w:color="000000" w:fill="FFFFFF"/>
            <w:vAlign w:val="center"/>
            <w:hideMark/>
          </w:tcPr>
          <w:p w14:paraId="33370891" w14:textId="77777777" w:rsidR="000C77C7" w:rsidRPr="00A77F2A" w:rsidRDefault="000C77C7" w:rsidP="000C77C7">
            <w:pPr>
              <w:jc w:val="center"/>
              <w:rPr>
                <w:rFonts w:ascii="Arial" w:hAnsi="Arial" w:cs="Arial"/>
                <w:sz w:val="18"/>
                <w:szCs w:val="18"/>
              </w:rPr>
            </w:pPr>
            <w:r w:rsidRPr="00A77F2A">
              <w:rPr>
                <w:rFonts w:ascii="Arial" w:hAnsi="Arial" w:cs="Arial"/>
                <w:sz w:val="18"/>
                <w:szCs w:val="18"/>
              </w:rPr>
              <w:t>20</w:t>
            </w:r>
          </w:p>
        </w:tc>
        <w:tc>
          <w:tcPr>
            <w:tcW w:w="3221" w:type="dxa"/>
            <w:gridSpan w:val="2"/>
            <w:vMerge w:val="restart"/>
            <w:tcBorders>
              <w:top w:val="single" w:sz="4" w:space="0" w:color="auto"/>
              <w:left w:val="single" w:sz="4" w:space="0" w:color="auto"/>
              <w:bottom w:val="single" w:sz="4" w:space="0" w:color="000000"/>
              <w:right w:val="nil"/>
            </w:tcBorders>
            <w:shd w:val="clear" w:color="000000" w:fill="FFFFFF"/>
            <w:vAlign w:val="center"/>
            <w:hideMark/>
          </w:tcPr>
          <w:p w14:paraId="61506BCE" w14:textId="77777777" w:rsidR="000C77C7" w:rsidRPr="00A77F2A" w:rsidRDefault="000C77C7" w:rsidP="000C77C7">
            <w:pPr>
              <w:jc w:val="both"/>
              <w:rPr>
                <w:rFonts w:ascii="Arial" w:hAnsi="Arial" w:cs="Arial"/>
                <w:sz w:val="18"/>
                <w:szCs w:val="18"/>
              </w:rPr>
            </w:pPr>
            <w:r w:rsidRPr="00A77F2A">
              <w:rPr>
                <w:rFonts w:ascii="Arial" w:hAnsi="Arial" w:cs="Arial"/>
                <w:sz w:val="18"/>
                <w:szCs w:val="18"/>
              </w:rPr>
              <w:t>Proyectar la respuesta al recurso de reposición interpuesto contra el acto administrativo de liquidación unilateral</w:t>
            </w:r>
          </w:p>
        </w:tc>
        <w:tc>
          <w:tcPr>
            <w:tcW w:w="2551" w:type="dxa"/>
            <w:tcBorders>
              <w:top w:val="single" w:sz="4" w:space="0" w:color="auto"/>
              <w:left w:val="single" w:sz="4" w:space="0" w:color="auto"/>
              <w:bottom w:val="nil"/>
              <w:right w:val="single" w:sz="4" w:space="0" w:color="000000"/>
            </w:tcBorders>
            <w:shd w:val="clear" w:color="000000" w:fill="FFFFFF"/>
            <w:vAlign w:val="center"/>
            <w:hideMark/>
          </w:tcPr>
          <w:p w14:paraId="6544A276" w14:textId="40DDA27C" w:rsidR="000C77C7" w:rsidRPr="00A77F2A" w:rsidRDefault="000C77C7" w:rsidP="00F14650">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(s) y/o contratista (s) de la </w:t>
            </w:r>
            <w:r w:rsidR="00105F10" w:rsidRPr="00A77F2A">
              <w:rPr>
                <w:rFonts w:ascii="Arial" w:hAnsi="Arial" w:cs="Arial"/>
                <w:sz w:val="18"/>
                <w:szCs w:val="18"/>
              </w:rPr>
              <w:t>Secretaría General</w:t>
            </w:r>
            <w:r w:rsidRPr="00A77F2A">
              <w:rPr>
                <w:rFonts w:ascii="Arial" w:hAnsi="Arial" w:cs="Arial"/>
                <w:sz w:val="18"/>
                <w:szCs w:val="18"/>
              </w:rPr>
              <w:t xml:space="preserve"> </w:t>
            </w:r>
            <w:r w:rsidR="00A45C8A" w:rsidRPr="00A77F2A">
              <w:rPr>
                <w:rFonts w:ascii="Arial" w:hAnsi="Arial" w:cs="Arial"/>
                <w:sz w:val="18"/>
                <w:szCs w:val="18"/>
              </w:rPr>
              <w:t>asignado</w:t>
            </w:r>
          </w:p>
        </w:tc>
        <w:tc>
          <w:tcPr>
            <w:tcW w:w="2552" w:type="dxa"/>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14:paraId="151986E6"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Proyecto de acto administrativo que resuelve el recurso de reposición interpuesto contra el acto administrativo de liquidación unilateral</w:t>
            </w:r>
          </w:p>
        </w:tc>
      </w:tr>
      <w:tr w:rsidR="00A77F2A" w:rsidRPr="00A77F2A" w14:paraId="17B04687" w14:textId="77777777" w:rsidTr="000C77C7">
        <w:trPr>
          <w:trHeight w:val="227"/>
        </w:trPr>
        <w:tc>
          <w:tcPr>
            <w:tcW w:w="460" w:type="dxa"/>
            <w:vMerge/>
            <w:tcBorders>
              <w:top w:val="nil"/>
              <w:left w:val="single" w:sz="4" w:space="0" w:color="auto"/>
              <w:bottom w:val="single" w:sz="4" w:space="0" w:color="000000"/>
              <w:right w:val="single" w:sz="4" w:space="0" w:color="auto"/>
            </w:tcBorders>
            <w:vAlign w:val="center"/>
            <w:hideMark/>
          </w:tcPr>
          <w:p w14:paraId="6187772D" w14:textId="77777777" w:rsidR="000C77C7" w:rsidRPr="00A77F2A" w:rsidRDefault="000C77C7" w:rsidP="000C77C7">
            <w:pPr>
              <w:rPr>
                <w:rFonts w:ascii="Arial" w:hAnsi="Arial" w:cs="Arial"/>
                <w:sz w:val="18"/>
                <w:szCs w:val="18"/>
              </w:rPr>
            </w:pPr>
          </w:p>
        </w:tc>
        <w:tc>
          <w:tcPr>
            <w:tcW w:w="3221" w:type="dxa"/>
            <w:gridSpan w:val="2"/>
            <w:vMerge/>
            <w:tcBorders>
              <w:top w:val="single" w:sz="4" w:space="0" w:color="auto"/>
              <w:left w:val="single" w:sz="4" w:space="0" w:color="auto"/>
              <w:bottom w:val="single" w:sz="4" w:space="0" w:color="000000"/>
              <w:right w:val="nil"/>
            </w:tcBorders>
            <w:vAlign w:val="center"/>
            <w:hideMark/>
          </w:tcPr>
          <w:p w14:paraId="24F3E313" w14:textId="77777777" w:rsidR="000C77C7" w:rsidRPr="00A77F2A" w:rsidRDefault="000C77C7" w:rsidP="000C77C7">
            <w:pPr>
              <w:jc w:val="both"/>
              <w:rPr>
                <w:rFonts w:ascii="Arial" w:hAnsi="Arial" w:cs="Arial"/>
                <w:sz w:val="18"/>
                <w:szCs w:val="18"/>
              </w:rPr>
            </w:pPr>
          </w:p>
        </w:tc>
        <w:tc>
          <w:tcPr>
            <w:tcW w:w="2551" w:type="dxa"/>
            <w:tcBorders>
              <w:top w:val="nil"/>
              <w:left w:val="single" w:sz="4" w:space="0" w:color="auto"/>
              <w:bottom w:val="nil"/>
              <w:right w:val="single" w:sz="4" w:space="0" w:color="000000"/>
            </w:tcBorders>
            <w:shd w:val="clear" w:color="000000" w:fill="FFFFFF"/>
            <w:vAlign w:val="center"/>
            <w:hideMark/>
          </w:tcPr>
          <w:p w14:paraId="3B5B0EB1" w14:textId="77777777" w:rsidR="000C77C7" w:rsidRPr="00A77F2A" w:rsidRDefault="000C77C7" w:rsidP="00F14650">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Supervisor y/o interventor</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2F4F7E62"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r>
      <w:tr w:rsidR="00A77F2A" w:rsidRPr="00A77F2A" w14:paraId="4E3162C0" w14:textId="77777777" w:rsidTr="000C77C7">
        <w:trPr>
          <w:trHeight w:val="227"/>
        </w:trPr>
        <w:tc>
          <w:tcPr>
            <w:tcW w:w="460" w:type="dxa"/>
            <w:vMerge/>
            <w:tcBorders>
              <w:top w:val="nil"/>
              <w:left w:val="single" w:sz="4" w:space="0" w:color="auto"/>
              <w:bottom w:val="single" w:sz="4" w:space="0" w:color="000000"/>
              <w:right w:val="single" w:sz="4" w:space="0" w:color="auto"/>
            </w:tcBorders>
            <w:vAlign w:val="center"/>
            <w:hideMark/>
          </w:tcPr>
          <w:p w14:paraId="608E631C" w14:textId="77777777" w:rsidR="000C77C7" w:rsidRPr="00A77F2A" w:rsidRDefault="000C77C7" w:rsidP="000C77C7">
            <w:pPr>
              <w:rPr>
                <w:rFonts w:ascii="Arial" w:hAnsi="Arial" w:cs="Arial"/>
                <w:sz w:val="18"/>
                <w:szCs w:val="18"/>
              </w:rPr>
            </w:pPr>
          </w:p>
        </w:tc>
        <w:tc>
          <w:tcPr>
            <w:tcW w:w="3221" w:type="dxa"/>
            <w:gridSpan w:val="2"/>
            <w:vMerge/>
            <w:tcBorders>
              <w:top w:val="single" w:sz="4" w:space="0" w:color="auto"/>
              <w:left w:val="single" w:sz="4" w:space="0" w:color="auto"/>
              <w:bottom w:val="single" w:sz="4" w:space="0" w:color="000000"/>
              <w:right w:val="nil"/>
            </w:tcBorders>
            <w:vAlign w:val="center"/>
            <w:hideMark/>
          </w:tcPr>
          <w:p w14:paraId="517D209B" w14:textId="77777777" w:rsidR="000C77C7" w:rsidRPr="00A77F2A" w:rsidRDefault="000C77C7" w:rsidP="000C77C7">
            <w:pPr>
              <w:jc w:val="both"/>
              <w:rPr>
                <w:rFonts w:ascii="Arial" w:hAnsi="Arial" w:cs="Arial"/>
                <w:sz w:val="18"/>
                <w:szCs w:val="18"/>
              </w:rPr>
            </w:pPr>
          </w:p>
        </w:tc>
        <w:tc>
          <w:tcPr>
            <w:tcW w:w="2551" w:type="dxa"/>
            <w:tcBorders>
              <w:top w:val="nil"/>
              <w:left w:val="single" w:sz="4" w:space="0" w:color="auto"/>
              <w:bottom w:val="nil"/>
              <w:right w:val="single" w:sz="4" w:space="0" w:color="000000"/>
            </w:tcBorders>
            <w:shd w:val="clear" w:color="000000" w:fill="FFFFFF"/>
            <w:vAlign w:val="center"/>
            <w:hideMark/>
          </w:tcPr>
          <w:p w14:paraId="4858C8AE" w14:textId="653EA2FF"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Equipo de trabajo </w:t>
            </w:r>
            <w:r w:rsidR="00A45C8A" w:rsidRPr="00A77F2A">
              <w:rPr>
                <w:rFonts w:ascii="Arial" w:hAnsi="Arial" w:cs="Arial"/>
                <w:sz w:val="18"/>
                <w:szCs w:val="18"/>
              </w:rPr>
              <w:t>del área</w:t>
            </w:r>
            <w:r w:rsidRPr="00A77F2A">
              <w:rPr>
                <w:rFonts w:ascii="Arial" w:hAnsi="Arial" w:cs="Arial"/>
                <w:sz w:val="18"/>
                <w:szCs w:val="18"/>
              </w:rPr>
              <w:t xml:space="preserve"> a cargo de la ejecución del contrato</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1117840B"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r>
      <w:tr w:rsidR="00A77F2A" w:rsidRPr="00A77F2A" w14:paraId="2895C375" w14:textId="77777777" w:rsidTr="00F14650">
        <w:trPr>
          <w:trHeight w:val="499"/>
        </w:trPr>
        <w:tc>
          <w:tcPr>
            <w:tcW w:w="460" w:type="dxa"/>
            <w:vMerge/>
            <w:tcBorders>
              <w:top w:val="nil"/>
              <w:left w:val="single" w:sz="4" w:space="0" w:color="auto"/>
              <w:bottom w:val="single" w:sz="4" w:space="0" w:color="000000"/>
              <w:right w:val="single" w:sz="4" w:space="0" w:color="auto"/>
            </w:tcBorders>
            <w:vAlign w:val="center"/>
            <w:hideMark/>
          </w:tcPr>
          <w:p w14:paraId="57A647E6" w14:textId="77777777" w:rsidR="000C77C7" w:rsidRPr="00A77F2A" w:rsidRDefault="000C77C7" w:rsidP="000C77C7">
            <w:pPr>
              <w:rPr>
                <w:rFonts w:ascii="Arial" w:hAnsi="Arial" w:cs="Arial"/>
                <w:sz w:val="18"/>
                <w:szCs w:val="18"/>
              </w:rPr>
            </w:pPr>
          </w:p>
        </w:tc>
        <w:tc>
          <w:tcPr>
            <w:tcW w:w="3221" w:type="dxa"/>
            <w:gridSpan w:val="2"/>
            <w:vMerge/>
            <w:tcBorders>
              <w:top w:val="single" w:sz="4" w:space="0" w:color="auto"/>
              <w:left w:val="single" w:sz="4" w:space="0" w:color="auto"/>
              <w:bottom w:val="single" w:sz="4" w:space="0" w:color="000000"/>
              <w:right w:val="nil"/>
            </w:tcBorders>
            <w:vAlign w:val="center"/>
            <w:hideMark/>
          </w:tcPr>
          <w:p w14:paraId="21212ED4" w14:textId="77777777" w:rsidR="000C77C7" w:rsidRPr="00A77F2A" w:rsidRDefault="000C77C7" w:rsidP="000C77C7">
            <w:pPr>
              <w:jc w:val="both"/>
              <w:rPr>
                <w:rFonts w:ascii="Arial" w:hAnsi="Arial" w:cs="Arial"/>
                <w:sz w:val="18"/>
                <w:szCs w:val="18"/>
              </w:rPr>
            </w:pPr>
          </w:p>
        </w:tc>
        <w:tc>
          <w:tcPr>
            <w:tcW w:w="2551" w:type="dxa"/>
            <w:tcBorders>
              <w:top w:val="nil"/>
              <w:left w:val="single" w:sz="4" w:space="0" w:color="auto"/>
              <w:bottom w:val="single" w:sz="4" w:space="0" w:color="auto"/>
              <w:right w:val="single" w:sz="4" w:space="0" w:color="000000"/>
            </w:tcBorders>
            <w:shd w:val="clear" w:color="000000" w:fill="FFFFFF"/>
            <w:vAlign w:val="center"/>
            <w:hideMark/>
          </w:tcPr>
          <w:p w14:paraId="110E408D" w14:textId="72632F5C"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Titular </w:t>
            </w:r>
            <w:r w:rsidR="00A45C8A" w:rsidRPr="00A77F2A">
              <w:rPr>
                <w:rFonts w:ascii="Arial" w:hAnsi="Arial" w:cs="Arial"/>
                <w:sz w:val="18"/>
                <w:szCs w:val="18"/>
              </w:rPr>
              <w:t xml:space="preserve">del área </w:t>
            </w:r>
            <w:r w:rsidRPr="00A77F2A">
              <w:rPr>
                <w:rFonts w:ascii="Arial" w:hAnsi="Arial" w:cs="Arial"/>
                <w:sz w:val="18"/>
                <w:szCs w:val="18"/>
              </w:rPr>
              <w:t>a cargo de la ejecución del contrato</w:t>
            </w:r>
          </w:p>
        </w:tc>
        <w:tc>
          <w:tcPr>
            <w:tcW w:w="2552" w:type="dxa"/>
            <w:vMerge/>
            <w:tcBorders>
              <w:top w:val="single" w:sz="4" w:space="0" w:color="auto"/>
              <w:left w:val="single" w:sz="4" w:space="0" w:color="auto"/>
              <w:bottom w:val="single" w:sz="4" w:space="0" w:color="000000"/>
              <w:right w:val="single" w:sz="4" w:space="0" w:color="000000"/>
            </w:tcBorders>
            <w:vAlign w:val="center"/>
            <w:hideMark/>
          </w:tcPr>
          <w:p w14:paraId="6ACF2A47" w14:textId="77777777" w:rsidR="000C77C7" w:rsidRPr="00A77F2A" w:rsidRDefault="000C77C7" w:rsidP="009D1F8C">
            <w:pPr>
              <w:pStyle w:val="Prrafodelista"/>
              <w:numPr>
                <w:ilvl w:val="0"/>
                <w:numId w:val="15"/>
              </w:numPr>
              <w:ind w:left="214" w:hanging="142"/>
              <w:jc w:val="both"/>
              <w:rPr>
                <w:rFonts w:ascii="Arial" w:hAnsi="Arial" w:cs="Arial"/>
                <w:sz w:val="18"/>
                <w:szCs w:val="18"/>
              </w:rPr>
            </w:pPr>
          </w:p>
        </w:tc>
      </w:tr>
      <w:tr w:rsidR="00A77F2A" w:rsidRPr="00A77F2A" w14:paraId="447658F3" w14:textId="77777777" w:rsidTr="00F14650">
        <w:trPr>
          <w:trHeight w:val="1262"/>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14781515" w14:textId="77777777" w:rsidR="000C77C7" w:rsidRPr="00A77F2A" w:rsidRDefault="000C77C7" w:rsidP="000C77C7">
            <w:pPr>
              <w:jc w:val="center"/>
              <w:rPr>
                <w:rFonts w:ascii="Arial" w:hAnsi="Arial" w:cs="Arial"/>
                <w:sz w:val="18"/>
                <w:szCs w:val="18"/>
              </w:rPr>
            </w:pPr>
            <w:r w:rsidRPr="00A77F2A">
              <w:rPr>
                <w:rFonts w:ascii="Arial" w:hAnsi="Arial" w:cs="Arial"/>
                <w:sz w:val="18"/>
                <w:szCs w:val="18"/>
              </w:rPr>
              <w:t>21</w:t>
            </w:r>
          </w:p>
        </w:tc>
        <w:tc>
          <w:tcPr>
            <w:tcW w:w="3221" w:type="dxa"/>
            <w:gridSpan w:val="2"/>
            <w:tcBorders>
              <w:top w:val="single" w:sz="4" w:space="0" w:color="auto"/>
              <w:left w:val="nil"/>
              <w:bottom w:val="single" w:sz="4" w:space="0" w:color="auto"/>
              <w:right w:val="single" w:sz="4" w:space="0" w:color="000000"/>
            </w:tcBorders>
            <w:shd w:val="clear" w:color="000000" w:fill="FFFFFF"/>
            <w:vAlign w:val="center"/>
            <w:hideMark/>
          </w:tcPr>
          <w:p w14:paraId="5DCD753C" w14:textId="77777777" w:rsidR="000C77C7" w:rsidRPr="00A77F2A" w:rsidRDefault="000C77C7" w:rsidP="000C77C7">
            <w:pPr>
              <w:jc w:val="both"/>
              <w:rPr>
                <w:rFonts w:ascii="Arial" w:hAnsi="Arial" w:cs="Arial"/>
                <w:sz w:val="18"/>
                <w:szCs w:val="18"/>
              </w:rPr>
            </w:pPr>
            <w:r w:rsidRPr="00A77F2A">
              <w:rPr>
                <w:rFonts w:ascii="Arial" w:hAnsi="Arial" w:cs="Arial"/>
                <w:sz w:val="18"/>
                <w:szCs w:val="18"/>
              </w:rPr>
              <w:t>Revisar el acto administrativo que resuelve el recurso de reposición interpuesto contra el acto administrativo de liquidación unilateral</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2E1757E3" w14:textId="08C0CB0F" w:rsidR="000C77C7" w:rsidRPr="00A77F2A" w:rsidRDefault="000D0683"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Secretario (a) General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5093782E"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resuelve el recurso de reposición interpuesto contra el acto administrativo de liquidación unilateral</w:t>
            </w:r>
          </w:p>
        </w:tc>
      </w:tr>
      <w:tr w:rsidR="00A77F2A" w:rsidRPr="00A77F2A" w14:paraId="5417FE9F" w14:textId="77777777" w:rsidTr="00F14650">
        <w:trPr>
          <w:trHeight w:val="1251"/>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0B3F2CC2" w14:textId="77777777" w:rsidR="000C77C7" w:rsidRPr="00A77F2A" w:rsidRDefault="000C77C7" w:rsidP="000C77C7">
            <w:pPr>
              <w:jc w:val="center"/>
              <w:rPr>
                <w:rFonts w:ascii="Arial" w:hAnsi="Arial" w:cs="Arial"/>
                <w:sz w:val="18"/>
                <w:szCs w:val="18"/>
              </w:rPr>
            </w:pPr>
            <w:r w:rsidRPr="00A77F2A">
              <w:rPr>
                <w:rFonts w:ascii="Arial" w:hAnsi="Arial" w:cs="Arial"/>
                <w:sz w:val="18"/>
                <w:szCs w:val="18"/>
              </w:rPr>
              <w:lastRenderedPageBreak/>
              <w:t>22</w:t>
            </w:r>
          </w:p>
        </w:tc>
        <w:tc>
          <w:tcPr>
            <w:tcW w:w="3221" w:type="dxa"/>
            <w:gridSpan w:val="2"/>
            <w:tcBorders>
              <w:top w:val="single" w:sz="4" w:space="0" w:color="auto"/>
              <w:left w:val="nil"/>
              <w:bottom w:val="single" w:sz="4" w:space="0" w:color="auto"/>
              <w:right w:val="single" w:sz="4" w:space="0" w:color="000000"/>
            </w:tcBorders>
            <w:shd w:val="clear" w:color="000000" w:fill="FFFFFF"/>
            <w:vAlign w:val="center"/>
            <w:hideMark/>
          </w:tcPr>
          <w:p w14:paraId="11A4D716" w14:textId="09C42887" w:rsidR="000C77C7" w:rsidRPr="00A77F2A" w:rsidRDefault="00CD7770" w:rsidP="000C77C7">
            <w:pPr>
              <w:jc w:val="both"/>
              <w:rPr>
                <w:rFonts w:ascii="Arial" w:hAnsi="Arial" w:cs="Arial"/>
                <w:sz w:val="18"/>
                <w:szCs w:val="18"/>
              </w:rPr>
            </w:pPr>
            <w:r w:rsidRPr="00A77F2A">
              <w:rPr>
                <w:rFonts w:ascii="Arial" w:hAnsi="Arial" w:cs="Arial"/>
                <w:sz w:val="18"/>
                <w:szCs w:val="18"/>
              </w:rPr>
              <w:t>Suscripción</w:t>
            </w:r>
            <w:r w:rsidR="00C86506" w:rsidRPr="00A77F2A">
              <w:rPr>
                <w:rFonts w:ascii="Arial" w:hAnsi="Arial" w:cs="Arial"/>
                <w:sz w:val="18"/>
                <w:szCs w:val="18"/>
              </w:rPr>
              <w:t xml:space="preserve"> por la Dirección General</w:t>
            </w:r>
            <w:r w:rsidR="000C77C7" w:rsidRPr="00A77F2A">
              <w:rPr>
                <w:rFonts w:ascii="Arial" w:hAnsi="Arial" w:cs="Arial"/>
                <w:sz w:val="18"/>
                <w:szCs w:val="18"/>
              </w:rPr>
              <w:t xml:space="preserve"> </w:t>
            </w:r>
            <w:r w:rsidR="00C86506" w:rsidRPr="00A77F2A">
              <w:rPr>
                <w:rFonts w:ascii="Arial" w:hAnsi="Arial" w:cs="Arial"/>
                <w:sz w:val="18"/>
                <w:szCs w:val="18"/>
              </w:rPr>
              <w:t>d</w:t>
            </w:r>
            <w:r w:rsidR="000C77C7" w:rsidRPr="00A77F2A">
              <w:rPr>
                <w:rFonts w:ascii="Arial" w:hAnsi="Arial" w:cs="Arial"/>
                <w:sz w:val="18"/>
                <w:szCs w:val="18"/>
              </w:rPr>
              <w:t>el acto administrativo que resuelve el recurso de reposición interpuesto contra el acto administrativo de liquidación unilateral</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7BDC1AD7" w14:textId="653E551D" w:rsidR="000C77C7" w:rsidRPr="00A77F2A" w:rsidRDefault="00C86506"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Director</w:t>
            </w:r>
            <w:r w:rsidR="000D0683" w:rsidRPr="00A77F2A">
              <w:rPr>
                <w:rFonts w:ascii="Arial" w:hAnsi="Arial" w:cs="Arial"/>
                <w:sz w:val="18"/>
                <w:szCs w:val="18"/>
              </w:rPr>
              <w:t xml:space="preserve"> (a) General</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45FE9E9E"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resuelve el recurso de reposición interpuesto contra el acto administrativo de liquidación unilateral</w:t>
            </w:r>
          </w:p>
        </w:tc>
      </w:tr>
      <w:tr w:rsidR="00A77F2A" w:rsidRPr="00A77F2A" w14:paraId="22DE04C6" w14:textId="77777777" w:rsidTr="000C77C7">
        <w:trPr>
          <w:trHeight w:val="22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78FF0D4" w14:textId="77777777" w:rsidR="000C77C7" w:rsidRPr="00A77F2A" w:rsidRDefault="000C77C7" w:rsidP="000C77C7">
            <w:pPr>
              <w:jc w:val="center"/>
              <w:rPr>
                <w:rFonts w:ascii="Arial" w:hAnsi="Arial" w:cs="Arial"/>
                <w:sz w:val="18"/>
                <w:szCs w:val="18"/>
              </w:rPr>
            </w:pPr>
            <w:r w:rsidRPr="00A77F2A">
              <w:rPr>
                <w:rFonts w:ascii="Arial" w:hAnsi="Arial" w:cs="Arial"/>
                <w:sz w:val="18"/>
                <w:szCs w:val="18"/>
              </w:rPr>
              <w:t>23</w:t>
            </w:r>
          </w:p>
        </w:tc>
        <w:tc>
          <w:tcPr>
            <w:tcW w:w="3221" w:type="dxa"/>
            <w:gridSpan w:val="2"/>
            <w:tcBorders>
              <w:top w:val="single" w:sz="4" w:space="0" w:color="auto"/>
              <w:left w:val="nil"/>
              <w:bottom w:val="single" w:sz="4" w:space="0" w:color="auto"/>
              <w:right w:val="single" w:sz="4" w:space="0" w:color="000000"/>
            </w:tcBorders>
            <w:shd w:val="clear" w:color="000000" w:fill="FFFFFF"/>
            <w:vAlign w:val="center"/>
            <w:hideMark/>
          </w:tcPr>
          <w:p w14:paraId="2816D167" w14:textId="77777777" w:rsidR="000C77C7" w:rsidRPr="00A77F2A" w:rsidRDefault="000C77C7" w:rsidP="00FF2DE9">
            <w:pPr>
              <w:ind w:left="708" w:hanging="708"/>
              <w:jc w:val="both"/>
              <w:rPr>
                <w:rFonts w:ascii="Arial" w:hAnsi="Arial" w:cs="Arial"/>
                <w:sz w:val="18"/>
                <w:szCs w:val="18"/>
              </w:rPr>
            </w:pPr>
            <w:r w:rsidRPr="00A77F2A">
              <w:rPr>
                <w:rFonts w:ascii="Arial" w:hAnsi="Arial" w:cs="Arial"/>
                <w:sz w:val="18"/>
                <w:szCs w:val="18"/>
              </w:rPr>
              <w:t>Recibir, escanear y publicar en el SECOP el acto administrativo de liquidación unilateral</w:t>
            </w:r>
          </w:p>
        </w:tc>
        <w:tc>
          <w:tcPr>
            <w:tcW w:w="2551" w:type="dxa"/>
            <w:tcBorders>
              <w:top w:val="single" w:sz="4" w:space="0" w:color="auto"/>
              <w:left w:val="nil"/>
              <w:bottom w:val="nil"/>
              <w:right w:val="single" w:sz="4" w:space="0" w:color="000000"/>
            </w:tcBorders>
            <w:shd w:val="clear" w:color="000000" w:fill="FFFFFF"/>
            <w:vAlign w:val="center"/>
            <w:hideMark/>
          </w:tcPr>
          <w:p w14:paraId="0E6C34D6" w14:textId="1521C1C1"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 xml:space="preserve">Funcionario (a) y/o contratista de la </w:t>
            </w:r>
            <w:r w:rsidR="00105F10" w:rsidRPr="00A77F2A">
              <w:rPr>
                <w:rFonts w:ascii="Arial" w:hAnsi="Arial" w:cs="Arial"/>
                <w:sz w:val="18"/>
                <w:szCs w:val="18"/>
              </w:rPr>
              <w:t>Secretaría General</w:t>
            </w:r>
            <w:r w:rsidRPr="00A77F2A">
              <w:rPr>
                <w:rFonts w:ascii="Arial" w:hAnsi="Arial" w:cs="Arial"/>
                <w:sz w:val="18"/>
                <w:szCs w:val="18"/>
              </w:rPr>
              <w:t xml:space="preserve"> designado (a) para la administración del SECOP</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6833B61A"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Acto administrativo que resuelve el recurso de reposición interpuesto contra el acto administrativo de liquidación unilateral publicado</w:t>
            </w:r>
          </w:p>
        </w:tc>
      </w:tr>
      <w:tr w:rsidR="00A77F2A" w:rsidRPr="00A77F2A" w14:paraId="0E65296F" w14:textId="77777777" w:rsidTr="000C77C7">
        <w:trPr>
          <w:trHeight w:val="227"/>
        </w:trPr>
        <w:tc>
          <w:tcPr>
            <w:tcW w:w="460" w:type="dxa"/>
            <w:tcBorders>
              <w:top w:val="nil"/>
              <w:left w:val="single" w:sz="4" w:space="0" w:color="auto"/>
              <w:bottom w:val="single" w:sz="4" w:space="0" w:color="auto"/>
              <w:right w:val="single" w:sz="4" w:space="0" w:color="auto"/>
            </w:tcBorders>
            <w:shd w:val="clear" w:color="000000" w:fill="FFFFFF"/>
            <w:vAlign w:val="center"/>
            <w:hideMark/>
          </w:tcPr>
          <w:p w14:paraId="3A69E70A" w14:textId="77777777" w:rsidR="000C77C7" w:rsidRPr="00A77F2A" w:rsidRDefault="000C77C7" w:rsidP="000C77C7">
            <w:pPr>
              <w:jc w:val="center"/>
              <w:rPr>
                <w:rFonts w:ascii="Arial" w:hAnsi="Arial" w:cs="Arial"/>
                <w:sz w:val="18"/>
                <w:szCs w:val="18"/>
              </w:rPr>
            </w:pPr>
            <w:r w:rsidRPr="00A77F2A">
              <w:rPr>
                <w:rFonts w:ascii="Arial" w:hAnsi="Arial" w:cs="Arial"/>
                <w:sz w:val="18"/>
                <w:szCs w:val="18"/>
              </w:rPr>
              <w:t>24</w:t>
            </w:r>
          </w:p>
        </w:tc>
        <w:tc>
          <w:tcPr>
            <w:tcW w:w="3221" w:type="dxa"/>
            <w:gridSpan w:val="2"/>
            <w:tcBorders>
              <w:top w:val="single" w:sz="4" w:space="0" w:color="auto"/>
              <w:left w:val="nil"/>
              <w:bottom w:val="single" w:sz="4" w:space="0" w:color="auto"/>
              <w:right w:val="single" w:sz="4" w:space="0" w:color="000000"/>
            </w:tcBorders>
            <w:shd w:val="clear" w:color="000000" w:fill="FFFFFF"/>
            <w:vAlign w:val="center"/>
            <w:hideMark/>
          </w:tcPr>
          <w:p w14:paraId="0BD12C93" w14:textId="77777777" w:rsidR="000C77C7" w:rsidRPr="00A77F2A" w:rsidRDefault="000C77C7" w:rsidP="000C77C7">
            <w:pPr>
              <w:jc w:val="both"/>
              <w:rPr>
                <w:rFonts w:ascii="Arial" w:hAnsi="Arial" w:cs="Arial"/>
                <w:sz w:val="18"/>
                <w:szCs w:val="18"/>
              </w:rPr>
            </w:pPr>
            <w:r w:rsidRPr="00A77F2A">
              <w:rPr>
                <w:rFonts w:ascii="Arial" w:hAnsi="Arial" w:cs="Arial"/>
                <w:sz w:val="18"/>
                <w:szCs w:val="18"/>
              </w:rPr>
              <w:t>Archivar los registros generados en desarrollo del procedimiento</w:t>
            </w:r>
          </w:p>
        </w:tc>
        <w:tc>
          <w:tcPr>
            <w:tcW w:w="2551" w:type="dxa"/>
            <w:tcBorders>
              <w:top w:val="single" w:sz="4" w:space="0" w:color="auto"/>
              <w:left w:val="nil"/>
              <w:bottom w:val="single" w:sz="4" w:space="0" w:color="auto"/>
              <w:right w:val="single" w:sz="4" w:space="0" w:color="000000"/>
            </w:tcBorders>
            <w:shd w:val="clear" w:color="000000" w:fill="FFFFFF"/>
            <w:vAlign w:val="center"/>
            <w:hideMark/>
          </w:tcPr>
          <w:p w14:paraId="72A7B0E2" w14:textId="79C5A33F" w:rsidR="000C77C7" w:rsidRPr="00A77F2A" w:rsidRDefault="00105F10"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Secretaría General</w:t>
            </w:r>
            <w:r w:rsidR="000C77C7" w:rsidRPr="00A77F2A">
              <w:rPr>
                <w:rFonts w:ascii="Arial" w:hAnsi="Arial" w:cs="Arial"/>
                <w:sz w:val="18"/>
                <w:szCs w:val="18"/>
              </w:rPr>
              <w:t xml:space="preserve"> </w:t>
            </w:r>
          </w:p>
        </w:tc>
        <w:tc>
          <w:tcPr>
            <w:tcW w:w="2552" w:type="dxa"/>
            <w:tcBorders>
              <w:top w:val="single" w:sz="4" w:space="0" w:color="auto"/>
              <w:left w:val="nil"/>
              <w:bottom w:val="single" w:sz="4" w:space="0" w:color="auto"/>
              <w:right w:val="single" w:sz="4" w:space="0" w:color="000000"/>
            </w:tcBorders>
            <w:shd w:val="clear" w:color="000000" w:fill="FFFFFF"/>
            <w:vAlign w:val="center"/>
            <w:hideMark/>
          </w:tcPr>
          <w:p w14:paraId="2639B1C2" w14:textId="77777777" w:rsidR="000C77C7" w:rsidRPr="00A77F2A" w:rsidRDefault="000C77C7" w:rsidP="009D1F8C">
            <w:pPr>
              <w:pStyle w:val="Prrafodelista"/>
              <w:numPr>
                <w:ilvl w:val="0"/>
                <w:numId w:val="15"/>
              </w:numPr>
              <w:ind w:left="214" w:hanging="142"/>
              <w:jc w:val="both"/>
              <w:rPr>
                <w:rFonts w:ascii="Arial" w:hAnsi="Arial" w:cs="Arial"/>
                <w:sz w:val="18"/>
                <w:szCs w:val="18"/>
              </w:rPr>
            </w:pPr>
            <w:r w:rsidRPr="00A77F2A">
              <w:rPr>
                <w:rFonts w:ascii="Arial" w:hAnsi="Arial" w:cs="Arial"/>
                <w:sz w:val="18"/>
                <w:szCs w:val="18"/>
              </w:rPr>
              <w:t>Expediente contentivo del proceso de contratación</w:t>
            </w:r>
          </w:p>
        </w:tc>
      </w:tr>
    </w:tbl>
    <w:p w14:paraId="59F34583" w14:textId="77777777" w:rsidR="000C77C7" w:rsidRPr="00A77F2A" w:rsidRDefault="000C77C7" w:rsidP="00C51867">
      <w:pPr>
        <w:pStyle w:val="Default"/>
        <w:jc w:val="both"/>
        <w:rPr>
          <w:color w:val="auto"/>
          <w:sz w:val="22"/>
          <w:szCs w:val="22"/>
        </w:rPr>
      </w:pPr>
      <w:r w:rsidRPr="00A77F2A">
        <w:rPr>
          <w:color w:val="auto"/>
          <w:sz w:val="22"/>
          <w:szCs w:val="22"/>
        </w:rPr>
        <w:t xml:space="preserve"> </w:t>
      </w:r>
    </w:p>
    <w:p w14:paraId="64BEA9A6" w14:textId="77777777" w:rsidR="00E01E80" w:rsidRPr="00A77F2A" w:rsidRDefault="005713CE" w:rsidP="00C51867">
      <w:pPr>
        <w:pStyle w:val="Default"/>
        <w:jc w:val="both"/>
        <w:rPr>
          <w:color w:val="auto"/>
          <w:sz w:val="22"/>
          <w:szCs w:val="22"/>
        </w:rPr>
      </w:pPr>
      <w:r w:rsidRPr="00A77F2A">
        <w:rPr>
          <w:noProof/>
          <w:color w:val="auto"/>
          <w:sz w:val="22"/>
          <w:szCs w:val="22"/>
          <w:lang w:val="es-CO" w:eastAsia="es-CO"/>
        </w:rPr>
        <w:lastRenderedPageBreak/>
        <w:drawing>
          <wp:inline distT="0" distB="0" distL="0" distR="0" wp14:anchorId="6F336CCE" wp14:editId="22E1FFD7">
            <wp:extent cx="5611359" cy="4562475"/>
            <wp:effectExtent l="0" t="0" r="8890" b="0"/>
            <wp:docPr id="14" name="Imagen 14" descr="C:\Users\FABIAN\Documents\MANUALES\Caracterizacion_procesos_procedimientos\LIQUIDACION UNILATERA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FABIAN\Documents\MANUALES\Caracterizacion_procesos_procedimientos\LIQUIDACION UNILATERAL.bmp"/>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614126" cy="4564725"/>
                    </a:xfrm>
                    <a:prstGeom prst="rect">
                      <a:avLst/>
                    </a:prstGeom>
                    <a:noFill/>
                    <a:ln>
                      <a:noFill/>
                    </a:ln>
                  </pic:spPr>
                </pic:pic>
              </a:graphicData>
            </a:graphic>
          </wp:inline>
        </w:drawing>
      </w:r>
    </w:p>
    <w:p w14:paraId="017F3733" w14:textId="77777777" w:rsidR="00E01E80" w:rsidRPr="00A77F2A" w:rsidRDefault="00E01E80" w:rsidP="00C51867">
      <w:pPr>
        <w:pStyle w:val="Default"/>
        <w:jc w:val="both"/>
        <w:rPr>
          <w:color w:val="auto"/>
          <w:sz w:val="22"/>
          <w:szCs w:val="22"/>
        </w:rPr>
      </w:pPr>
    </w:p>
    <w:p w14:paraId="0875569A" w14:textId="77777777" w:rsidR="00665BE1" w:rsidRPr="00A77F2A" w:rsidRDefault="00665BE1" w:rsidP="00C51867">
      <w:pPr>
        <w:pStyle w:val="Default"/>
        <w:jc w:val="both"/>
        <w:rPr>
          <w:color w:val="auto"/>
          <w:sz w:val="22"/>
          <w:szCs w:val="22"/>
        </w:rPr>
      </w:pPr>
    </w:p>
    <w:p w14:paraId="188818D5" w14:textId="77777777" w:rsidR="00C51867" w:rsidRPr="00A77F2A" w:rsidRDefault="00C51867" w:rsidP="00C51867">
      <w:pPr>
        <w:pStyle w:val="Ttulo3"/>
        <w:pBdr>
          <w:bottom w:val="single" w:sz="6" w:space="1" w:color="auto"/>
        </w:pBdr>
        <w:rPr>
          <w:rFonts w:cs="Arial"/>
          <w:color w:val="auto"/>
          <w:sz w:val="22"/>
          <w:szCs w:val="22"/>
          <w:lang w:val="es-MX"/>
        </w:rPr>
      </w:pPr>
      <w:bookmarkStart w:id="55" w:name="_Toc95744659"/>
      <w:r w:rsidRPr="00A77F2A">
        <w:rPr>
          <w:rFonts w:cs="Arial"/>
          <w:color w:val="auto"/>
          <w:sz w:val="22"/>
          <w:szCs w:val="22"/>
          <w:lang w:val="es-MX"/>
        </w:rPr>
        <w:t>A</w:t>
      </w:r>
      <w:r w:rsidR="00AC0A20" w:rsidRPr="00A77F2A">
        <w:rPr>
          <w:rFonts w:cs="Arial"/>
          <w:color w:val="auto"/>
          <w:sz w:val="22"/>
          <w:szCs w:val="22"/>
          <w:lang w:val="es-MX"/>
        </w:rPr>
        <w:t>5</w:t>
      </w:r>
      <w:r w:rsidRPr="00A77F2A">
        <w:rPr>
          <w:rFonts w:cs="Arial"/>
          <w:color w:val="auto"/>
          <w:sz w:val="22"/>
          <w:szCs w:val="22"/>
          <w:lang w:val="es-MX"/>
        </w:rPr>
        <w:t>. Liquidación judicial</w:t>
      </w:r>
      <w:bookmarkEnd w:id="55"/>
    </w:p>
    <w:p w14:paraId="382D5BEA" w14:textId="77777777" w:rsidR="00C51867" w:rsidRPr="00A77F2A" w:rsidRDefault="00C51867" w:rsidP="00C51867">
      <w:pPr>
        <w:pStyle w:val="Default"/>
        <w:jc w:val="both"/>
        <w:rPr>
          <w:color w:val="auto"/>
          <w:sz w:val="22"/>
          <w:szCs w:val="22"/>
        </w:rPr>
      </w:pPr>
    </w:p>
    <w:p w14:paraId="3F2BE880" w14:textId="77777777" w:rsidR="00C51867" w:rsidRPr="00A77F2A" w:rsidRDefault="00C51867" w:rsidP="00C51867">
      <w:pPr>
        <w:pStyle w:val="Default"/>
        <w:jc w:val="both"/>
        <w:rPr>
          <w:color w:val="auto"/>
          <w:sz w:val="22"/>
          <w:szCs w:val="22"/>
        </w:rPr>
      </w:pPr>
      <w:r w:rsidRPr="00A77F2A">
        <w:rPr>
          <w:color w:val="auto"/>
          <w:sz w:val="22"/>
          <w:szCs w:val="22"/>
        </w:rPr>
        <w:t>Es aquella que realiza el juez del contrato, en desarrollo de un proceso judicial o arbitral, según corresponda en ausencia de la liquidación bilateral y unilateral arriba señaladas</w:t>
      </w:r>
      <w:r w:rsidR="000F08A5" w:rsidRPr="00A77F2A">
        <w:rPr>
          <w:rStyle w:val="Refdenotaalpie"/>
          <w:color w:val="auto"/>
          <w:sz w:val="22"/>
          <w:szCs w:val="22"/>
        </w:rPr>
        <w:footnoteReference w:id="17"/>
      </w:r>
      <w:r w:rsidRPr="00A77F2A">
        <w:rPr>
          <w:color w:val="auto"/>
          <w:sz w:val="22"/>
          <w:szCs w:val="22"/>
        </w:rPr>
        <w:t>.</w:t>
      </w:r>
    </w:p>
    <w:p w14:paraId="12835969" w14:textId="77777777" w:rsidR="00AC0A20" w:rsidRPr="00A77F2A" w:rsidRDefault="00AC0A20" w:rsidP="00C51867">
      <w:pPr>
        <w:pStyle w:val="Default"/>
        <w:jc w:val="both"/>
        <w:rPr>
          <w:color w:val="auto"/>
          <w:sz w:val="22"/>
          <w:szCs w:val="22"/>
        </w:rPr>
      </w:pPr>
    </w:p>
    <w:p w14:paraId="5409BBA1" w14:textId="77777777" w:rsidR="00AC0A20" w:rsidRPr="00A77F2A" w:rsidRDefault="00AC0A20" w:rsidP="00AC0A20">
      <w:pPr>
        <w:pStyle w:val="Ttulo3"/>
        <w:pBdr>
          <w:bottom w:val="single" w:sz="6" w:space="1" w:color="auto"/>
        </w:pBdr>
        <w:rPr>
          <w:rFonts w:cs="Arial"/>
          <w:color w:val="auto"/>
          <w:sz w:val="22"/>
          <w:szCs w:val="22"/>
          <w:lang w:val="es-MX"/>
        </w:rPr>
      </w:pPr>
      <w:bookmarkStart w:id="56" w:name="_Toc95744660"/>
      <w:r w:rsidRPr="00A77F2A">
        <w:rPr>
          <w:rFonts w:cs="Arial"/>
          <w:color w:val="auto"/>
          <w:sz w:val="22"/>
          <w:szCs w:val="22"/>
          <w:lang w:val="es-MX"/>
        </w:rPr>
        <w:t>A6. Efectos de la Liquidación</w:t>
      </w:r>
      <w:r w:rsidRPr="00A77F2A">
        <w:rPr>
          <w:rStyle w:val="Refdenotaalpie"/>
          <w:rFonts w:cs="Arial"/>
          <w:color w:val="auto"/>
          <w:sz w:val="22"/>
          <w:szCs w:val="22"/>
          <w:lang w:val="es-MX"/>
        </w:rPr>
        <w:footnoteReference w:id="18"/>
      </w:r>
      <w:bookmarkEnd w:id="56"/>
    </w:p>
    <w:p w14:paraId="146FE8F5" w14:textId="77777777" w:rsidR="00AC0A20" w:rsidRPr="00A77F2A" w:rsidRDefault="00AC0A20" w:rsidP="00C51867">
      <w:pPr>
        <w:pStyle w:val="Default"/>
        <w:jc w:val="both"/>
        <w:rPr>
          <w:color w:val="auto"/>
          <w:sz w:val="22"/>
          <w:szCs w:val="22"/>
        </w:rPr>
      </w:pPr>
    </w:p>
    <w:p w14:paraId="2448ADD6" w14:textId="77777777" w:rsidR="00AC0A20" w:rsidRPr="00A77F2A" w:rsidRDefault="00AC0A20" w:rsidP="003D0E1D">
      <w:pPr>
        <w:pStyle w:val="Default"/>
        <w:numPr>
          <w:ilvl w:val="0"/>
          <w:numId w:val="10"/>
        </w:numPr>
        <w:jc w:val="both"/>
        <w:rPr>
          <w:color w:val="auto"/>
          <w:sz w:val="22"/>
          <w:szCs w:val="22"/>
        </w:rPr>
      </w:pPr>
      <w:r w:rsidRPr="00A77F2A">
        <w:rPr>
          <w:color w:val="auto"/>
          <w:sz w:val="22"/>
          <w:szCs w:val="22"/>
        </w:rPr>
        <w:t>El acto de liquidación del contrato presta mérito para para su cobro coactivo y constituye un título ejecutivo siempre que en ella conste una obligación clara, expresa y exigible según lo disponen el numeral 3 del artículo 99 y el numeral 3 del artículo 297 del Código de Procedimiento Administrativo y de lo Contencioso Administrativo.</w:t>
      </w:r>
    </w:p>
    <w:p w14:paraId="1341B260" w14:textId="5A0AFC57" w:rsidR="00AC0A20" w:rsidRPr="00A77F2A" w:rsidRDefault="00AC0A20" w:rsidP="003D0E1D">
      <w:pPr>
        <w:pStyle w:val="Default"/>
        <w:numPr>
          <w:ilvl w:val="0"/>
          <w:numId w:val="10"/>
        </w:numPr>
        <w:jc w:val="both"/>
        <w:rPr>
          <w:color w:val="auto"/>
          <w:sz w:val="22"/>
          <w:szCs w:val="22"/>
        </w:rPr>
      </w:pPr>
      <w:r w:rsidRPr="00A77F2A">
        <w:rPr>
          <w:color w:val="auto"/>
          <w:sz w:val="22"/>
          <w:szCs w:val="22"/>
        </w:rPr>
        <w:t xml:space="preserve">De acuerdo con lo anterior, el cobro de los saldos que consten en el acto de liquidación a favor de la </w:t>
      </w:r>
      <w:r w:rsidR="003E09FF" w:rsidRPr="00A77F2A">
        <w:rPr>
          <w:color w:val="auto"/>
          <w:sz w:val="22"/>
          <w:szCs w:val="22"/>
        </w:rPr>
        <w:t>Corporación</w:t>
      </w:r>
      <w:r w:rsidRPr="00A77F2A">
        <w:rPr>
          <w:color w:val="auto"/>
          <w:sz w:val="22"/>
          <w:szCs w:val="22"/>
        </w:rPr>
        <w:t xml:space="preserve"> o del contratista deben realizarse mediante un proceso ejecutivo ante la jurisdicción contencioso administrativa.</w:t>
      </w:r>
    </w:p>
    <w:p w14:paraId="5A64D93A" w14:textId="77777777" w:rsidR="00AC0A20" w:rsidRPr="00A77F2A" w:rsidRDefault="00AC0A20" w:rsidP="003D0E1D">
      <w:pPr>
        <w:pStyle w:val="Default"/>
        <w:numPr>
          <w:ilvl w:val="0"/>
          <w:numId w:val="10"/>
        </w:numPr>
        <w:jc w:val="both"/>
        <w:rPr>
          <w:color w:val="auto"/>
          <w:sz w:val="22"/>
          <w:szCs w:val="22"/>
        </w:rPr>
      </w:pPr>
      <w:r w:rsidRPr="00A77F2A">
        <w:rPr>
          <w:color w:val="auto"/>
          <w:sz w:val="22"/>
          <w:szCs w:val="22"/>
        </w:rPr>
        <w:t>El acta de liquidación de mutuo acuerdo y que no contiene salvedades es una expresión de las partes de que el contrato ha sido terminado y que se ha dado cabal cumplimiento de las obligaciones que se encontraban estipuladas. Una vez liquidado el contrato sin salvedades, las partes no pueden alegar los mismos hechos en los que constan los acuerdos del acta de liquidación.</w:t>
      </w:r>
    </w:p>
    <w:p w14:paraId="69EE636E" w14:textId="61FBA00C" w:rsidR="00AC0A20" w:rsidRPr="00A77F2A" w:rsidRDefault="00AC0A20" w:rsidP="003D0E1D">
      <w:pPr>
        <w:pStyle w:val="Default"/>
        <w:numPr>
          <w:ilvl w:val="0"/>
          <w:numId w:val="10"/>
        </w:numPr>
        <w:jc w:val="both"/>
        <w:rPr>
          <w:color w:val="auto"/>
          <w:sz w:val="22"/>
          <w:szCs w:val="22"/>
        </w:rPr>
      </w:pPr>
      <w:r w:rsidRPr="00A77F2A">
        <w:rPr>
          <w:color w:val="auto"/>
          <w:sz w:val="22"/>
          <w:szCs w:val="22"/>
        </w:rPr>
        <w:t xml:space="preserve">El acto de liquidación de común acuerdo constituye un negocio jurídico contentivo de la voluntad de las partes que goza de la presunción de legalidad y es vinculante para ellas, por </w:t>
      </w:r>
      <w:r w:rsidR="0084557C" w:rsidRPr="00A77F2A">
        <w:rPr>
          <w:color w:val="auto"/>
          <w:sz w:val="22"/>
          <w:szCs w:val="22"/>
        </w:rPr>
        <w:t>tanto,</w:t>
      </w:r>
      <w:r w:rsidRPr="00A77F2A">
        <w:rPr>
          <w:color w:val="auto"/>
          <w:sz w:val="22"/>
          <w:szCs w:val="22"/>
        </w:rPr>
        <w:t xml:space="preserve"> sólo puede ser invalidado por algún vicio del consentimiento –error, fuerza o dolo-.</w:t>
      </w:r>
    </w:p>
    <w:p w14:paraId="7969593C" w14:textId="77777777" w:rsidR="009470B5" w:rsidRPr="00A77F2A" w:rsidRDefault="00AC0A20" w:rsidP="003D0E1D">
      <w:pPr>
        <w:pStyle w:val="Default"/>
        <w:numPr>
          <w:ilvl w:val="0"/>
          <w:numId w:val="10"/>
        </w:numPr>
        <w:jc w:val="both"/>
        <w:rPr>
          <w:color w:val="auto"/>
          <w:sz w:val="22"/>
          <w:szCs w:val="22"/>
        </w:rPr>
      </w:pPr>
      <w:r w:rsidRPr="00A77F2A">
        <w:rPr>
          <w:color w:val="auto"/>
          <w:sz w:val="22"/>
          <w:szCs w:val="22"/>
        </w:rPr>
        <w:t>La liquidación de los contratos, en especial cuando se trata de la liquidación bilateral, es una instancia de solución de controversias entre las partes cuando no hay salvedades porque elimina la posibilidad de demandas posteriores y cuando las hay, porque reduce el ámbito de controversias judiciales a las mismas, excluyendo el debate relacionado con los acuerdos contenidos en el acta.</w:t>
      </w:r>
    </w:p>
    <w:p w14:paraId="599150AD" w14:textId="77777777" w:rsidR="00446C44" w:rsidRPr="00A77F2A" w:rsidRDefault="00446C44" w:rsidP="00446C44">
      <w:pPr>
        <w:pStyle w:val="Default"/>
        <w:jc w:val="both"/>
        <w:rPr>
          <w:color w:val="auto"/>
          <w:sz w:val="22"/>
          <w:szCs w:val="22"/>
        </w:rPr>
      </w:pPr>
    </w:p>
    <w:p w14:paraId="36D0DCAF" w14:textId="77777777" w:rsidR="00660CB3" w:rsidRPr="00A77F2A" w:rsidRDefault="00660CB3" w:rsidP="00660CB3">
      <w:pPr>
        <w:pStyle w:val="Ttulo3"/>
        <w:pBdr>
          <w:bottom w:val="single" w:sz="6" w:space="1" w:color="auto"/>
        </w:pBdr>
        <w:rPr>
          <w:rFonts w:cs="Arial"/>
          <w:color w:val="auto"/>
          <w:sz w:val="22"/>
          <w:szCs w:val="22"/>
          <w:lang w:val="es-MX"/>
        </w:rPr>
      </w:pPr>
      <w:bookmarkStart w:id="57" w:name="_Toc95744661"/>
      <w:r w:rsidRPr="00A77F2A">
        <w:rPr>
          <w:rFonts w:cs="Arial"/>
          <w:color w:val="auto"/>
          <w:sz w:val="22"/>
          <w:szCs w:val="22"/>
          <w:lang w:val="es-MX"/>
        </w:rPr>
        <w:t>A7. Obligaciones posteriores a la liquidación</w:t>
      </w:r>
      <w:bookmarkEnd w:id="57"/>
    </w:p>
    <w:p w14:paraId="05AEE544" w14:textId="77777777" w:rsidR="007241B6" w:rsidRPr="00A77F2A" w:rsidRDefault="007241B6" w:rsidP="00446C44">
      <w:pPr>
        <w:pStyle w:val="Default"/>
        <w:jc w:val="both"/>
        <w:rPr>
          <w:rFonts w:eastAsiaTheme="minorHAnsi"/>
          <w:color w:val="auto"/>
          <w:sz w:val="22"/>
          <w:szCs w:val="22"/>
          <w:lang w:val="es-CO"/>
        </w:rPr>
      </w:pPr>
    </w:p>
    <w:p w14:paraId="219E2451" w14:textId="376F1955" w:rsidR="00446C44" w:rsidRPr="00A77F2A" w:rsidRDefault="00446C44" w:rsidP="00446C44">
      <w:pPr>
        <w:pStyle w:val="Default"/>
        <w:jc w:val="both"/>
        <w:rPr>
          <w:color w:val="auto"/>
          <w:sz w:val="22"/>
          <w:szCs w:val="22"/>
        </w:rPr>
      </w:pPr>
      <w:r w:rsidRPr="00A77F2A">
        <w:rPr>
          <w:color w:val="auto"/>
          <w:sz w:val="22"/>
          <w:szCs w:val="22"/>
        </w:rPr>
        <w:t xml:space="preserve">Vencidos los términos de las garantías de calidad, estabilidad y mantenimiento o las condiciones de disposición final o recuperación ambiental de las obras o bienes, la </w:t>
      </w:r>
      <w:r w:rsidR="003E09FF" w:rsidRPr="00A77F2A">
        <w:rPr>
          <w:color w:val="auto"/>
          <w:sz w:val="22"/>
          <w:szCs w:val="22"/>
        </w:rPr>
        <w:t>Corporación</w:t>
      </w:r>
      <w:r w:rsidRPr="00A77F2A">
        <w:rPr>
          <w:color w:val="auto"/>
          <w:sz w:val="22"/>
          <w:szCs w:val="22"/>
        </w:rPr>
        <w:t xml:space="preserve"> debe dejar constancia del cierre del expediente del Proceso de Contratación</w:t>
      </w:r>
      <w:r w:rsidR="007241B6" w:rsidRPr="00A77F2A">
        <w:rPr>
          <w:color w:val="auto"/>
          <w:sz w:val="22"/>
          <w:szCs w:val="22"/>
        </w:rPr>
        <w:t xml:space="preserve">, labor que estará a cargo </w:t>
      </w:r>
      <w:r w:rsidR="0084557C" w:rsidRPr="00A77F2A">
        <w:rPr>
          <w:color w:val="auto"/>
          <w:sz w:val="22"/>
          <w:szCs w:val="22"/>
        </w:rPr>
        <w:t>del área</w:t>
      </w:r>
      <w:r w:rsidR="007241B6" w:rsidRPr="00A77F2A">
        <w:rPr>
          <w:color w:val="auto"/>
          <w:sz w:val="22"/>
          <w:szCs w:val="22"/>
        </w:rPr>
        <w:t xml:space="preserve"> ejecutora del proyecto.</w:t>
      </w:r>
    </w:p>
    <w:p w14:paraId="4AE3FD42" w14:textId="77777777" w:rsidR="009470B5" w:rsidRPr="00A77F2A" w:rsidRDefault="009470B5">
      <w:pPr>
        <w:spacing w:after="160" w:line="259" w:lineRule="auto"/>
        <w:rPr>
          <w:rFonts w:ascii="Arial" w:hAnsi="Arial" w:cs="Arial"/>
          <w:sz w:val="22"/>
          <w:szCs w:val="22"/>
        </w:rPr>
      </w:pPr>
      <w:r w:rsidRPr="00A77F2A">
        <w:rPr>
          <w:rFonts w:ascii="Arial" w:hAnsi="Arial" w:cs="Arial"/>
          <w:sz w:val="22"/>
          <w:szCs w:val="22"/>
        </w:rPr>
        <w:br w:type="page"/>
      </w:r>
    </w:p>
    <w:p w14:paraId="3DFE9A4D" w14:textId="28D70FED" w:rsidR="00341C52" w:rsidRDefault="00446C44" w:rsidP="00341C52">
      <w:pPr>
        <w:pStyle w:val="Ttulo1"/>
        <w:pBdr>
          <w:bottom w:val="single" w:sz="12" w:space="1" w:color="auto"/>
        </w:pBdr>
        <w:jc w:val="center"/>
        <w:rPr>
          <w:rFonts w:cs="Arial"/>
          <w:color w:val="auto"/>
          <w:sz w:val="22"/>
          <w:szCs w:val="22"/>
        </w:rPr>
      </w:pPr>
      <w:bookmarkStart w:id="58" w:name="_Toc95744662"/>
      <w:r w:rsidRPr="00341C52">
        <w:rPr>
          <w:rFonts w:cs="Arial"/>
          <w:color w:val="auto"/>
          <w:sz w:val="22"/>
          <w:szCs w:val="22"/>
        </w:rPr>
        <w:lastRenderedPageBreak/>
        <w:t>X</w:t>
      </w:r>
      <w:r w:rsidR="009470B5" w:rsidRPr="00341C52">
        <w:rPr>
          <w:rFonts w:cs="Arial"/>
          <w:color w:val="auto"/>
          <w:sz w:val="22"/>
          <w:szCs w:val="22"/>
        </w:rPr>
        <w:t xml:space="preserve">. </w:t>
      </w:r>
      <w:r w:rsidR="00341C52" w:rsidRPr="00341C52">
        <w:rPr>
          <w:rFonts w:cs="Arial"/>
          <w:color w:val="auto"/>
          <w:sz w:val="22"/>
          <w:szCs w:val="22"/>
        </w:rPr>
        <w:t>SUPERVISIÓN E INTERVENTORÍA</w:t>
      </w:r>
      <w:bookmarkStart w:id="59" w:name="_Toc461959914"/>
      <w:bookmarkEnd w:id="58"/>
    </w:p>
    <w:p w14:paraId="118B5A00" w14:textId="77777777" w:rsidR="00341C52" w:rsidRPr="00341C52" w:rsidRDefault="00341C52" w:rsidP="00341C52">
      <w:pPr>
        <w:rPr>
          <w:lang w:val="es-ES"/>
        </w:rPr>
      </w:pPr>
    </w:p>
    <w:p w14:paraId="7D61ECA4" w14:textId="3FD66A2F" w:rsidR="00341C52" w:rsidRPr="00341C52" w:rsidRDefault="00827529" w:rsidP="00341C52">
      <w:pPr>
        <w:pStyle w:val="Ttulo3"/>
        <w:pBdr>
          <w:bottom w:val="single" w:sz="6" w:space="1" w:color="auto"/>
        </w:pBdr>
        <w:rPr>
          <w:rFonts w:cs="Arial"/>
          <w:color w:val="auto"/>
          <w:sz w:val="22"/>
          <w:szCs w:val="22"/>
          <w:lang w:val="es-MX"/>
        </w:rPr>
      </w:pPr>
      <w:bookmarkStart w:id="60" w:name="_Toc95744663"/>
      <w:r>
        <w:rPr>
          <w:rFonts w:cs="Arial"/>
          <w:color w:val="auto"/>
          <w:sz w:val="22"/>
          <w:szCs w:val="22"/>
          <w:lang w:val="es-MX"/>
        </w:rPr>
        <w:t>A</w:t>
      </w:r>
      <w:r w:rsidR="00341C52" w:rsidRPr="00341C52">
        <w:rPr>
          <w:rFonts w:cs="Arial"/>
          <w:color w:val="auto"/>
          <w:sz w:val="22"/>
          <w:szCs w:val="22"/>
          <w:lang w:val="es-MX"/>
        </w:rPr>
        <w:t xml:space="preserve">. </w:t>
      </w:r>
      <w:bookmarkEnd w:id="59"/>
      <w:r>
        <w:rPr>
          <w:rFonts w:cs="Arial"/>
          <w:color w:val="auto"/>
          <w:sz w:val="22"/>
          <w:szCs w:val="22"/>
          <w:lang w:val="es-MX"/>
        </w:rPr>
        <w:t>Objetivo</w:t>
      </w:r>
      <w:bookmarkEnd w:id="60"/>
    </w:p>
    <w:p w14:paraId="30C0504E" w14:textId="77777777" w:rsidR="00341C52" w:rsidRPr="00341C52" w:rsidRDefault="00341C52" w:rsidP="00341C52">
      <w:pPr>
        <w:jc w:val="center"/>
        <w:rPr>
          <w:rFonts w:ascii="Arial" w:hAnsi="Arial" w:cs="Arial"/>
          <w:b/>
          <w:bCs/>
          <w:kern w:val="32"/>
          <w:sz w:val="22"/>
          <w:szCs w:val="22"/>
          <w:lang w:val="es-ES"/>
        </w:rPr>
      </w:pPr>
    </w:p>
    <w:p w14:paraId="5CD59C92" w14:textId="77777777" w:rsidR="00341C52" w:rsidRPr="00341C52" w:rsidRDefault="00341C52" w:rsidP="00341C52">
      <w:pPr>
        <w:jc w:val="both"/>
        <w:rPr>
          <w:rFonts w:ascii="Arial" w:hAnsi="Arial" w:cs="Arial"/>
          <w:sz w:val="22"/>
          <w:szCs w:val="22"/>
        </w:rPr>
      </w:pPr>
      <w:r w:rsidRPr="00341C52">
        <w:rPr>
          <w:rFonts w:ascii="Arial" w:hAnsi="Arial" w:cs="Arial"/>
          <w:sz w:val="22"/>
          <w:szCs w:val="22"/>
        </w:rPr>
        <w:t>Determinar las directrices que deben adelantarse en el ejercicio de la actividad de interventoría y/o supervisión de los contratos suscritos por la Corporación Sostenible para el Norte y el Oriente Amazónico - CDA, con el propósito de garantizar el debido seguimiento y control de las relaciones contractuales entre la entidad contratante y contratistas.</w:t>
      </w:r>
    </w:p>
    <w:p w14:paraId="09E47DE2" w14:textId="77777777" w:rsidR="00341C52" w:rsidRPr="00341C52" w:rsidRDefault="00341C52" w:rsidP="00341C52">
      <w:pPr>
        <w:jc w:val="both"/>
        <w:rPr>
          <w:rFonts w:ascii="Arial" w:hAnsi="Arial" w:cs="Arial"/>
          <w:sz w:val="22"/>
          <w:szCs w:val="22"/>
        </w:rPr>
      </w:pPr>
    </w:p>
    <w:p w14:paraId="1DBE0FB6" w14:textId="33F38245" w:rsidR="00341C52" w:rsidRPr="00827529" w:rsidRDefault="00827529" w:rsidP="00827529">
      <w:pPr>
        <w:pStyle w:val="Ttulo3"/>
        <w:pBdr>
          <w:bottom w:val="single" w:sz="6" w:space="1" w:color="auto"/>
        </w:pBdr>
        <w:rPr>
          <w:rFonts w:cs="Arial"/>
          <w:color w:val="auto"/>
          <w:sz w:val="22"/>
          <w:szCs w:val="22"/>
          <w:lang w:val="es-MX"/>
        </w:rPr>
      </w:pPr>
      <w:bookmarkStart w:id="61" w:name="_Toc461959915"/>
      <w:bookmarkStart w:id="62" w:name="_Toc95744664"/>
      <w:r>
        <w:rPr>
          <w:rFonts w:cs="Arial"/>
          <w:color w:val="auto"/>
          <w:sz w:val="22"/>
          <w:szCs w:val="22"/>
          <w:lang w:val="es-MX"/>
        </w:rPr>
        <w:t>B</w:t>
      </w:r>
      <w:r w:rsidR="00341C52" w:rsidRPr="00827529">
        <w:rPr>
          <w:rFonts w:cs="Arial"/>
          <w:color w:val="auto"/>
          <w:sz w:val="22"/>
          <w:szCs w:val="22"/>
          <w:lang w:val="es-MX"/>
        </w:rPr>
        <w:t xml:space="preserve">. </w:t>
      </w:r>
      <w:bookmarkEnd w:id="61"/>
      <w:bookmarkEnd w:id="62"/>
      <w:r w:rsidR="00C74512">
        <w:rPr>
          <w:rFonts w:cs="Arial"/>
          <w:color w:val="auto"/>
          <w:sz w:val="22"/>
          <w:szCs w:val="22"/>
          <w:lang w:val="es-MX"/>
        </w:rPr>
        <w:t>Alcance</w:t>
      </w:r>
    </w:p>
    <w:p w14:paraId="1F6D6CF8" w14:textId="77777777" w:rsidR="00341C52" w:rsidRPr="00341C52" w:rsidRDefault="00341C52" w:rsidP="00341C52">
      <w:pPr>
        <w:rPr>
          <w:rFonts w:ascii="Arial" w:hAnsi="Arial" w:cs="Arial"/>
          <w:sz w:val="22"/>
          <w:szCs w:val="22"/>
        </w:rPr>
      </w:pPr>
    </w:p>
    <w:p w14:paraId="43FA343E" w14:textId="5FDAB05D" w:rsidR="00341C52" w:rsidRPr="00341C52" w:rsidRDefault="00827529" w:rsidP="00341C52">
      <w:pPr>
        <w:jc w:val="both"/>
        <w:rPr>
          <w:rFonts w:ascii="Arial" w:hAnsi="Arial" w:cs="Arial"/>
          <w:sz w:val="22"/>
          <w:szCs w:val="22"/>
        </w:rPr>
      </w:pPr>
      <w:r>
        <w:rPr>
          <w:rFonts w:ascii="Arial" w:hAnsi="Arial" w:cs="Arial"/>
          <w:sz w:val="22"/>
          <w:szCs w:val="22"/>
        </w:rPr>
        <w:t>D</w:t>
      </w:r>
      <w:r w:rsidR="00341C52" w:rsidRPr="00341C52">
        <w:rPr>
          <w:rFonts w:ascii="Arial" w:hAnsi="Arial" w:cs="Arial"/>
          <w:sz w:val="22"/>
          <w:szCs w:val="22"/>
        </w:rPr>
        <w:t>eterminar las actividades que deben surtirse en el ejercicio del control y seguimiento en la ejecución de los acuerdos de partes suscritos por la Corporación Sostenible para el Norte y el Oriente Amazónico - CDA por parte de la interventoría y/o supervisión, desde la designación del rol a desempeñar hasta la liquidación y/o terminación del contrato, según el caso.</w:t>
      </w:r>
    </w:p>
    <w:p w14:paraId="70B319AB" w14:textId="77777777" w:rsidR="00341C52" w:rsidRPr="00341C52" w:rsidRDefault="00341C52" w:rsidP="00341C52">
      <w:pPr>
        <w:jc w:val="both"/>
        <w:rPr>
          <w:rFonts w:ascii="Arial" w:hAnsi="Arial" w:cs="Arial"/>
          <w:sz w:val="22"/>
          <w:szCs w:val="22"/>
        </w:rPr>
      </w:pPr>
    </w:p>
    <w:p w14:paraId="2D536315" w14:textId="2AFDED85" w:rsidR="00341C52" w:rsidRPr="00963E93" w:rsidRDefault="00963E93" w:rsidP="00963E93">
      <w:pPr>
        <w:pStyle w:val="Ttulo3"/>
        <w:pBdr>
          <w:bottom w:val="single" w:sz="6" w:space="1" w:color="auto"/>
        </w:pBdr>
        <w:rPr>
          <w:rFonts w:cs="Arial"/>
          <w:color w:val="auto"/>
          <w:sz w:val="22"/>
          <w:szCs w:val="22"/>
          <w:lang w:val="es-MX"/>
        </w:rPr>
      </w:pPr>
      <w:bookmarkStart w:id="63" w:name="_Toc461959917"/>
      <w:bookmarkStart w:id="64" w:name="_Toc95744665"/>
      <w:r>
        <w:rPr>
          <w:rFonts w:cs="Arial"/>
          <w:color w:val="auto"/>
          <w:sz w:val="22"/>
          <w:szCs w:val="22"/>
          <w:lang w:val="es-MX"/>
        </w:rPr>
        <w:t>C</w:t>
      </w:r>
      <w:r w:rsidR="00341C52" w:rsidRPr="00963E93">
        <w:rPr>
          <w:rFonts w:cs="Arial"/>
          <w:color w:val="auto"/>
          <w:sz w:val="22"/>
          <w:szCs w:val="22"/>
          <w:lang w:val="es-MX"/>
        </w:rPr>
        <w:t xml:space="preserve">. </w:t>
      </w:r>
      <w:r>
        <w:rPr>
          <w:rFonts w:cs="Arial"/>
          <w:color w:val="auto"/>
          <w:sz w:val="22"/>
          <w:szCs w:val="22"/>
          <w:lang w:val="es-MX"/>
        </w:rPr>
        <w:t>C</w:t>
      </w:r>
      <w:r w:rsidRPr="00963E93">
        <w:rPr>
          <w:rFonts w:cs="Arial"/>
          <w:color w:val="auto"/>
          <w:sz w:val="22"/>
          <w:szCs w:val="22"/>
          <w:lang w:val="es-MX"/>
        </w:rPr>
        <w:t>umplimiento en materia archivística</w:t>
      </w:r>
      <w:bookmarkEnd w:id="63"/>
      <w:bookmarkEnd w:id="64"/>
    </w:p>
    <w:p w14:paraId="730CF305" w14:textId="77777777" w:rsidR="00341C52" w:rsidRPr="00341C52" w:rsidRDefault="00341C52" w:rsidP="00341C52">
      <w:pPr>
        <w:jc w:val="both"/>
        <w:rPr>
          <w:rFonts w:ascii="Arial" w:hAnsi="Arial" w:cs="Arial"/>
          <w:bCs/>
          <w:kern w:val="32"/>
          <w:sz w:val="22"/>
          <w:szCs w:val="22"/>
        </w:rPr>
      </w:pPr>
    </w:p>
    <w:p w14:paraId="52D3F137" w14:textId="77777777" w:rsidR="00341C52" w:rsidRPr="00341C52" w:rsidRDefault="00341C52" w:rsidP="00341C52">
      <w:pPr>
        <w:jc w:val="both"/>
        <w:rPr>
          <w:rFonts w:ascii="Arial" w:hAnsi="Arial" w:cs="Arial"/>
          <w:bCs/>
          <w:kern w:val="32"/>
          <w:sz w:val="22"/>
          <w:szCs w:val="22"/>
        </w:rPr>
      </w:pPr>
      <w:r w:rsidRPr="00341C52">
        <w:rPr>
          <w:rFonts w:ascii="Arial" w:hAnsi="Arial" w:cs="Arial"/>
          <w:bCs/>
          <w:kern w:val="32"/>
          <w:sz w:val="22"/>
          <w:szCs w:val="22"/>
        </w:rPr>
        <w:t>Se atenderá en estricto sentido lo dispuesto en la Ley 594 de 2011 en materia archivística, así como los acuerdos y circulares expedidos por el Archivo General de la Nación en la conservación, preservación y custodia en medios físicos y magnéticos de los documentos que se produzcan con ocasión de la relación contractual, a cargo de la interventoría y/o supervisión y los contratistas.</w:t>
      </w:r>
    </w:p>
    <w:p w14:paraId="608C3C67" w14:textId="77777777" w:rsidR="00341C52" w:rsidRPr="00341C52" w:rsidRDefault="00341C52" w:rsidP="00341C52">
      <w:pPr>
        <w:jc w:val="both"/>
        <w:rPr>
          <w:rFonts w:ascii="Arial" w:hAnsi="Arial" w:cs="Arial"/>
          <w:bCs/>
          <w:kern w:val="32"/>
          <w:sz w:val="22"/>
          <w:szCs w:val="22"/>
        </w:rPr>
      </w:pPr>
    </w:p>
    <w:p w14:paraId="7EF612DB" w14:textId="5E502451" w:rsidR="00341C52" w:rsidRPr="00341C52" w:rsidRDefault="00963E93" w:rsidP="00341C52">
      <w:pPr>
        <w:pStyle w:val="Ttulo2"/>
        <w:pBdr>
          <w:bottom w:val="single" w:sz="6" w:space="1" w:color="auto"/>
        </w:pBdr>
        <w:rPr>
          <w:rFonts w:cs="Arial"/>
          <w:color w:val="auto"/>
          <w:sz w:val="22"/>
          <w:szCs w:val="22"/>
        </w:rPr>
      </w:pPr>
      <w:bookmarkStart w:id="65" w:name="_Toc461959919"/>
      <w:bookmarkStart w:id="66" w:name="_Toc95744666"/>
      <w:r>
        <w:rPr>
          <w:rFonts w:cs="Arial"/>
          <w:color w:val="auto"/>
          <w:sz w:val="22"/>
          <w:szCs w:val="22"/>
        </w:rPr>
        <w:t>D</w:t>
      </w:r>
      <w:r w:rsidR="00341C52" w:rsidRPr="00341C52">
        <w:rPr>
          <w:rFonts w:cs="Arial"/>
          <w:color w:val="auto"/>
          <w:sz w:val="22"/>
          <w:szCs w:val="22"/>
        </w:rPr>
        <w:t>. Supervisión</w:t>
      </w:r>
      <w:bookmarkEnd w:id="65"/>
      <w:bookmarkEnd w:id="66"/>
      <w:r w:rsidR="00341C52" w:rsidRPr="00341C52">
        <w:rPr>
          <w:rFonts w:cs="Arial"/>
          <w:color w:val="auto"/>
          <w:sz w:val="22"/>
          <w:szCs w:val="22"/>
        </w:rPr>
        <w:t xml:space="preserve"> </w:t>
      </w:r>
    </w:p>
    <w:p w14:paraId="413E5AC9" w14:textId="77777777" w:rsidR="00341C52" w:rsidRPr="00341C52" w:rsidRDefault="00341C52" w:rsidP="00341C52">
      <w:pPr>
        <w:jc w:val="both"/>
        <w:rPr>
          <w:rFonts w:ascii="Arial" w:hAnsi="Arial" w:cs="Arial"/>
          <w:bCs/>
          <w:kern w:val="32"/>
          <w:sz w:val="22"/>
          <w:szCs w:val="22"/>
        </w:rPr>
      </w:pPr>
    </w:p>
    <w:p w14:paraId="102DBB59" w14:textId="77777777" w:rsidR="00341C52" w:rsidRPr="00341C52" w:rsidRDefault="00341C52" w:rsidP="00341C52">
      <w:pPr>
        <w:jc w:val="both"/>
        <w:rPr>
          <w:rFonts w:ascii="Arial" w:hAnsi="Arial" w:cs="Arial"/>
          <w:bCs/>
          <w:sz w:val="22"/>
          <w:szCs w:val="22"/>
          <w:lang w:val="es-ES"/>
        </w:rPr>
      </w:pPr>
      <w:r w:rsidRPr="00341C52">
        <w:rPr>
          <w:rFonts w:ascii="Arial" w:hAnsi="Arial" w:cs="Arial"/>
          <w:bCs/>
          <w:sz w:val="22"/>
          <w:szCs w:val="22"/>
          <w:lang w:val="es-ES"/>
        </w:rPr>
        <w:t>Conforme al artículo 83 de la Ley 1474 de 2011 y lo dispuesto por Colombia Compra Eficiente, la supervisión consiste en el:</w:t>
      </w:r>
    </w:p>
    <w:p w14:paraId="4578EF24" w14:textId="77777777" w:rsidR="00341C52" w:rsidRPr="00341C52" w:rsidRDefault="00341C52" w:rsidP="00341C52">
      <w:pPr>
        <w:jc w:val="both"/>
        <w:rPr>
          <w:rFonts w:ascii="Arial" w:hAnsi="Arial" w:cs="Arial"/>
          <w:bCs/>
          <w:sz w:val="22"/>
          <w:szCs w:val="22"/>
          <w:lang w:val="es-ES"/>
        </w:rPr>
      </w:pPr>
    </w:p>
    <w:p w14:paraId="4B7B1F8E" w14:textId="77777777" w:rsidR="00341C52" w:rsidRPr="00341C52" w:rsidRDefault="00341C52" w:rsidP="00341C52">
      <w:pPr>
        <w:jc w:val="both"/>
        <w:rPr>
          <w:rFonts w:ascii="Arial" w:hAnsi="Arial" w:cs="Arial"/>
          <w:bCs/>
          <w:i/>
          <w:sz w:val="22"/>
          <w:szCs w:val="22"/>
          <w:lang w:val="es-ES"/>
        </w:rPr>
      </w:pPr>
      <w:r w:rsidRPr="00341C52">
        <w:rPr>
          <w:rFonts w:ascii="Arial" w:hAnsi="Arial" w:cs="Arial"/>
          <w:bCs/>
          <w:i/>
          <w:sz w:val="22"/>
          <w:szCs w:val="22"/>
          <w:lang w:val="es-ES"/>
        </w:rPr>
        <w:t>Seguimiento técnico, administrativo, financiero y jurídico realizado por la misma Entidad Estatal sobre la ejecución del contrato, cuando para la correcta vigilancia del mismo, no se requieren conocimientos especializados.</w:t>
      </w:r>
    </w:p>
    <w:p w14:paraId="4D765E81" w14:textId="77777777" w:rsidR="00341C52" w:rsidRPr="00341C52" w:rsidRDefault="00341C52" w:rsidP="00341C52">
      <w:pPr>
        <w:jc w:val="both"/>
        <w:rPr>
          <w:rFonts w:ascii="Arial" w:hAnsi="Arial" w:cs="Arial"/>
          <w:bCs/>
          <w:sz w:val="22"/>
          <w:szCs w:val="22"/>
          <w:lang w:val="es-ES"/>
        </w:rPr>
      </w:pPr>
    </w:p>
    <w:p w14:paraId="5114657C" w14:textId="77777777" w:rsidR="00341C52" w:rsidRPr="00341C52" w:rsidRDefault="00341C52" w:rsidP="00341C52">
      <w:pPr>
        <w:jc w:val="both"/>
        <w:rPr>
          <w:rFonts w:ascii="Arial" w:hAnsi="Arial" w:cs="Arial"/>
          <w:bCs/>
          <w:sz w:val="22"/>
          <w:szCs w:val="22"/>
          <w:lang w:val="es-ES"/>
        </w:rPr>
      </w:pPr>
      <w:r w:rsidRPr="00341C52">
        <w:rPr>
          <w:rFonts w:ascii="Arial" w:hAnsi="Arial" w:cs="Arial"/>
          <w:bCs/>
          <w:sz w:val="22"/>
          <w:szCs w:val="22"/>
          <w:lang w:val="es-ES"/>
        </w:rPr>
        <w:t xml:space="preserve">La supervisión debe ser ejercida </w:t>
      </w:r>
      <w:r w:rsidRPr="00341C52">
        <w:rPr>
          <w:rFonts w:ascii="Arial" w:hAnsi="Arial" w:cs="Arial"/>
          <w:b/>
          <w:bCs/>
          <w:sz w:val="22"/>
          <w:szCs w:val="22"/>
          <w:lang w:val="es-ES"/>
        </w:rPr>
        <w:t>directamente por un funcionario público</w:t>
      </w:r>
      <w:r w:rsidRPr="00341C52">
        <w:rPr>
          <w:rFonts w:ascii="Arial" w:hAnsi="Arial" w:cs="Arial"/>
          <w:bCs/>
          <w:sz w:val="22"/>
          <w:szCs w:val="22"/>
          <w:lang w:val="es-ES"/>
        </w:rPr>
        <w:t xml:space="preserve"> y no es indispensable que tal función está contemplada en el manual de funciones de las Entidad </w:t>
      </w:r>
      <w:r w:rsidRPr="00341C52">
        <w:rPr>
          <w:rFonts w:ascii="Arial" w:hAnsi="Arial" w:cs="Arial"/>
          <w:bCs/>
          <w:sz w:val="22"/>
          <w:szCs w:val="22"/>
          <w:lang w:val="es-ES"/>
        </w:rPr>
        <w:lastRenderedPageBreak/>
        <w:t>Estatal para el cargo del funcionario designado para tal fin, pues la función de supervisión es inherente al desempeño de las funciones ordinarias a cargo de los servidores públicos.</w:t>
      </w:r>
    </w:p>
    <w:p w14:paraId="16863219" w14:textId="77777777" w:rsidR="00341C52" w:rsidRPr="00341C52" w:rsidRDefault="00341C52" w:rsidP="00341C52">
      <w:pPr>
        <w:jc w:val="both"/>
        <w:rPr>
          <w:rFonts w:ascii="Arial" w:hAnsi="Arial" w:cs="Arial"/>
          <w:bCs/>
          <w:sz w:val="22"/>
          <w:szCs w:val="22"/>
          <w:lang w:val="es-ES"/>
        </w:rPr>
      </w:pPr>
    </w:p>
    <w:p w14:paraId="353C99B6" w14:textId="77777777" w:rsidR="00341C52" w:rsidRPr="00341C52" w:rsidRDefault="00341C52" w:rsidP="00341C52">
      <w:pPr>
        <w:jc w:val="both"/>
        <w:rPr>
          <w:rFonts w:ascii="Arial" w:hAnsi="Arial" w:cs="Arial"/>
          <w:bCs/>
          <w:sz w:val="22"/>
          <w:szCs w:val="22"/>
          <w:lang w:val="es-ES"/>
        </w:rPr>
      </w:pPr>
      <w:r w:rsidRPr="00341C52">
        <w:rPr>
          <w:rFonts w:ascii="Arial" w:hAnsi="Arial" w:cs="Arial"/>
          <w:bCs/>
          <w:sz w:val="22"/>
          <w:szCs w:val="22"/>
          <w:lang w:val="es-ES"/>
        </w:rPr>
        <w:t xml:space="preserve">No obstante, puede contratarse personal que apoye la labor de supervisión ejercida por un funcionario a través de contratos de prestación de servicios, </w:t>
      </w:r>
      <w:r w:rsidRPr="00341C52">
        <w:rPr>
          <w:rFonts w:ascii="Arial" w:hAnsi="Arial" w:cs="Arial"/>
          <w:b/>
          <w:bCs/>
          <w:sz w:val="22"/>
          <w:szCs w:val="22"/>
          <w:lang w:val="es-ES"/>
        </w:rPr>
        <w:t>sin que ello implique que se traslade la supervisión del contrato a un contratista pues la misma siempre debe estar en cabeza de la Entidad Estatal</w:t>
      </w:r>
      <w:r w:rsidRPr="00341C52">
        <w:rPr>
          <w:rFonts w:ascii="Arial" w:hAnsi="Arial" w:cs="Arial"/>
          <w:bCs/>
          <w:sz w:val="22"/>
          <w:szCs w:val="22"/>
          <w:lang w:val="es-ES"/>
        </w:rPr>
        <w:t>.</w:t>
      </w:r>
      <w:r w:rsidRPr="00341C52">
        <w:rPr>
          <w:rStyle w:val="Refdenotaalpie"/>
          <w:rFonts w:ascii="Arial" w:hAnsi="Arial" w:cs="Arial"/>
          <w:bCs/>
          <w:sz w:val="22"/>
          <w:szCs w:val="22"/>
          <w:lang w:val="es-ES"/>
        </w:rPr>
        <w:footnoteReference w:id="19"/>
      </w:r>
    </w:p>
    <w:p w14:paraId="70E1B088" w14:textId="77777777" w:rsidR="00341C52" w:rsidRPr="00341C52" w:rsidRDefault="00341C52" w:rsidP="00341C52">
      <w:pPr>
        <w:rPr>
          <w:rFonts w:ascii="Arial" w:hAnsi="Arial" w:cs="Arial"/>
          <w:bCs/>
          <w:sz w:val="22"/>
          <w:szCs w:val="22"/>
          <w:lang w:val="es-ES"/>
        </w:rPr>
      </w:pPr>
    </w:p>
    <w:p w14:paraId="1D3E544F" w14:textId="3EDF90DB" w:rsidR="00341C52" w:rsidRPr="00341C52" w:rsidRDefault="00963E93" w:rsidP="00341C52">
      <w:pPr>
        <w:pStyle w:val="Ttulo2"/>
        <w:pBdr>
          <w:bottom w:val="single" w:sz="6" w:space="1" w:color="auto"/>
        </w:pBdr>
        <w:rPr>
          <w:rFonts w:cs="Arial"/>
          <w:color w:val="auto"/>
          <w:sz w:val="22"/>
          <w:szCs w:val="22"/>
        </w:rPr>
      </w:pPr>
      <w:bookmarkStart w:id="67" w:name="_Toc461959920"/>
      <w:bookmarkStart w:id="68" w:name="_Toc95744667"/>
      <w:r>
        <w:rPr>
          <w:rFonts w:cs="Arial"/>
          <w:color w:val="auto"/>
          <w:sz w:val="22"/>
          <w:szCs w:val="22"/>
        </w:rPr>
        <w:t>E</w:t>
      </w:r>
      <w:r w:rsidR="00341C52" w:rsidRPr="00341C52">
        <w:rPr>
          <w:rFonts w:cs="Arial"/>
          <w:color w:val="auto"/>
          <w:sz w:val="22"/>
          <w:szCs w:val="22"/>
        </w:rPr>
        <w:t>. Interventoría</w:t>
      </w:r>
      <w:bookmarkEnd w:id="67"/>
      <w:bookmarkEnd w:id="68"/>
    </w:p>
    <w:p w14:paraId="7B351AC2" w14:textId="77777777" w:rsidR="00341C52" w:rsidRPr="00341C52" w:rsidRDefault="00341C52" w:rsidP="00341C52">
      <w:pPr>
        <w:rPr>
          <w:rFonts w:ascii="Arial" w:hAnsi="Arial" w:cs="Arial"/>
          <w:bCs/>
          <w:sz w:val="22"/>
          <w:szCs w:val="22"/>
          <w:lang w:val="es-ES"/>
        </w:rPr>
      </w:pPr>
    </w:p>
    <w:p w14:paraId="3F50904B"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La interventoría es el seguimiento técnico a la ejecución de contratos de distintas tipologías, realizado por una persona natural o jurídica contratada para ese fin por la Entidad Estatal, en los siguientes casos: (i) cuando la ley ha establecido la obligación de contar con esta figura en determinados contratos, (ii) cuando el seguimiento del contrato requiera del conocimiento especializado en la materia objeto del mismo, o (iii) cuando la complejidad o la extensión del contrato lo justifique. </w:t>
      </w:r>
    </w:p>
    <w:p w14:paraId="10BC64FE" w14:textId="77777777" w:rsidR="00341C52" w:rsidRPr="00341C52" w:rsidRDefault="00341C52" w:rsidP="00341C52">
      <w:pPr>
        <w:jc w:val="both"/>
        <w:rPr>
          <w:rFonts w:ascii="Arial" w:hAnsi="Arial" w:cs="Arial"/>
          <w:bCs/>
          <w:sz w:val="22"/>
          <w:szCs w:val="22"/>
        </w:rPr>
      </w:pPr>
    </w:p>
    <w:p w14:paraId="267B0C49"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No obstante, la Entidad Estatal puede determinar que la interventoría cubra no sólo acciones de carácter técnico, sino también administrativo, financiero, contable y/o jurídico. </w:t>
      </w:r>
    </w:p>
    <w:p w14:paraId="59932635" w14:textId="77777777" w:rsidR="00341C52" w:rsidRPr="00341C52" w:rsidRDefault="00341C52" w:rsidP="00341C52">
      <w:pPr>
        <w:jc w:val="both"/>
        <w:rPr>
          <w:rFonts w:ascii="Arial" w:hAnsi="Arial" w:cs="Arial"/>
          <w:bCs/>
          <w:sz w:val="22"/>
          <w:szCs w:val="22"/>
        </w:rPr>
      </w:pPr>
    </w:p>
    <w:p w14:paraId="7D2DA959"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El contrato de interventoría es principal y autónomo y aunque el objeto del mismo supone la existencia de otro contrato respecto del cual se va a ejercer la vigilancia, el mismo es independiente de este último y por lo tanto, su existencia no depende de la existencia del contrato vigilado. No obstante, los contratos de interventoría pueden prorrogarse por el mismo plazo que se hubiera prorrogado el contrato objeto de vigilancia con el fin de que no se interrumpa el seguimiento al contrato vigilado</w:t>
      </w:r>
      <w:r w:rsidRPr="00341C52">
        <w:rPr>
          <w:rStyle w:val="Refdenotaalpie"/>
          <w:rFonts w:ascii="Arial" w:hAnsi="Arial" w:cs="Arial"/>
          <w:bCs/>
          <w:sz w:val="22"/>
          <w:szCs w:val="22"/>
        </w:rPr>
        <w:footnoteReference w:id="20"/>
      </w:r>
      <w:r w:rsidRPr="00341C52">
        <w:rPr>
          <w:rFonts w:ascii="Arial" w:hAnsi="Arial" w:cs="Arial"/>
          <w:bCs/>
          <w:sz w:val="22"/>
          <w:szCs w:val="22"/>
        </w:rPr>
        <w:t xml:space="preserve">. </w:t>
      </w:r>
    </w:p>
    <w:p w14:paraId="5BC6C353" w14:textId="77777777" w:rsidR="00341C52" w:rsidRPr="00341C52" w:rsidRDefault="00341C52" w:rsidP="00341C52">
      <w:pPr>
        <w:jc w:val="both"/>
        <w:rPr>
          <w:rFonts w:ascii="Arial" w:hAnsi="Arial" w:cs="Arial"/>
          <w:bCs/>
          <w:sz w:val="22"/>
          <w:szCs w:val="22"/>
        </w:rPr>
      </w:pPr>
    </w:p>
    <w:p w14:paraId="73403B10"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El contrato de Interventoría debe ser supervisado directamente por la Entidad Estatal, en consecuencia, siempre que una Entidad Estatal suscriba este tipo de contratos </w:t>
      </w:r>
      <w:r w:rsidRPr="00341C52">
        <w:rPr>
          <w:rFonts w:ascii="Arial" w:hAnsi="Arial" w:cs="Arial"/>
          <w:b/>
          <w:bCs/>
          <w:sz w:val="22"/>
          <w:szCs w:val="22"/>
        </w:rPr>
        <w:t>debe designar a un funcionario que haga la supervisión del contrato</w:t>
      </w:r>
      <w:r w:rsidRPr="00341C52">
        <w:rPr>
          <w:rFonts w:ascii="Arial" w:hAnsi="Arial" w:cs="Arial"/>
          <w:bCs/>
          <w:sz w:val="22"/>
          <w:szCs w:val="22"/>
        </w:rPr>
        <w:t xml:space="preserve"> y que verifique su cumplimiento en las condiciones pactadas.</w:t>
      </w:r>
      <w:r w:rsidRPr="00341C52">
        <w:rPr>
          <w:rStyle w:val="Refdenotaalpie"/>
          <w:rFonts w:ascii="Arial" w:hAnsi="Arial" w:cs="Arial"/>
          <w:bCs/>
          <w:sz w:val="22"/>
          <w:szCs w:val="22"/>
        </w:rPr>
        <w:footnoteReference w:id="21"/>
      </w:r>
    </w:p>
    <w:p w14:paraId="0226D4F2" w14:textId="77777777" w:rsidR="00341C52" w:rsidRPr="00341C52" w:rsidRDefault="00341C52" w:rsidP="00341C52">
      <w:pPr>
        <w:jc w:val="both"/>
        <w:rPr>
          <w:rFonts w:ascii="Arial" w:hAnsi="Arial" w:cs="Arial"/>
          <w:bCs/>
          <w:sz w:val="22"/>
          <w:szCs w:val="22"/>
        </w:rPr>
      </w:pPr>
    </w:p>
    <w:p w14:paraId="26C3EC68" w14:textId="1AD6A1C9" w:rsidR="00341C52" w:rsidRPr="00341C52" w:rsidRDefault="00963E93" w:rsidP="00341C52">
      <w:pPr>
        <w:pStyle w:val="Ttulo3"/>
        <w:pBdr>
          <w:bottom w:val="single" w:sz="6" w:space="1" w:color="auto"/>
        </w:pBdr>
        <w:rPr>
          <w:rFonts w:cs="Arial"/>
          <w:color w:val="auto"/>
          <w:sz w:val="22"/>
          <w:szCs w:val="22"/>
        </w:rPr>
      </w:pPr>
      <w:bookmarkStart w:id="69" w:name="_Toc461959921"/>
      <w:bookmarkStart w:id="70" w:name="_Toc95744668"/>
      <w:r>
        <w:rPr>
          <w:rFonts w:cs="Arial"/>
          <w:color w:val="auto"/>
          <w:sz w:val="22"/>
          <w:szCs w:val="22"/>
        </w:rPr>
        <w:lastRenderedPageBreak/>
        <w:t>E</w:t>
      </w:r>
      <w:r w:rsidR="00341C52" w:rsidRPr="00341C52">
        <w:rPr>
          <w:rFonts w:cs="Arial"/>
          <w:color w:val="auto"/>
          <w:sz w:val="22"/>
          <w:szCs w:val="22"/>
        </w:rPr>
        <w:t xml:space="preserve">1. </w:t>
      </w:r>
      <w:r w:rsidR="00341C52" w:rsidRPr="00341C52">
        <w:rPr>
          <w:rFonts w:cs="Arial"/>
          <w:color w:val="auto"/>
          <w:sz w:val="22"/>
          <w:szCs w:val="22"/>
          <w:lang w:val="es-CO"/>
        </w:rPr>
        <w:t>Interventoría técnica</w:t>
      </w:r>
      <w:r w:rsidR="00341C52" w:rsidRPr="00341C52">
        <w:rPr>
          <w:rStyle w:val="Refdenotaalpie"/>
          <w:rFonts w:cs="Arial"/>
          <w:color w:val="auto"/>
          <w:sz w:val="22"/>
          <w:szCs w:val="22"/>
          <w:lang w:val="es-CO"/>
        </w:rPr>
        <w:footnoteReference w:id="22"/>
      </w:r>
      <w:bookmarkEnd w:id="69"/>
      <w:bookmarkEnd w:id="70"/>
    </w:p>
    <w:p w14:paraId="455116DE" w14:textId="77777777" w:rsidR="00341C52" w:rsidRPr="00341C52" w:rsidRDefault="00341C52" w:rsidP="00341C52">
      <w:pPr>
        <w:jc w:val="both"/>
        <w:rPr>
          <w:rFonts w:ascii="Arial" w:hAnsi="Arial" w:cs="Arial"/>
          <w:bCs/>
          <w:sz w:val="22"/>
          <w:szCs w:val="22"/>
          <w:lang w:val="es-ES"/>
        </w:rPr>
      </w:pPr>
    </w:p>
    <w:p w14:paraId="52E71F42" w14:textId="77777777" w:rsidR="00341C52" w:rsidRPr="00341C52" w:rsidRDefault="00341C52" w:rsidP="00341C52">
      <w:pPr>
        <w:jc w:val="both"/>
        <w:rPr>
          <w:rFonts w:ascii="Arial" w:hAnsi="Arial" w:cs="Arial"/>
          <w:bCs/>
          <w:sz w:val="22"/>
          <w:szCs w:val="22"/>
          <w:lang w:val="es-ES"/>
        </w:rPr>
      </w:pPr>
      <w:r w:rsidRPr="00341C52">
        <w:rPr>
          <w:rFonts w:ascii="Arial" w:hAnsi="Arial" w:cs="Arial"/>
          <w:bCs/>
          <w:sz w:val="22"/>
          <w:szCs w:val="22"/>
          <w:lang w:val="es-ES"/>
        </w:rPr>
        <w:t>Consiste en las actividades especializadas que ejecuta un tercero que la Administración ha contratado para efectos de verificar el cumplimiento del objeto y las obligaciones de un contrato estatal, a cargo de un contratista, específicamente alusivas a las condiciones técnicas de dicho negocio jurídico, del cronograma de una obra, de la revisión y visto bueno de las actas de avance, de la revisión y visto bueno de las actas de avance, de la revisión y modificación de diseños, así como la de la aprobación final de obra o servicios ejecutados.</w:t>
      </w:r>
    </w:p>
    <w:p w14:paraId="07A7144D" w14:textId="77777777" w:rsidR="00341C52" w:rsidRPr="00341C52" w:rsidRDefault="00341C52" w:rsidP="00341C52">
      <w:pPr>
        <w:jc w:val="both"/>
        <w:rPr>
          <w:rFonts w:ascii="Arial" w:hAnsi="Arial" w:cs="Arial"/>
          <w:bCs/>
          <w:sz w:val="22"/>
          <w:szCs w:val="22"/>
          <w:lang w:val="es-ES"/>
        </w:rPr>
      </w:pPr>
    </w:p>
    <w:p w14:paraId="2FC281F9" w14:textId="7B0D8EE0" w:rsidR="00341C52" w:rsidRPr="00341C52" w:rsidRDefault="00963E93" w:rsidP="00341C52">
      <w:pPr>
        <w:pStyle w:val="Ttulo3"/>
        <w:pBdr>
          <w:bottom w:val="single" w:sz="6" w:space="1" w:color="auto"/>
        </w:pBdr>
        <w:rPr>
          <w:rFonts w:cs="Arial"/>
          <w:color w:val="auto"/>
          <w:sz w:val="22"/>
          <w:szCs w:val="22"/>
        </w:rPr>
      </w:pPr>
      <w:bookmarkStart w:id="71" w:name="_Toc461959922"/>
      <w:bookmarkStart w:id="72" w:name="_Toc95744669"/>
      <w:r>
        <w:rPr>
          <w:rFonts w:cs="Arial"/>
          <w:color w:val="auto"/>
          <w:sz w:val="22"/>
          <w:szCs w:val="22"/>
        </w:rPr>
        <w:t>E</w:t>
      </w:r>
      <w:r w:rsidR="00341C52" w:rsidRPr="00341C52">
        <w:rPr>
          <w:rFonts w:cs="Arial"/>
          <w:color w:val="auto"/>
          <w:sz w:val="22"/>
          <w:szCs w:val="22"/>
        </w:rPr>
        <w:t xml:space="preserve">2. </w:t>
      </w:r>
      <w:r w:rsidR="00341C52" w:rsidRPr="00341C52">
        <w:rPr>
          <w:rFonts w:cs="Arial"/>
          <w:color w:val="auto"/>
          <w:sz w:val="22"/>
          <w:szCs w:val="22"/>
          <w:lang w:val="es-CO"/>
        </w:rPr>
        <w:t>Interventoría financiera</w:t>
      </w:r>
      <w:r w:rsidR="00341C52" w:rsidRPr="00341C52">
        <w:rPr>
          <w:rStyle w:val="Refdenotaalpie"/>
          <w:rFonts w:cs="Arial"/>
          <w:color w:val="auto"/>
          <w:sz w:val="22"/>
          <w:szCs w:val="22"/>
          <w:lang w:val="es-CO"/>
        </w:rPr>
        <w:footnoteReference w:id="23"/>
      </w:r>
      <w:bookmarkEnd w:id="71"/>
      <w:bookmarkEnd w:id="72"/>
    </w:p>
    <w:p w14:paraId="5401098B" w14:textId="77777777" w:rsidR="00341C52" w:rsidRPr="00341C52" w:rsidRDefault="00341C52" w:rsidP="00341C52">
      <w:pPr>
        <w:jc w:val="both"/>
        <w:rPr>
          <w:rFonts w:ascii="Arial" w:hAnsi="Arial" w:cs="Arial"/>
          <w:bCs/>
          <w:sz w:val="22"/>
          <w:szCs w:val="22"/>
          <w:lang w:val="es-ES"/>
        </w:rPr>
      </w:pPr>
    </w:p>
    <w:p w14:paraId="46D7FC67" w14:textId="77777777" w:rsidR="00341C52" w:rsidRPr="00341C52" w:rsidRDefault="00341C52" w:rsidP="00341C52">
      <w:pPr>
        <w:jc w:val="both"/>
        <w:rPr>
          <w:rFonts w:ascii="Arial" w:hAnsi="Arial" w:cs="Arial"/>
          <w:bCs/>
          <w:sz w:val="22"/>
          <w:szCs w:val="22"/>
          <w:lang w:val="es-ES"/>
        </w:rPr>
      </w:pPr>
      <w:r w:rsidRPr="00341C52">
        <w:rPr>
          <w:rFonts w:ascii="Arial" w:hAnsi="Arial" w:cs="Arial"/>
          <w:bCs/>
          <w:sz w:val="22"/>
          <w:szCs w:val="22"/>
          <w:lang w:val="es-ES"/>
        </w:rPr>
        <w:t>Se trata de las actividades especializadas que ejecutada para la administración pública, un tercero que ha sido contratado para que verifique la efectiva y legal inversión de los recursos públicos destinados a la ejecución de una obra o a la prestación de un servicio a cargo de un contratista, a quien deberá revisarle las cuentas, los gastos y el flujo de caja que implementa como vía efectiva de cumplimiento del objeto contractual.</w:t>
      </w:r>
    </w:p>
    <w:p w14:paraId="66FACC43" w14:textId="77777777" w:rsidR="00341C52" w:rsidRPr="00341C52" w:rsidRDefault="00341C52" w:rsidP="00341C52">
      <w:pPr>
        <w:jc w:val="both"/>
        <w:rPr>
          <w:rFonts w:ascii="Arial" w:hAnsi="Arial" w:cs="Arial"/>
          <w:bCs/>
          <w:sz w:val="22"/>
          <w:szCs w:val="22"/>
          <w:lang w:val="es-ES"/>
        </w:rPr>
      </w:pPr>
    </w:p>
    <w:p w14:paraId="3E7B262B" w14:textId="745EFDE9" w:rsidR="00341C52" w:rsidRPr="00341C52" w:rsidRDefault="00963E93" w:rsidP="00341C52">
      <w:pPr>
        <w:pStyle w:val="Ttulo3"/>
        <w:pBdr>
          <w:bottom w:val="single" w:sz="6" w:space="1" w:color="auto"/>
        </w:pBdr>
        <w:rPr>
          <w:rFonts w:cs="Arial"/>
          <w:color w:val="auto"/>
          <w:sz w:val="22"/>
          <w:szCs w:val="22"/>
        </w:rPr>
      </w:pPr>
      <w:bookmarkStart w:id="73" w:name="_Toc461959923"/>
      <w:bookmarkStart w:id="74" w:name="_Toc95744670"/>
      <w:r>
        <w:rPr>
          <w:rFonts w:cs="Arial"/>
          <w:color w:val="auto"/>
          <w:sz w:val="22"/>
          <w:szCs w:val="22"/>
        </w:rPr>
        <w:t>E</w:t>
      </w:r>
      <w:r w:rsidR="00341C52" w:rsidRPr="00341C52">
        <w:rPr>
          <w:rFonts w:cs="Arial"/>
          <w:color w:val="auto"/>
          <w:sz w:val="22"/>
          <w:szCs w:val="22"/>
        </w:rPr>
        <w:t xml:space="preserve">3. </w:t>
      </w:r>
      <w:r w:rsidR="00341C52" w:rsidRPr="00341C52">
        <w:rPr>
          <w:rFonts w:cs="Arial"/>
          <w:color w:val="auto"/>
          <w:sz w:val="22"/>
          <w:szCs w:val="22"/>
          <w:lang w:val="es-CO"/>
        </w:rPr>
        <w:t>Interventoría jurídica o legal</w:t>
      </w:r>
      <w:r w:rsidR="00341C52" w:rsidRPr="00341C52">
        <w:rPr>
          <w:rStyle w:val="Refdenotaalpie"/>
          <w:rFonts w:cs="Arial"/>
          <w:color w:val="auto"/>
          <w:sz w:val="22"/>
          <w:szCs w:val="22"/>
          <w:lang w:val="es-CO"/>
        </w:rPr>
        <w:footnoteReference w:id="24"/>
      </w:r>
      <w:bookmarkEnd w:id="73"/>
      <w:bookmarkEnd w:id="74"/>
    </w:p>
    <w:p w14:paraId="157414D1" w14:textId="77777777" w:rsidR="00341C52" w:rsidRPr="00341C52" w:rsidRDefault="00341C52" w:rsidP="00341C52">
      <w:pPr>
        <w:jc w:val="both"/>
        <w:rPr>
          <w:rFonts w:ascii="Arial" w:hAnsi="Arial" w:cs="Arial"/>
          <w:bCs/>
          <w:sz w:val="22"/>
          <w:szCs w:val="22"/>
          <w:lang w:val="es-ES"/>
        </w:rPr>
      </w:pPr>
    </w:p>
    <w:p w14:paraId="214F5D8F" w14:textId="77777777" w:rsidR="00341C52" w:rsidRPr="00341C52" w:rsidRDefault="00341C52" w:rsidP="00341C52">
      <w:pPr>
        <w:jc w:val="both"/>
        <w:rPr>
          <w:rFonts w:ascii="Arial" w:hAnsi="Arial" w:cs="Arial"/>
          <w:bCs/>
          <w:sz w:val="22"/>
          <w:szCs w:val="22"/>
          <w:lang w:val="es-ES"/>
        </w:rPr>
      </w:pPr>
      <w:r w:rsidRPr="00341C52">
        <w:rPr>
          <w:rFonts w:ascii="Arial" w:hAnsi="Arial" w:cs="Arial"/>
          <w:bCs/>
          <w:sz w:val="22"/>
          <w:szCs w:val="22"/>
          <w:lang w:val="es-ES"/>
        </w:rPr>
        <w:t>Actividad de apoyo y asesoría legal especializada que realiza un tercero, profesional del derecho para la Administración Pública, respecto de la ejecución y cumplimiento integral de un contrato estatal, en razón de lo cual, analiza y recomienda lo alusivo a los aspectos normativos, riesgos legales y contractuales, verifica las condiciones y requisitos bajo las cuales deben ser expedidas las garantías exigidas, conceptúa sobre la aplicación de multas y sanciones a los contratistas incumplidos, así como respecto de la liquidación del contrato y las reclamaciones que efectúe el contratista adjudicatario.</w:t>
      </w:r>
    </w:p>
    <w:p w14:paraId="7CC5034C" w14:textId="77777777" w:rsidR="00341C52" w:rsidRPr="00341C52" w:rsidRDefault="00341C52" w:rsidP="00341C52">
      <w:pPr>
        <w:jc w:val="both"/>
        <w:rPr>
          <w:rFonts w:ascii="Arial" w:hAnsi="Arial" w:cs="Arial"/>
          <w:bCs/>
          <w:sz w:val="22"/>
          <w:szCs w:val="22"/>
          <w:lang w:val="es-ES"/>
        </w:rPr>
      </w:pPr>
    </w:p>
    <w:p w14:paraId="2D1C7E56" w14:textId="56900CF7" w:rsidR="00341C52" w:rsidRPr="00341C52" w:rsidRDefault="00963E93" w:rsidP="00341C52">
      <w:pPr>
        <w:pStyle w:val="Ttulo2"/>
        <w:pBdr>
          <w:bottom w:val="single" w:sz="6" w:space="1" w:color="auto"/>
        </w:pBdr>
        <w:rPr>
          <w:rFonts w:cs="Arial"/>
          <w:color w:val="auto"/>
          <w:sz w:val="22"/>
          <w:szCs w:val="22"/>
        </w:rPr>
      </w:pPr>
      <w:bookmarkStart w:id="75" w:name="_Toc461959924"/>
      <w:bookmarkStart w:id="76" w:name="_Toc95744671"/>
      <w:r>
        <w:rPr>
          <w:rFonts w:cs="Arial"/>
          <w:color w:val="auto"/>
          <w:sz w:val="22"/>
          <w:szCs w:val="22"/>
        </w:rPr>
        <w:t>F</w:t>
      </w:r>
      <w:r w:rsidR="00341C52" w:rsidRPr="00341C52">
        <w:rPr>
          <w:rFonts w:cs="Arial"/>
          <w:color w:val="auto"/>
          <w:sz w:val="22"/>
          <w:szCs w:val="22"/>
        </w:rPr>
        <w:t>. Diferencias entre la supervisión y la interventoría</w:t>
      </w:r>
      <w:bookmarkEnd w:id="75"/>
      <w:bookmarkEnd w:id="76"/>
    </w:p>
    <w:p w14:paraId="3927694E" w14:textId="77777777" w:rsidR="00341C52" w:rsidRPr="00341C52" w:rsidRDefault="00341C52" w:rsidP="00341C52">
      <w:pPr>
        <w:jc w:val="both"/>
        <w:rPr>
          <w:rFonts w:ascii="Arial" w:hAnsi="Arial" w:cs="Arial"/>
          <w:bCs/>
          <w:sz w:val="22"/>
          <w:szCs w:val="22"/>
          <w:lang w:val="es-ES"/>
        </w:rPr>
      </w:pPr>
    </w:p>
    <w:p w14:paraId="37FFBACA" w14:textId="77777777" w:rsidR="00341C52" w:rsidRPr="00341C52" w:rsidRDefault="00341C52" w:rsidP="00341C52">
      <w:pPr>
        <w:jc w:val="both"/>
        <w:rPr>
          <w:rFonts w:ascii="Arial" w:hAnsi="Arial" w:cs="Arial"/>
          <w:bCs/>
          <w:sz w:val="22"/>
          <w:szCs w:val="22"/>
          <w:lang w:val="es-ES"/>
        </w:rPr>
      </w:pPr>
      <w:r w:rsidRPr="00341C52">
        <w:rPr>
          <w:rFonts w:ascii="Arial" w:hAnsi="Arial" w:cs="Arial"/>
          <w:bCs/>
          <w:sz w:val="22"/>
          <w:szCs w:val="22"/>
          <w:lang w:val="es-ES"/>
        </w:rPr>
        <w:t xml:space="preserve">En la interventoría se acude a un consultor especializado con un grado de conocimiento técnico superior a aquel del que disponga la entidad, a propósito de que se constituya en “sus ojos” en frente de la ejecución del contrato. Es por lo que a la interventoría se define de manera legal, “en el seguimiento técnico” del cumplimiento del contrato, cuando el </w:t>
      </w:r>
      <w:r w:rsidRPr="00341C52">
        <w:rPr>
          <w:rFonts w:ascii="Arial" w:hAnsi="Arial" w:cs="Arial"/>
          <w:bCs/>
          <w:sz w:val="22"/>
          <w:szCs w:val="22"/>
          <w:lang w:val="es-ES"/>
        </w:rPr>
        <w:lastRenderedPageBreak/>
        <w:t xml:space="preserve">mismo “suponga conocimientos especializados en la materia, o cuando la complejidad o la extensión de este lo justifiquen”. </w:t>
      </w:r>
      <w:r w:rsidRPr="00341C52">
        <w:rPr>
          <w:rStyle w:val="Refdenotaalpie"/>
          <w:rFonts w:ascii="Arial" w:hAnsi="Arial" w:cs="Arial"/>
          <w:bCs/>
          <w:sz w:val="22"/>
          <w:szCs w:val="22"/>
          <w:lang w:val="es-ES"/>
        </w:rPr>
        <w:footnoteReference w:id="25"/>
      </w:r>
    </w:p>
    <w:p w14:paraId="68ADAEF9" w14:textId="77777777" w:rsidR="00341C52" w:rsidRPr="00341C52" w:rsidRDefault="00341C52" w:rsidP="00341C52">
      <w:pPr>
        <w:jc w:val="both"/>
        <w:rPr>
          <w:rFonts w:ascii="Arial" w:hAnsi="Arial" w:cs="Arial"/>
          <w:bCs/>
          <w:sz w:val="22"/>
          <w:szCs w:val="22"/>
          <w:lang w:val="es-ES"/>
        </w:rPr>
      </w:pPr>
    </w:p>
    <w:p w14:paraId="6A1E6D42" w14:textId="77777777" w:rsidR="00341C52" w:rsidRPr="00341C52" w:rsidRDefault="00341C52" w:rsidP="00341C52">
      <w:pPr>
        <w:pStyle w:val="Prrafodelista"/>
        <w:numPr>
          <w:ilvl w:val="0"/>
          <w:numId w:val="22"/>
        </w:numPr>
        <w:jc w:val="both"/>
        <w:rPr>
          <w:rFonts w:ascii="Arial" w:hAnsi="Arial" w:cs="Arial"/>
          <w:bCs/>
          <w:sz w:val="22"/>
          <w:szCs w:val="22"/>
        </w:rPr>
      </w:pPr>
      <w:r w:rsidRPr="00341C52">
        <w:rPr>
          <w:rFonts w:ascii="Arial" w:hAnsi="Arial" w:cs="Arial"/>
          <w:bCs/>
          <w:sz w:val="22"/>
          <w:szCs w:val="22"/>
        </w:rPr>
        <w:t xml:space="preserve">La supervisión es ejercida por la Entidad Estatal, mientras que la interventoría es realizada por persona natural o jurídica contratada para ese fin. </w:t>
      </w:r>
    </w:p>
    <w:p w14:paraId="2C525EE9" w14:textId="77777777" w:rsidR="00341C52" w:rsidRPr="00341C52" w:rsidRDefault="00341C52" w:rsidP="00341C52">
      <w:pPr>
        <w:pStyle w:val="Prrafodelista"/>
        <w:numPr>
          <w:ilvl w:val="0"/>
          <w:numId w:val="22"/>
        </w:numPr>
        <w:jc w:val="both"/>
        <w:rPr>
          <w:rFonts w:ascii="Arial" w:hAnsi="Arial" w:cs="Arial"/>
          <w:bCs/>
          <w:sz w:val="22"/>
          <w:szCs w:val="22"/>
        </w:rPr>
      </w:pPr>
      <w:r w:rsidRPr="00341C52">
        <w:rPr>
          <w:rFonts w:ascii="Arial" w:hAnsi="Arial" w:cs="Arial"/>
          <w:bCs/>
          <w:sz w:val="22"/>
          <w:szCs w:val="22"/>
        </w:rPr>
        <w:t xml:space="preserve">La supervisión siempre involucra el seguimiento administrativo, financiero, contable y jurídico. La interventoría siempre involucra el seguimiento técnico y solo si la Entidad Estatal lo considera necesario, puede corresponder a temas financieros, contables administrativos y jurídicos. </w:t>
      </w:r>
    </w:p>
    <w:p w14:paraId="6F0FD3A1" w14:textId="77777777" w:rsidR="00341C52" w:rsidRPr="00341C52" w:rsidRDefault="00341C52" w:rsidP="00341C52">
      <w:pPr>
        <w:pStyle w:val="Prrafodelista"/>
        <w:numPr>
          <w:ilvl w:val="0"/>
          <w:numId w:val="22"/>
        </w:numPr>
        <w:jc w:val="both"/>
        <w:rPr>
          <w:rFonts w:ascii="Arial" w:hAnsi="Arial" w:cs="Arial"/>
          <w:bCs/>
          <w:sz w:val="22"/>
          <w:szCs w:val="22"/>
        </w:rPr>
      </w:pPr>
      <w:r w:rsidRPr="00341C52">
        <w:rPr>
          <w:rFonts w:ascii="Arial" w:hAnsi="Arial" w:cs="Arial"/>
          <w:bCs/>
          <w:sz w:val="22"/>
          <w:szCs w:val="22"/>
        </w:rPr>
        <w:t xml:space="preserve">La supervisión no requiere conocimientos especializados y la interventoría sí. </w:t>
      </w:r>
    </w:p>
    <w:p w14:paraId="4D36B02A" w14:textId="77777777" w:rsidR="00341C52" w:rsidRPr="00341C52" w:rsidRDefault="00341C52" w:rsidP="00341C52">
      <w:pPr>
        <w:pStyle w:val="Prrafodelista"/>
        <w:numPr>
          <w:ilvl w:val="0"/>
          <w:numId w:val="22"/>
        </w:numPr>
        <w:jc w:val="both"/>
        <w:rPr>
          <w:rFonts w:ascii="Arial" w:hAnsi="Arial" w:cs="Arial"/>
          <w:bCs/>
          <w:sz w:val="22"/>
          <w:szCs w:val="22"/>
        </w:rPr>
      </w:pPr>
      <w:r w:rsidRPr="00341C52">
        <w:rPr>
          <w:rFonts w:ascii="Arial" w:hAnsi="Arial" w:cs="Arial"/>
          <w:bCs/>
          <w:sz w:val="22"/>
          <w:szCs w:val="22"/>
        </w:rPr>
        <w:t>La supervisión siempre debe ser ejercida por un funcionario mientras que la interventoría siempre es ejercida por un contratista</w:t>
      </w:r>
      <w:r w:rsidRPr="00341C52">
        <w:rPr>
          <w:rStyle w:val="Refdenotaalpie"/>
          <w:rFonts w:ascii="Arial" w:hAnsi="Arial" w:cs="Arial"/>
          <w:bCs/>
          <w:sz w:val="22"/>
          <w:szCs w:val="22"/>
        </w:rPr>
        <w:footnoteReference w:id="26"/>
      </w:r>
      <w:r w:rsidRPr="00341C52">
        <w:rPr>
          <w:rFonts w:ascii="Arial" w:hAnsi="Arial" w:cs="Arial"/>
          <w:bCs/>
          <w:sz w:val="22"/>
          <w:szCs w:val="22"/>
        </w:rPr>
        <w:t xml:space="preserve">. </w:t>
      </w:r>
    </w:p>
    <w:p w14:paraId="46110BA8" w14:textId="77777777" w:rsidR="00341C52" w:rsidRPr="00341C52" w:rsidRDefault="00341C52" w:rsidP="00341C52">
      <w:pPr>
        <w:jc w:val="both"/>
        <w:rPr>
          <w:rFonts w:ascii="Arial" w:hAnsi="Arial" w:cs="Arial"/>
          <w:bCs/>
          <w:sz w:val="22"/>
          <w:szCs w:val="22"/>
          <w:lang w:val="es-ES"/>
        </w:rPr>
      </w:pPr>
    </w:p>
    <w:p w14:paraId="16F9020D" w14:textId="2964CC4C" w:rsidR="00341C52" w:rsidRPr="00341C52" w:rsidRDefault="00963E93" w:rsidP="00341C52">
      <w:pPr>
        <w:pStyle w:val="Ttulo2"/>
        <w:pBdr>
          <w:bottom w:val="single" w:sz="6" w:space="1" w:color="auto"/>
        </w:pBdr>
        <w:rPr>
          <w:rFonts w:cs="Arial"/>
          <w:color w:val="auto"/>
          <w:sz w:val="22"/>
          <w:szCs w:val="22"/>
        </w:rPr>
      </w:pPr>
      <w:bookmarkStart w:id="77" w:name="_Toc461959925"/>
      <w:bookmarkStart w:id="78" w:name="_Toc95744672"/>
      <w:r>
        <w:rPr>
          <w:rFonts w:cs="Arial"/>
          <w:color w:val="auto"/>
          <w:sz w:val="22"/>
          <w:szCs w:val="22"/>
        </w:rPr>
        <w:t>G</w:t>
      </w:r>
      <w:r w:rsidR="00341C52" w:rsidRPr="00341C52">
        <w:rPr>
          <w:rFonts w:cs="Arial"/>
          <w:color w:val="auto"/>
          <w:sz w:val="22"/>
          <w:szCs w:val="22"/>
        </w:rPr>
        <w:t>. Concurrencia de la supervisión y la interventoría</w:t>
      </w:r>
      <w:bookmarkEnd w:id="77"/>
      <w:bookmarkEnd w:id="78"/>
    </w:p>
    <w:p w14:paraId="69D07447" w14:textId="77777777" w:rsidR="00341C52" w:rsidRPr="00341C52" w:rsidRDefault="00341C52" w:rsidP="00341C52">
      <w:pPr>
        <w:jc w:val="both"/>
        <w:rPr>
          <w:rFonts w:ascii="Arial" w:hAnsi="Arial" w:cs="Arial"/>
          <w:bCs/>
          <w:sz w:val="22"/>
          <w:szCs w:val="22"/>
          <w:lang w:val="es-ES"/>
        </w:rPr>
      </w:pPr>
    </w:p>
    <w:p w14:paraId="7D09B389" w14:textId="77777777" w:rsidR="00341C52" w:rsidRPr="00341C52" w:rsidRDefault="00341C52" w:rsidP="00341C52">
      <w:pPr>
        <w:jc w:val="both"/>
        <w:rPr>
          <w:rFonts w:ascii="Arial" w:hAnsi="Arial" w:cs="Arial"/>
          <w:bCs/>
          <w:sz w:val="22"/>
          <w:szCs w:val="22"/>
          <w:lang w:val="es-ES"/>
        </w:rPr>
      </w:pPr>
      <w:r w:rsidRPr="00341C52">
        <w:rPr>
          <w:rFonts w:ascii="Arial" w:hAnsi="Arial" w:cs="Arial"/>
          <w:bCs/>
          <w:sz w:val="22"/>
          <w:szCs w:val="22"/>
          <w:lang w:val="es-ES"/>
        </w:rPr>
        <w:t>La supervisión y la interventoría conforme al ordenamiento legal vigente</w:t>
      </w:r>
      <w:r w:rsidRPr="00341C52">
        <w:rPr>
          <w:rStyle w:val="Refdenotaalpie"/>
          <w:rFonts w:ascii="Arial" w:hAnsi="Arial" w:cs="Arial"/>
          <w:bCs/>
          <w:sz w:val="22"/>
          <w:szCs w:val="22"/>
          <w:lang w:val="es-ES"/>
        </w:rPr>
        <w:footnoteReference w:id="27"/>
      </w:r>
      <w:r w:rsidRPr="00341C52">
        <w:rPr>
          <w:rFonts w:ascii="Arial" w:hAnsi="Arial" w:cs="Arial"/>
          <w:bCs/>
          <w:sz w:val="22"/>
          <w:szCs w:val="22"/>
          <w:lang w:val="es-ES"/>
        </w:rPr>
        <w:t xml:space="preserve"> no son concurrentes la una con la otra, sin embargo, en el evento de determinarse dentro de un mismo contrato las dos actividades se deberá señalar expresamente las tareas asignadas al uno y al otro conforme a la especialidad del objeto contratado.</w:t>
      </w:r>
    </w:p>
    <w:p w14:paraId="7839969D" w14:textId="77777777" w:rsidR="00341C52" w:rsidRPr="00341C52" w:rsidRDefault="00341C52" w:rsidP="00341C52">
      <w:pPr>
        <w:jc w:val="both"/>
        <w:rPr>
          <w:rFonts w:ascii="Arial" w:hAnsi="Arial" w:cs="Arial"/>
          <w:bCs/>
          <w:sz w:val="22"/>
          <w:szCs w:val="22"/>
          <w:lang w:val="es-ES"/>
        </w:rPr>
      </w:pPr>
    </w:p>
    <w:p w14:paraId="5453EB03" w14:textId="77777777" w:rsidR="00341C52" w:rsidRPr="00341C52" w:rsidRDefault="00341C52" w:rsidP="00341C52">
      <w:pPr>
        <w:jc w:val="both"/>
        <w:rPr>
          <w:rFonts w:ascii="Arial" w:hAnsi="Arial" w:cs="Arial"/>
          <w:bCs/>
          <w:sz w:val="22"/>
          <w:szCs w:val="22"/>
          <w:lang w:val="es-ES"/>
        </w:rPr>
      </w:pPr>
      <w:r w:rsidRPr="00341C52">
        <w:rPr>
          <w:rFonts w:ascii="Arial" w:hAnsi="Arial" w:cs="Arial"/>
          <w:bCs/>
          <w:sz w:val="22"/>
          <w:szCs w:val="22"/>
          <w:lang w:val="es-ES"/>
        </w:rPr>
        <w:t>Es importante considerar al respecto:</w:t>
      </w:r>
    </w:p>
    <w:p w14:paraId="326BB42C" w14:textId="77777777" w:rsidR="00341C52" w:rsidRPr="00341C52" w:rsidRDefault="00341C52" w:rsidP="00341C52">
      <w:pPr>
        <w:jc w:val="both"/>
        <w:rPr>
          <w:rFonts w:ascii="Arial" w:hAnsi="Arial" w:cs="Arial"/>
          <w:bCs/>
          <w:sz w:val="22"/>
          <w:szCs w:val="22"/>
          <w:lang w:val="es-ES"/>
        </w:rPr>
      </w:pPr>
    </w:p>
    <w:p w14:paraId="68EBCCE8" w14:textId="77777777" w:rsidR="00341C52" w:rsidRPr="00341C52" w:rsidRDefault="00341C52" w:rsidP="00341C52">
      <w:pPr>
        <w:pStyle w:val="Prrafodelista"/>
        <w:numPr>
          <w:ilvl w:val="0"/>
          <w:numId w:val="23"/>
        </w:numPr>
        <w:jc w:val="both"/>
        <w:rPr>
          <w:rFonts w:ascii="Arial" w:hAnsi="Arial" w:cs="Arial"/>
          <w:bCs/>
          <w:sz w:val="22"/>
          <w:szCs w:val="22"/>
          <w:lang w:val="es-ES"/>
        </w:rPr>
      </w:pPr>
      <w:r w:rsidRPr="00341C52">
        <w:rPr>
          <w:rFonts w:ascii="Arial" w:hAnsi="Arial" w:cs="Arial"/>
          <w:bCs/>
          <w:sz w:val="22"/>
          <w:szCs w:val="22"/>
          <w:lang w:val="es-ES"/>
        </w:rPr>
        <w:t>La supervisión recae sobre el contrato de interventoría y no sobre el principal sometido a interventoría. Lo contrario llevaría a una competencia no deseable entre supervisor e interventor por controlar al contratista principal, que hará que la función de seguimiento se disperse y en veces se haga contradictoria.</w:t>
      </w:r>
    </w:p>
    <w:p w14:paraId="3920C0B7" w14:textId="77777777" w:rsidR="00341C52" w:rsidRPr="00341C52" w:rsidRDefault="00341C52" w:rsidP="00341C52">
      <w:pPr>
        <w:pStyle w:val="Prrafodelista"/>
        <w:numPr>
          <w:ilvl w:val="0"/>
          <w:numId w:val="23"/>
        </w:numPr>
        <w:jc w:val="both"/>
        <w:rPr>
          <w:rFonts w:ascii="Arial" w:hAnsi="Arial" w:cs="Arial"/>
          <w:bCs/>
          <w:sz w:val="22"/>
          <w:szCs w:val="22"/>
          <w:lang w:val="es-ES"/>
        </w:rPr>
      </w:pPr>
      <w:r w:rsidRPr="00341C52">
        <w:rPr>
          <w:rFonts w:ascii="Arial" w:hAnsi="Arial" w:cs="Arial"/>
          <w:bCs/>
          <w:sz w:val="22"/>
          <w:szCs w:val="22"/>
          <w:lang w:val="es-ES"/>
        </w:rPr>
        <w:t>Si la interventoría se concentra en lo técnico (como sería deseable), la supervisión sí llegará directamente al contrato principal en aquellos aspectos no comprendidos por la interventoría</w:t>
      </w:r>
      <w:r w:rsidRPr="00341C52">
        <w:rPr>
          <w:rStyle w:val="Refdenotaalpie"/>
          <w:rFonts w:ascii="Arial" w:hAnsi="Arial" w:cs="Arial"/>
          <w:bCs/>
          <w:sz w:val="22"/>
          <w:szCs w:val="22"/>
          <w:lang w:val="es-ES"/>
        </w:rPr>
        <w:footnoteReference w:id="28"/>
      </w:r>
      <w:r w:rsidRPr="00341C52">
        <w:rPr>
          <w:rFonts w:ascii="Arial" w:hAnsi="Arial" w:cs="Arial"/>
          <w:bCs/>
          <w:sz w:val="22"/>
          <w:szCs w:val="22"/>
          <w:lang w:val="es-ES"/>
        </w:rPr>
        <w:t>.</w:t>
      </w:r>
    </w:p>
    <w:p w14:paraId="388DFD8E" w14:textId="77777777" w:rsidR="00341C52" w:rsidRPr="00341C52" w:rsidRDefault="00341C52" w:rsidP="00341C52">
      <w:pPr>
        <w:jc w:val="both"/>
        <w:rPr>
          <w:rFonts w:ascii="Arial" w:hAnsi="Arial" w:cs="Arial"/>
          <w:bCs/>
          <w:sz w:val="22"/>
          <w:szCs w:val="22"/>
          <w:lang w:val="es-ES"/>
        </w:rPr>
      </w:pPr>
    </w:p>
    <w:p w14:paraId="3A44F898" w14:textId="263C962E" w:rsidR="00341C52" w:rsidRPr="00341C52" w:rsidRDefault="00963E93" w:rsidP="00341C52">
      <w:pPr>
        <w:pStyle w:val="Ttulo2"/>
        <w:pBdr>
          <w:bottom w:val="single" w:sz="6" w:space="1" w:color="auto"/>
        </w:pBdr>
        <w:rPr>
          <w:rFonts w:cs="Arial"/>
          <w:color w:val="auto"/>
          <w:sz w:val="22"/>
          <w:szCs w:val="22"/>
        </w:rPr>
      </w:pPr>
      <w:bookmarkStart w:id="79" w:name="_Toc461959926"/>
      <w:bookmarkStart w:id="80" w:name="_Toc95744673"/>
      <w:r>
        <w:rPr>
          <w:rFonts w:cs="Arial"/>
          <w:color w:val="auto"/>
          <w:sz w:val="22"/>
          <w:szCs w:val="22"/>
        </w:rPr>
        <w:t>H</w:t>
      </w:r>
      <w:r w:rsidR="00341C52" w:rsidRPr="00341C52">
        <w:rPr>
          <w:rFonts w:cs="Arial"/>
          <w:color w:val="auto"/>
          <w:sz w:val="22"/>
          <w:szCs w:val="22"/>
        </w:rPr>
        <w:t>. Funciones de los supervisores e interventores</w:t>
      </w:r>
      <w:bookmarkEnd w:id="79"/>
      <w:bookmarkEnd w:id="80"/>
    </w:p>
    <w:p w14:paraId="0301A80E" w14:textId="77777777" w:rsidR="00341C52" w:rsidRPr="00341C52" w:rsidRDefault="00341C52" w:rsidP="00341C52">
      <w:pPr>
        <w:rPr>
          <w:rFonts w:ascii="Arial" w:hAnsi="Arial" w:cs="Arial"/>
          <w:sz w:val="22"/>
          <w:szCs w:val="22"/>
          <w:lang w:val="es-ES"/>
        </w:rPr>
      </w:pPr>
    </w:p>
    <w:p w14:paraId="7198C37A" w14:textId="77777777" w:rsidR="00341C52" w:rsidRPr="00341C52" w:rsidRDefault="00341C52" w:rsidP="00341C52">
      <w:pPr>
        <w:jc w:val="both"/>
        <w:rPr>
          <w:rFonts w:ascii="Arial" w:hAnsi="Arial" w:cs="Arial"/>
          <w:bCs/>
          <w:sz w:val="22"/>
          <w:szCs w:val="22"/>
          <w:lang w:val="es-ES"/>
        </w:rPr>
      </w:pPr>
      <w:r w:rsidRPr="00341C52">
        <w:rPr>
          <w:rFonts w:ascii="Arial" w:hAnsi="Arial" w:cs="Arial"/>
          <w:bCs/>
          <w:sz w:val="22"/>
          <w:szCs w:val="22"/>
          <w:lang w:val="es-ES"/>
        </w:rPr>
        <w:lastRenderedPageBreak/>
        <w:t>A continuación se presenta una serie de funciones propias del seguimiento contractual por parte de los supervisores e interventores</w:t>
      </w:r>
      <w:r w:rsidRPr="00341C52">
        <w:rPr>
          <w:rStyle w:val="Refdenotaalpie"/>
          <w:rFonts w:ascii="Arial" w:hAnsi="Arial" w:cs="Arial"/>
          <w:bCs/>
          <w:sz w:val="22"/>
          <w:szCs w:val="22"/>
          <w:lang w:val="es-ES"/>
        </w:rPr>
        <w:footnoteReference w:id="29"/>
      </w:r>
      <w:r w:rsidRPr="00341C52">
        <w:rPr>
          <w:rFonts w:ascii="Arial" w:hAnsi="Arial" w:cs="Arial"/>
          <w:bCs/>
          <w:sz w:val="22"/>
          <w:szCs w:val="22"/>
          <w:lang w:val="es-ES"/>
        </w:rPr>
        <w:t>, en cuanto a la parte técnica, administrativa, financiera, contable y jurídica, por tal razón a modo de relación se enlistan las siguientes, sin embargo, al momento de suscribirse cada acuerdo de partes deberá estimarse conforme a la complejidad y especialidad de cada contrato las que a bien se consideren pertinentes, lo cual deberá estar consignado tanto en los estudios previos como en los pliegos o invitación pública, según el caso:</w:t>
      </w:r>
    </w:p>
    <w:p w14:paraId="0C90077A" w14:textId="77777777" w:rsidR="00341C52" w:rsidRPr="00341C52" w:rsidRDefault="00341C52" w:rsidP="00341C52">
      <w:pPr>
        <w:jc w:val="both"/>
        <w:rPr>
          <w:rFonts w:ascii="Arial" w:hAnsi="Arial" w:cs="Arial"/>
          <w:bCs/>
          <w:sz w:val="22"/>
          <w:szCs w:val="22"/>
          <w:lang w:val="es-ES"/>
        </w:rPr>
      </w:pPr>
    </w:p>
    <w:p w14:paraId="0C7B89F2" w14:textId="099281BE" w:rsidR="00341C52" w:rsidRPr="00341C52" w:rsidRDefault="00963E93" w:rsidP="00341C52">
      <w:pPr>
        <w:pStyle w:val="Ttulo3"/>
        <w:pBdr>
          <w:bottom w:val="single" w:sz="6" w:space="1" w:color="auto"/>
        </w:pBdr>
        <w:rPr>
          <w:rFonts w:cs="Arial"/>
          <w:color w:val="auto"/>
          <w:sz w:val="22"/>
          <w:szCs w:val="22"/>
        </w:rPr>
      </w:pPr>
      <w:bookmarkStart w:id="81" w:name="_Toc461959927"/>
      <w:bookmarkStart w:id="82" w:name="_Toc95744674"/>
      <w:r>
        <w:rPr>
          <w:rFonts w:cs="Arial"/>
          <w:color w:val="auto"/>
          <w:sz w:val="22"/>
          <w:szCs w:val="22"/>
        </w:rPr>
        <w:t>H</w:t>
      </w:r>
      <w:r w:rsidR="00341C52" w:rsidRPr="00341C52">
        <w:rPr>
          <w:rFonts w:cs="Arial"/>
          <w:color w:val="auto"/>
          <w:sz w:val="22"/>
          <w:szCs w:val="22"/>
        </w:rPr>
        <w:t xml:space="preserve">1. </w:t>
      </w:r>
      <w:r w:rsidR="00341C52" w:rsidRPr="00341C52">
        <w:rPr>
          <w:rFonts w:cs="Arial"/>
          <w:color w:val="auto"/>
          <w:sz w:val="22"/>
          <w:szCs w:val="22"/>
          <w:lang w:val="es-CO"/>
        </w:rPr>
        <w:t>Funciones Técnicas</w:t>
      </w:r>
      <w:bookmarkEnd w:id="81"/>
      <w:bookmarkEnd w:id="82"/>
    </w:p>
    <w:p w14:paraId="7A67CC59" w14:textId="77777777" w:rsidR="00341C52" w:rsidRPr="00341C52" w:rsidRDefault="00341C52" w:rsidP="00341C52">
      <w:pPr>
        <w:jc w:val="both"/>
        <w:rPr>
          <w:rFonts w:ascii="Arial" w:hAnsi="Arial" w:cs="Arial"/>
          <w:bCs/>
          <w:sz w:val="22"/>
          <w:szCs w:val="22"/>
          <w:lang w:val="es-ES"/>
        </w:rPr>
      </w:pPr>
    </w:p>
    <w:p w14:paraId="7B175E73"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a) Revisar los documentos y antecedentes del contrato suscrito (necesidad, solicitud, anexos, etc.), con el propósito de ejercer una vigilancia idónea del objeto del contrato; </w:t>
      </w:r>
    </w:p>
    <w:p w14:paraId="4A8F662D"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b) Vigilar, controlar y verificar el cumplimiento del objeto contractual y las obligaciones a cargo del contratista; </w:t>
      </w:r>
    </w:p>
    <w:p w14:paraId="7A4FA4AF"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c) Mantener el control y coordinación permanente sobre el desarrollo del contrato, a través de la implementación de actividades tales como programación de reuniones con el contratista, visitas, y las demás que sean pertinentes y necesarias; </w:t>
      </w:r>
    </w:p>
    <w:p w14:paraId="5C6DD3B2"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d) Verificar que las condiciones técnicas del bien, obra o servicio contratado cumplan con los requisitos establecidos por la entidad y con el ofrecimiento formulado, según el caso; </w:t>
      </w:r>
    </w:p>
    <w:p w14:paraId="7C5F32E5"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e) Requerir los informes al contratista que estime necesario para el verificar el cumplimiento del contrato, lo que se compadece con la correlativa obligación legal de este de responderlos; </w:t>
      </w:r>
    </w:p>
    <w:p w14:paraId="6B307639"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f) No recibir los bienes, equipos, instrumentos, instalaciones, trabajos y demás elementos que no se ajusten a las especificaciones técnicas descritas en el contrato y en los pliegos de condiciones, estudios previos, adendas y otros que hacen parte del expediente contractual; </w:t>
      </w:r>
    </w:p>
    <w:p w14:paraId="3D344C70"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g) Aprobar, controlar y hacer seguimiento a los cronogramas de ejecución que se llegaren a formular en desarrollo del objeto contratado; </w:t>
      </w:r>
    </w:p>
    <w:p w14:paraId="1A65358A"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h) Realizar los requerimientos pertinentes que conduzcan a la normalización de las condiciones pactadas en el contrato, cuando estas se vean afectadas por retrasos o mora en el cumplimiento de las obligaciones a cargo del contratista; </w:t>
      </w:r>
    </w:p>
    <w:p w14:paraId="37C3A23C"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i) Verificar la calidad de los informes que se produzcan en desarrollo del objeto contratado, solicitando los ajustes y correcciones que estime necesarios y convenientes. Exigir la calidad y correctivo funcionamiento de los bienes o servicios contratados, y abstenerse de otorgar el recibo a satisfacción, si estos no se ajustan a las calidades, cantidades y </w:t>
      </w:r>
      <w:r w:rsidRPr="00341C52">
        <w:rPr>
          <w:rFonts w:ascii="Arial" w:hAnsi="Arial" w:cs="Arial"/>
          <w:bCs/>
          <w:sz w:val="22"/>
          <w:szCs w:val="22"/>
        </w:rPr>
        <w:lastRenderedPageBreak/>
        <w:t xml:space="preserve">especificaciones exigidas en el contrato y las demás que se deriven de la naturaleza y objeto del contrato. </w:t>
      </w:r>
    </w:p>
    <w:p w14:paraId="6733ACFD"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j) Las demás que se deriven de la naturaleza y objeto del contrato.</w:t>
      </w:r>
    </w:p>
    <w:p w14:paraId="448053E8" w14:textId="77777777" w:rsidR="00341C52" w:rsidRPr="00341C52" w:rsidRDefault="00341C52" w:rsidP="00341C52">
      <w:pPr>
        <w:jc w:val="both"/>
        <w:rPr>
          <w:rFonts w:ascii="Arial" w:hAnsi="Arial" w:cs="Arial"/>
          <w:bCs/>
          <w:sz w:val="22"/>
          <w:szCs w:val="22"/>
        </w:rPr>
      </w:pPr>
    </w:p>
    <w:p w14:paraId="0A1FB7A3" w14:textId="03E6ADE6" w:rsidR="00341C52" w:rsidRPr="00341C52" w:rsidRDefault="00963E93" w:rsidP="00341C52">
      <w:pPr>
        <w:pStyle w:val="Ttulo3"/>
        <w:pBdr>
          <w:bottom w:val="single" w:sz="6" w:space="1" w:color="auto"/>
        </w:pBdr>
        <w:rPr>
          <w:rFonts w:cs="Arial"/>
          <w:color w:val="auto"/>
          <w:sz w:val="22"/>
          <w:szCs w:val="22"/>
        </w:rPr>
      </w:pPr>
      <w:bookmarkStart w:id="83" w:name="_Toc461959928"/>
      <w:bookmarkStart w:id="84" w:name="_Toc95744675"/>
      <w:r>
        <w:rPr>
          <w:rFonts w:cs="Arial"/>
          <w:color w:val="auto"/>
          <w:sz w:val="22"/>
          <w:szCs w:val="22"/>
        </w:rPr>
        <w:t>H</w:t>
      </w:r>
      <w:r w:rsidR="00341C52" w:rsidRPr="00341C52">
        <w:rPr>
          <w:rFonts w:cs="Arial"/>
          <w:color w:val="auto"/>
          <w:sz w:val="22"/>
          <w:szCs w:val="22"/>
        </w:rPr>
        <w:t xml:space="preserve">2. </w:t>
      </w:r>
      <w:r w:rsidR="00341C52" w:rsidRPr="00341C52">
        <w:rPr>
          <w:rFonts w:cs="Arial"/>
          <w:color w:val="auto"/>
          <w:sz w:val="22"/>
          <w:szCs w:val="22"/>
          <w:lang w:val="es-CO"/>
        </w:rPr>
        <w:t>Funciones Administrativas</w:t>
      </w:r>
      <w:bookmarkEnd w:id="83"/>
      <w:bookmarkEnd w:id="84"/>
    </w:p>
    <w:p w14:paraId="7DD49F35" w14:textId="77777777" w:rsidR="00341C52" w:rsidRPr="00341C52" w:rsidRDefault="00341C52" w:rsidP="00341C52">
      <w:pPr>
        <w:jc w:val="both"/>
        <w:rPr>
          <w:rFonts w:ascii="Arial" w:hAnsi="Arial" w:cs="Arial"/>
          <w:bCs/>
          <w:sz w:val="22"/>
          <w:szCs w:val="22"/>
        </w:rPr>
      </w:pPr>
    </w:p>
    <w:p w14:paraId="60ECC0E5"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a) Verificar, previo al inicio del contrato, que las garantías exigidas se encuentren expedidas y debidamente aprobadas; </w:t>
      </w:r>
    </w:p>
    <w:p w14:paraId="75B0E8C8"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b) Proyectar y suscribir el acta de inicio y todas las demás que se requieran para el cumplimiento del objeto del contrato; </w:t>
      </w:r>
    </w:p>
    <w:p w14:paraId="1EDF2776"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c) Atender y resolver por escrito las solicitudes que presente el contratista en desarrollo del objeto del contrato, solicitando el apoyo técnico o jurídico adicional que requiera para tal efecto; </w:t>
      </w:r>
    </w:p>
    <w:p w14:paraId="71F9956F"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d) Verificar que las garantías otorgadas se encuentren vigentes durante la ejecución del contrato, y se extiendan los correspondientes anexos modificatorios en el evento de la suscripción de documentos modificatorios al contrato; </w:t>
      </w:r>
    </w:p>
    <w:p w14:paraId="0EE6ACAD"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e) Llevar el expediente contractual en orden; </w:t>
      </w:r>
    </w:p>
    <w:p w14:paraId="427B2B4F"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f) Solicitar y justificar las solicitudes de modificatorios al contrato, que se requieran implementar, con el propósito de garantizar el cumplimiento del objeto contratado; </w:t>
      </w:r>
    </w:p>
    <w:p w14:paraId="0A3953F6"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g) Informar por escrito al área legal, de manera oportuna, cualquier circunstancia que pueda acarrear el incumplimiento a la ejecución del contrato, con el fin de adoptar las acciones que correspondan; </w:t>
      </w:r>
    </w:p>
    <w:p w14:paraId="5456CB2C"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h) Prever oportunamente las dificultades que se puedan presentar durante la ejecución del contrato, adoptando los correctivos que resulten pertinentes siempre y cuando no impliquen modificaciones al contenido del contrato; </w:t>
      </w:r>
    </w:p>
    <w:p w14:paraId="20BD49C7"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i) Solicitar prorrogas, adiciones, modificaciones, cesiones, terminaciones anticipadas y demás que se requieran oportunamente para no afectar la debida ejecución del contrato; </w:t>
      </w:r>
    </w:p>
    <w:p w14:paraId="18C41543"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j) Proyectar y suscribir recibo a satisfacción; </w:t>
      </w:r>
    </w:p>
    <w:p w14:paraId="35706722"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k) Elaborar proyecto de acta de liquidación, suministrando para ello toda la información e informes necesarios que le sean requeridos para tal propósito; </w:t>
      </w:r>
    </w:p>
    <w:p w14:paraId="34315B3E"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l) Proponer ante las instancias respectivas del departamento las medidas que estime necesarias y pertinentes, en orden a garantizar el cabal cumplimiento del objeto contractual; </w:t>
      </w:r>
    </w:p>
    <w:p w14:paraId="648635D5"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m) Elaborar de manera oportuna los informes de supervisión y/o interventoría que le sean exigidos; </w:t>
      </w:r>
    </w:p>
    <w:p w14:paraId="0BCC2431"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n) Llevar el control de la correspondencia que se cruce entre el departamento y el contratista en razón de la ejecución del contrato; </w:t>
      </w:r>
    </w:p>
    <w:p w14:paraId="31953049"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lastRenderedPageBreak/>
        <w:t xml:space="preserve">o) Manejar con el debido cuidado los documentos soporte que se generen dentro de la ejecución del contrato o convenio, según el caso, cumpliendo las disposiciones sobre gestión documental; </w:t>
      </w:r>
    </w:p>
    <w:p w14:paraId="436A3B1C"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p) Reunir en el expediente todo documento que se genere en desarrollo de la ejecución del contrato o convenio, según el caso. </w:t>
      </w:r>
    </w:p>
    <w:p w14:paraId="5D6A6BCD" w14:textId="77777777" w:rsidR="00341C52" w:rsidRPr="00341C52" w:rsidRDefault="00341C52" w:rsidP="00341C52">
      <w:pPr>
        <w:jc w:val="both"/>
        <w:rPr>
          <w:rFonts w:ascii="Arial" w:hAnsi="Arial" w:cs="Arial"/>
          <w:bCs/>
          <w:sz w:val="22"/>
          <w:szCs w:val="22"/>
        </w:rPr>
      </w:pPr>
    </w:p>
    <w:p w14:paraId="56B66E04" w14:textId="6A69CF99" w:rsidR="00341C52" w:rsidRPr="00341C52" w:rsidRDefault="00963E93" w:rsidP="00341C52">
      <w:pPr>
        <w:pStyle w:val="Ttulo3"/>
        <w:pBdr>
          <w:bottom w:val="single" w:sz="6" w:space="1" w:color="auto"/>
        </w:pBdr>
        <w:rPr>
          <w:rFonts w:cs="Arial"/>
          <w:color w:val="auto"/>
          <w:sz w:val="22"/>
          <w:szCs w:val="22"/>
        </w:rPr>
      </w:pPr>
      <w:bookmarkStart w:id="85" w:name="_Toc461959929"/>
      <w:bookmarkStart w:id="86" w:name="_Toc95744676"/>
      <w:r>
        <w:rPr>
          <w:rFonts w:cs="Arial"/>
          <w:color w:val="auto"/>
          <w:sz w:val="22"/>
          <w:szCs w:val="22"/>
        </w:rPr>
        <w:t>H</w:t>
      </w:r>
      <w:r w:rsidR="00341C52" w:rsidRPr="00341C52">
        <w:rPr>
          <w:rFonts w:cs="Arial"/>
          <w:color w:val="auto"/>
          <w:sz w:val="22"/>
          <w:szCs w:val="22"/>
        </w:rPr>
        <w:t xml:space="preserve">3. </w:t>
      </w:r>
      <w:r w:rsidR="00341C52" w:rsidRPr="00341C52">
        <w:rPr>
          <w:rFonts w:cs="Arial"/>
          <w:color w:val="auto"/>
          <w:sz w:val="22"/>
          <w:szCs w:val="22"/>
          <w:lang w:val="es-CO"/>
        </w:rPr>
        <w:t>Funciones Financieras y Contables</w:t>
      </w:r>
      <w:bookmarkEnd w:id="85"/>
      <w:bookmarkEnd w:id="86"/>
    </w:p>
    <w:p w14:paraId="2FA7616D" w14:textId="77777777" w:rsidR="00341C52" w:rsidRPr="00341C52" w:rsidRDefault="00341C52" w:rsidP="00341C52">
      <w:pPr>
        <w:jc w:val="both"/>
        <w:rPr>
          <w:rFonts w:ascii="Arial" w:hAnsi="Arial" w:cs="Arial"/>
          <w:bCs/>
          <w:sz w:val="22"/>
          <w:szCs w:val="22"/>
        </w:rPr>
      </w:pPr>
    </w:p>
    <w:p w14:paraId="4351617F"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a) Aprobar oportunamente la factura o documento equivalente presentado por el contratista, para la cancelación de sus honorarios o valor del contrato, y en todo caso de manera oportuna respecto al cierre contable mensual o anual, si es del caso; </w:t>
      </w:r>
    </w:p>
    <w:p w14:paraId="2416293E"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b) Diligenciar y suscribir formato de cumplimiento de requisitos del pago; </w:t>
      </w:r>
    </w:p>
    <w:p w14:paraId="0138FCC7"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c) Tramitar y solicitar la cancelación de los pagos parciales o totales del valor del contrato previo recibo a satisfacción de los bienes, obras o servicios, según corresponda; </w:t>
      </w:r>
    </w:p>
    <w:p w14:paraId="02461C30"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d) Verificar que el contratista se encuentre al día en sus pagos al sistema general de seguridad social, riesgos laborales y contribuciones parafiscales, según corresponda. </w:t>
      </w:r>
    </w:p>
    <w:p w14:paraId="56B41243" w14:textId="77777777" w:rsidR="00341C52" w:rsidRPr="00341C52" w:rsidRDefault="00341C52" w:rsidP="00341C52">
      <w:pPr>
        <w:jc w:val="both"/>
        <w:rPr>
          <w:rFonts w:ascii="Arial" w:hAnsi="Arial" w:cs="Arial"/>
          <w:bCs/>
          <w:sz w:val="22"/>
          <w:szCs w:val="22"/>
        </w:rPr>
      </w:pPr>
    </w:p>
    <w:p w14:paraId="552D7BDA" w14:textId="4B12CACE" w:rsidR="00341C52" w:rsidRPr="00341C52" w:rsidRDefault="00963E93" w:rsidP="00341C52">
      <w:pPr>
        <w:pStyle w:val="Ttulo3"/>
        <w:pBdr>
          <w:bottom w:val="single" w:sz="6" w:space="1" w:color="auto"/>
        </w:pBdr>
        <w:rPr>
          <w:rFonts w:cs="Arial"/>
          <w:color w:val="auto"/>
          <w:sz w:val="22"/>
          <w:szCs w:val="22"/>
        </w:rPr>
      </w:pPr>
      <w:bookmarkStart w:id="87" w:name="_Toc461959930"/>
      <w:bookmarkStart w:id="88" w:name="_Toc95744677"/>
      <w:r>
        <w:rPr>
          <w:rFonts w:cs="Arial"/>
          <w:color w:val="auto"/>
          <w:sz w:val="22"/>
          <w:szCs w:val="22"/>
        </w:rPr>
        <w:t>H</w:t>
      </w:r>
      <w:r w:rsidR="00341C52" w:rsidRPr="00341C52">
        <w:rPr>
          <w:rFonts w:cs="Arial"/>
          <w:color w:val="auto"/>
          <w:sz w:val="22"/>
          <w:szCs w:val="22"/>
        </w:rPr>
        <w:t xml:space="preserve">4. </w:t>
      </w:r>
      <w:r w:rsidR="00341C52" w:rsidRPr="00341C52">
        <w:rPr>
          <w:rFonts w:cs="Arial"/>
          <w:color w:val="auto"/>
          <w:sz w:val="22"/>
          <w:szCs w:val="22"/>
          <w:lang w:val="es-CO"/>
        </w:rPr>
        <w:t>Funciones Jurídicas</w:t>
      </w:r>
      <w:bookmarkEnd w:id="87"/>
      <w:bookmarkEnd w:id="88"/>
    </w:p>
    <w:p w14:paraId="4CF52DD1" w14:textId="77777777" w:rsidR="00341C52" w:rsidRPr="00341C52" w:rsidRDefault="00341C52" w:rsidP="00341C52">
      <w:pPr>
        <w:jc w:val="both"/>
        <w:rPr>
          <w:rFonts w:ascii="Arial" w:hAnsi="Arial" w:cs="Arial"/>
          <w:bCs/>
          <w:sz w:val="22"/>
          <w:szCs w:val="22"/>
        </w:rPr>
      </w:pPr>
    </w:p>
    <w:p w14:paraId="74EB79AC"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a) Previa suscripción, revisar integralmente el contrato y sus anexos; </w:t>
      </w:r>
    </w:p>
    <w:p w14:paraId="08A7B805"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b) Verificar la validez de las garantías</w:t>
      </w:r>
    </w:p>
    <w:p w14:paraId="254B4719"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c) Constatar la existencia y veracidad de los permisos y licencias exigidos por el contratista, si es del caso; </w:t>
      </w:r>
    </w:p>
    <w:p w14:paraId="53F35529"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d) Proyectar las decisiones (de oficio, trámite, conminatorios, sancionatorios, etc.) que puedan tener lugar durante la ejecución del contrato; </w:t>
      </w:r>
    </w:p>
    <w:p w14:paraId="3916DFE2" w14:textId="28B6DCE5"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e) Analizar jurídicamente las solicitudes de </w:t>
      </w:r>
      <w:r w:rsidR="00963E93" w:rsidRPr="00341C52">
        <w:rPr>
          <w:rFonts w:ascii="Arial" w:hAnsi="Arial" w:cs="Arial"/>
          <w:bCs/>
          <w:sz w:val="22"/>
          <w:szCs w:val="22"/>
        </w:rPr>
        <w:t>prórrogas</w:t>
      </w:r>
      <w:r w:rsidRPr="00341C52">
        <w:rPr>
          <w:rFonts w:ascii="Arial" w:hAnsi="Arial" w:cs="Arial"/>
          <w:bCs/>
          <w:sz w:val="22"/>
          <w:szCs w:val="22"/>
        </w:rPr>
        <w:t xml:space="preserve">, adiciones, etc.; </w:t>
      </w:r>
    </w:p>
    <w:p w14:paraId="3D97C0B6"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f) Estudiar las reclamaciones presentadas por el contratista y sugerir recomendaciones respecto de estas (considerar lo dispuesto en el artículo 25 de la Ley 80 de 1993 respecto al silencio administrativo positivo);</w:t>
      </w:r>
    </w:p>
    <w:p w14:paraId="01C8D745" w14:textId="2AFB2577" w:rsidR="00341C52" w:rsidRDefault="00341C52" w:rsidP="00341C52">
      <w:pPr>
        <w:jc w:val="both"/>
        <w:rPr>
          <w:rFonts w:ascii="Arial" w:hAnsi="Arial" w:cs="Arial"/>
          <w:bCs/>
          <w:sz w:val="22"/>
          <w:szCs w:val="22"/>
        </w:rPr>
      </w:pPr>
      <w:r w:rsidRPr="00341C52">
        <w:rPr>
          <w:rFonts w:ascii="Arial" w:hAnsi="Arial" w:cs="Arial"/>
          <w:bCs/>
          <w:sz w:val="22"/>
          <w:szCs w:val="22"/>
        </w:rPr>
        <w:t>g) Asesorar a las demás dependencias de la entidad involucradas en la ejecución del contrato en los asuntos de contenido jurídico.</w:t>
      </w:r>
    </w:p>
    <w:p w14:paraId="7FD91DE5" w14:textId="77777777" w:rsidR="00963E93" w:rsidRPr="00341C52" w:rsidRDefault="00963E93" w:rsidP="00341C52">
      <w:pPr>
        <w:jc w:val="both"/>
        <w:rPr>
          <w:rFonts w:ascii="Arial" w:hAnsi="Arial" w:cs="Arial"/>
          <w:bCs/>
          <w:sz w:val="22"/>
          <w:szCs w:val="22"/>
          <w:lang w:val="es-ES"/>
        </w:rPr>
      </w:pPr>
    </w:p>
    <w:p w14:paraId="10F71AAE" w14:textId="3E486B25" w:rsidR="00341C52" w:rsidRPr="001935AE" w:rsidRDefault="00963E93" w:rsidP="001935AE">
      <w:pPr>
        <w:pStyle w:val="Ttulo2"/>
        <w:pBdr>
          <w:bottom w:val="single" w:sz="6" w:space="0" w:color="auto"/>
        </w:pBdr>
        <w:rPr>
          <w:rFonts w:cs="Arial"/>
          <w:color w:val="auto"/>
          <w:sz w:val="22"/>
          <w:szCs w:val="22"/>
        </w:rPr>
      </w:pPr>
      <w:bookmarkStart w:id="89" w:name="_Toc461959933"/>
      <w:bookmarkStart w:id="90" w:name="_Toc95744678"/>
      <w:r w:rsidRPr="001935AE">
        <w:rPr>
          <w:rFonts w:cs="Arial"/>
          <w:color w:val="auto"/>
          <w:sz w:val="22"/>
          <w:szCs w:val="22"/>
        </w:rPr>
        <w:t>I</w:t>
      </w:r>
      <w:r w:rsidR="00341C52" w:rsidRPr="001935AE">
        <w:rPr>
          <w:rFonts w:cs="Arial"/>
          <w:color w:val="auto"/>
          <w:sz w:val="22"/>
          <w:szCs w:val="22"/>
        </w:rPr>
        <w:t xml:space="preserve">. </w:t>
      </w:r>
      <w:r w:rsidRPr="001935AE">
        <w:rPr>
          <w:rFonts w:cs="Arial"/>
          <w:color w:val="auto"/>
          <w:sz w:val="22"/>
          <w:szCs w:val="22"/>
        </w:rPr>
        <w:t>Responsabilidad de los supervisores e interventores</w:t>
      </w:r>
      <w:bookmarkEnd w:id="89"/>
      <w:bookmarkEnd w:id="90"/>
    </w:p>
    <w:p w14:paraId="72C749EB" w14:textId="77777777" w:rsidR="00341C52" w:rsidRPr="00341C52" w:rsidRDefault="00341C52" w:rsidP="00341C52">
      <w:pPr>
        <w:jc w:val="both"/>
        <w:rPr>
          <w:rFonts w:ascii="Arial" w:hAnsi="Arial" w:cs="Arial"/>
          <w:sz w:val="22"/>
          <w:szCs w:val="22"/>
          <w:lang w:val="es-ES"/>
        </w:rPr>
      </w:pPr>
    </w:p>
    <w:p w14:paraId="626BC2DE" w14:textId="77777777" w:rsidR="00341C52" w:rsidRPr="00341C52" w:rsidRDefault="00341C52" w:rsidP="00341C52">
      <w:pPr>
        <w:jc w:val="both"/>
        <w:rPr>
          <w:rFonts w:ascii="Arial" w:hAnsi="Arial" w:cs="Arial"/>
          <w:bCs/>
          <w:sz w:val="22"/>
          <w:szCs w:val="22"/>
          <w:lang w:val="es-ES"/>
        </w:rPr>
      </w:pPr>
      <w:r w:rsidRPr="00341C52">
        <w:rPr>
          <w:rFonts w:ascii="Arial" w:hAnsi="Arial" w:cs="Arial"/>
          <w:bCs/>
          <w:sz w:val="22"/>
          <w:szCs w:val="22"/>
          <w:lang w:val="es-ES"/>
        </w:rPr>
        <w:t xml:space="preserve">Establece el artículo 82 de la Ley 1474 de 2011, que modifica el artículo 53 de la Ley 80 de 1993, que los consultores y asesores externos responderán civil, fiscal, penal y disciplinariamente tanto por el cumplimiento de las obligaciones derivadas del contrato de </w:t>
      </w:r>
      <w:r w:rsidRPr="00341C52">
        <w:rPr>
          <w:rFonts w:ascii="Arial" w:hAnsi="Arial" w:cs="Arial"/>
          <w:bCs/>
          <w:sz w:val="22"/>
          <w:szCs w:val="22"/>
          <w:lang w:val="es-ES"/>
        </w:rPr>
        <w:lastRenderedPageBreak/>
        <w:t>consultoría o asesoría, como por los hechos u omisiones que les fueren imputables y que causen daño o perjuicio a las entidades, derivados de la celebración y ejecución de los contratos respecto de los cuales hayan ejercido o ejerzan las actividades de consultoría o asesoría. Por su parte, los interventores responderán civil, fiscal, penal y disciplinariamente, tanto por el cumplimiento de las obligaciones derivadas del contrato de interventoría, como por los hechos u omisiones que les sean imputables y causen daño o perjuicio a las entidades, derivados de la celebración y ejecución de los contratos respecto de los cuales hayan ejercido o ejerzan las funciones de interventoría.</w:t>
      </w:r>
    </w:p>
    <w:p w14:paraId="5B1F9A49" w14:textId="77777777" w:rsidR="00341C52" w:rsidRPr="00341C52" w:rsidRDefault="00341C52" w:rsidP="00341C52">
      <w:pPr>
        <w:jc w:val="both"/>
        <w:rPr>
          <w:rFonts w:ascii="Arial" w:hAnsi="Arial" w:cs="Arial"/>
          <w:bCs/>
          <w:sz w:val="22"/>
          <w:szCs w:val="22"/>
          <w:lang w:val="es-ES"/>
        </w:rPr>
      </w:pPr>
    </w:p>
    <w:p w14:paraId="666EC1FA" w14:textId="77777777" w:rsidR="00341C52" w:rsidRPr="00341C52" w:rsidRDefault="00341C52" w:rsidP="00341C52">
      <w:pPr>
        <w:jc w:val="both"/>
        <w:rPr>
          <w:rFonts w:ascii="Arial" w:hAnsi="Arial" w:cs="Arial"/>
          <w:bCs/>
          <w:sz w:val="22"/>
          <w:szCs w:val="22"/>
          <w:lang w:val="es-ES"/>
        </w:rPr>
      </w:pPr>
      <w:r w:rsidRPr="00341C52">
        <w:rPr>
          <w:rFonts w:ascii="Arial" w:hAnsi="Arial" w:cs="Arial"/>
          <w:bCs/>
          <w:sz w:val="22"/>
          <w:szCs w:val="22"/>
          <w:lang w:val="es-ES"/>
        </w:rPr>
        <w:t>Al respecto Colombia Compra Eficiente en su reciente publicación de la Guía para el ejercicio de las funciones de supervisión e interventoría (versión 1) de los contratos del estado, ha precisado las siguientes responsabilidades de orden civil, fiscal, penal y disciplinaria, que se considera pertinente reproducir en este manual a efectos de generar una advertencia en el cumplimiento de las funciones de supervisión e interventoría:</w:t>
      </w:r>
    </w:p>
    <w:p w14:paraId="42147D65" w14:textId="77777777" w:rsidR="00341C52" w:rsidRPr="00341C52" w:rsidRDefault="00341C52" w:rsidP="00341C52">
      <w:pPr>
        <w:jc w:val="both"/>
        <w:rPr>
          <w:rFonts w:ascii="Arial" w:hAnsi="Arial" w:cs="Arial"/>
          <w:bCs/>
          <w:sz w:val="22"/>
          <w:szCs w:val="22"/>
          <w:lang w:val="es-ES"/>
        </w:rPr>
      </w:pPr>
    </w:p>
    <w:p w14:paraId="271B62E9" w14:textId="63945833" w:rsidR="00341C52" w:rsidRPr="00341C52" w:rsidRDefault="001935AE" w:rsidP="001935AE">
      <w:pPr>
        <w:pStyle w:val="Ttulo3"/>
        <w:pBdr>
          <w:bottom w:val="single" w:sz="6" w:space="1" w:color="auto"/>
        </w:pBdr>
        <w:rPr>
          <w:rFonts w:cs="Arial"/>
          <w:color w:val="auto"/>
          <w:sz w:val="22"/>
          <w:szCs w:val="22"/>
        </w:rPr>
      </w:pPr>
      <w:bookmarkStart w:id="91" w:name="_Toc461959934"/>
      <w:bookmarkStart w:id="92" w:name="_Toc95744679"/>
      <w:r>
        <w:rPr>
          <w:rFonts w:cs="Arial"/>
          <w:color w:val="auto"/>
          <w:sz w:val="22"/>
          <w:szCs w:val="22"/>
        </w:rPr>
        <w:t>I1</w:t>
      </w:r>
      <w:r w:rsidR="00341C52" w:rsidRPr="00341C52">
        <w:rPr>
          <w:rFonts w:cs="Arial"/>
          <w:color w:val="auto"/>
          <w:sz w:val="22"/>
          <w:szCs w:val="22"/>
        </w:rPr>
        <w:t>. Responsabilidad Civil</w:t>
      </w:r>
      <w:bookmarkEnd w:id="91"/>
      <w:bookmarkEnd w:id="92"/>
    </w:p>
    <w:p w14:paraId="2307D3A7" w14:textId="77777777" w:rsidR="001935AE" w:rsidRDefault="001935AE" w:rsidP="00341C52">
      <w:pPr>
        <w:jc w:val="both"/>
        <w:rPr>
          <w:rFonts w:ascii="Arial" w:hAnsi="Arial" w:cs="Arial"/>
          <w:bCs/>
          <w:sz w:val="22"/>
          <w:szCs w:val="22"/>
        </w:rPr>
      </w:pPr>
    </w:p>
    <w:p w14:paraId="1924327C"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La responsabilidad civil hace referencia a la obligación que surge para una persona de reparar el daño que ha causado a otro normalmente mediante el pago de una indemnización de perjuicios. </w:t>
      </w:r>
    </w:p>
    <w:p w14:paraId="1CB18029" w14:textId="77777777" w:rsidR="00341C52" w:rsidRPr="00341C52" w:rsidRDefault="00341C52" w:rsidP="00341C52">
      <w:pPr>
        <w:jc w:val="both"/>
        <w:rPr>
          <w:rFonts w:ascii="Arial" w:hAnsi="Arial" w:cs="Arial"/>
          <w:bCs/>
          <w:sz w:val="22"/>
          <w:szCs w:val="22"/>
        </w:rPr>
      </w:pPr>
    </w:p>
    <w:p w14:paraId="608E78D0"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En el caso de los supervisores e interventores, la responsabilidad civil establecida en la Ley 80 de 19937 se materializa a través de la acción de repetición o el llamamiento en garantía</w:t>
      </w:r>
      <w:r w:rsidRPr="00341C52">
        <w:rPr>
          <w:rStyle w:val="Refdenotaalpie"/>
          <w:rFonts w:ascii="Arial" w:hAnsi="Arial" w:cs="Arial"/>
          <w:bCs/>
          <w:sz w:val="22"/>
          <w:szCs w:val="22"/>
        </w:rPr>
        <w:footnoteReference w:id="30"/>
      </w:r>
      <w:r w:rsidRPr="00341C52">
        <w:rPr>
          <w:rFonts w:ascii="Arial" w:hAnsi="Arial" w:cs="Arial"/>
          <w:bCs/>
          <w:sz w:val="22"/>
          <w:szCs w:val="22"/>
        </w:rPr>
        <w:t xml:space="preserve">, que debe ejercerse por parte de la Entidad Estatal cuando la misma resulta condenada a casusa de daños generados por el incumplimiento, por acción u omisión, de su función de control y vigilancia sobre determinado contrato estatal. </w:t>
      </w:r>
    </w:p>
    <w:p w14:paraId="54BDAE2F" w14:textId="77777777" w:rsidR="00341C52" w:rsidRPr="00341C52" w:rsidRDefault="00341C52" w:rsidP="00341C52">
      <w:pPr>
        <w:jc w:val="both"/>
        <w:rPr>
          <w:rFonts w:ascii="Arial" w:hAnsi="Arial" w:cs="Arial"/>
          <w:bCs/>
          <w:sz w:val="22"/>
          <w:szCs w:val="22"/>
        </w:rPr>
      </w:pPr>
    </w:p>
    <w:p w14:paraId="0BD02D20"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Así mismo, el interventor o supervisor que no haya informado oportunamente a la entidad estatal del posible incumplimiento parcial o total de alguna de las obligaciones a cargo del contratista del contrato vigilado o principal será solidariamente responsable con este de los perjuicios que se ocasionen con el incumplimiento. </w:t>
      </w:r>
    </w:p>
    <w:p w14:paraId="4C5FD541" w14:textId="77777777" w:rsidR="00341C52" w:rsidRPr="00341C52" w:rsidRDefault="00341C52" w:rsidP="00341C52">
      <w:pPr>
        <w:jc w:val="both"/>
        <w:rPr>
          <w:rFonts w:ascii="Arial" w:hAnsi="Arial" w:cs="Arial"/>
          <w:bCs/>
          <w:sz w:val="22"/>
          <w:szCs w:val="22"/>
        </w:rPr>
      </w:pPr>
    </w:p>
    <w:p w14:paraId="1384F409"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Es importante precisar, que, para efectos del ejercicio de las mencionadas acciones, el contratista que apoya las labores de supervisión y el interventor son considerados por la Ley como particulares que ejerce funciones públicas en lo que tiene que ver con la celebración, ejecución y liquidación de los contratos celebrados por las Entidades Estatales. </w:t>
      </w:r>
    </w:p>
    <w:p w14:paraId="6E92B371" w14:textId="77777777" w:rsidR="00341C52" w:rsidRPr="00341C52" w:rsidRDefault="00341C52" w:rsidP="00341C52">
      <w:pPr>
        <w:jc w:val="both"/>
        <w:rPr>
          <w:rFonts w:ascii="Arial" w:hAnsi="Arial" w:cs="Arial"/>
          <w:bCs/>
          <w:sz w:val="22"/>
          <w:szCs w:val="22"/>
        </w:rPr>
      </w:pPr>
    </w:p>
    <w:p w14:paraId="0CFADC68" w14:textId="77777777" w:rsidR="00341C52" w:rsidRPr="00341C52" w:rsidRDefault="00341C52" w:rsidP="00341C52">
      <w:pPr>
        <w:jc w:val="both"/>
        <w:rPr>
          <w:rFonts w:ascii="Arial" w:hAnsi="Arial" w:cs="Arial"/>
          <w:bCs/>
          <w:sz w:val="22"/>
          <w:szCs w:val="22"/>
          <w:lang w:val="es-ES"/>
        </w:rPr>
      </w:pPr>
      <w:r w:rsidRPr="00341C52">
        <w:rPr>
          <w:rFonts w:ascii="Arial" w:hAnsi="Arial" w:cs="Arial"/>
          <w:bCs/>
          <w:sz w:val="22"/>
          <w:szCs w:val="22"/>
        </w:rPr>
        <w:t>Para que exista responsabilidad civil y por tanto pueda ejercerse cualquiera de las acciones antes mencionadas, es necesario que la actuación del supervisor o interventor hubiera sido dolosa o gravemente culposa.</w:t>
      </w:r>
    </w:p>
    <w:p w14:paraId="0EE63A0E" w14:textId="77777777" w:rsidR="00341C52" w:rsidRPr="00341C52" w:rsidRDefault="00341C52" w:rsidP="00341C52">
      <w:pPr>
        <w:jc w:val="both"/>
        <w:rPr>
          <w:rFonts w:ascii="Arial" w:hAnsi="Arial" w:cs="Arial"/>
          <w:bCs/>
          <w:sz w:val="22"/>
          <w:szCs w:val="22"/>
          <w:lang w:val="es-ES"/>
        </w:rPr>
      </w:pPr>
    </w:p>
    <w:p w14:paraId="314DEE5F" w14:textId="5D0D13A4" w:rsidR="00341C52" w:rsidRPr="00341C52" w:rsidRDefault="001935AE" w:rsidP="001935AE">
      <w:pPr>
        <w:pStyle w:val="Ttulo3"/>
        <w:pBdr>
          <w:bottom w:val="single" w:sz="6" w:space="1" w:color="auto"/>
        </w:pBdr>
        <w:rPr>
          <w:rFonts w:cs="Arial"/>
          <w:color w:val="auto"/>
          <w:sz w:val="22"/>
          <w:szCs w:val="22"/>
        </w:rPr>
      </w:pPr>
      <w:bookmarkStart w:id="93" w:name="_Toc461959935"/>
      <w:bookmarkStart w:id="94" w:name="_Toc95744680"/>
      <w:r>
        <w:rPr>
          <w:rFonts w:cs="Arial"/>
          <w:color w:val="auto"/>
          <w:sz w:val="22"/>
          <w:szCs w:val="22"/>
        </w:rPr>
        <w:t>I2</w:t>
      </w:r>
      <w:r w:rsidR="00341C52" w:rsidRPr="00341C52">
        <w:rPr>
          <w:rFonts w:cs="Arial"/>
          <w:color w:val="auto"/>
          <w:sz w:val="22"/>
          <w:szCs w:val="22"/>
        </w:rPr>
        <w:t>. Responsabilidad Fiscal</w:t>
      </w:r>
      <w:bookmarkEnd w:id="93"/>
      <w:bookmarkEnd w:id="94"/>
    </w:p>
    <w:p w14:paraId="15BE90B3" w14:textId="77777777" w:rsidR="00341C52" w:rsidRPr="00341C52" w:rsidRDefault="00341C52" w:rsidP="00341C52">
      <w:pPr>
        <w:jc w:val="both"/>
        <w:rPr>
          <w:rFonts w:ascii="Arial" w:hAnsi="Arial" w:cs="Arial"/>
          <w:bCs/>
          <w:sz w:val="22"/>
          <w:szCs w:val="22"/>
          <w:lang w:val="es-ES"/>
        </w:rPr>
      </w:pPr>
    </w:p>
    <w:p w14:paraId="4AC1E2DE"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La responsabilidad fiscal es aquella imputable a los servidores públicos y/o a los particulares, cuando en el ejercicio de la gestión fiscal o con ocasión de ésta, causen por acción u omisión y en forma dolosa o culposa un daño al patrimonio del Estado</w:t>
      </w:r>
      <w:r w:rsidRPr="00341C52">
        <w:rPr>
          <w:rStyle w:val="Refdenotaalpie"/>
          <w:rFonts w:ascii="Arial" w:hAnsi="Arial" w:cs="Arial"/>
          <w:bCs/>
          <w:sz w:val="22"/>
          <w:szCs w:val="22"/>
        </w:rPr>
        <w:footnoteReference w:id="31"/>
      </w:r>
      <w:r w:rsidRPr="00341C52">
        <w:rPr>
          <w:rFonts w:ascii="Arial" w:hAnsi="Arial" w:cs="Arial"/>
          <w:bCs/>
          <w:sz w:val="22"/>
          <w:szCs w:val="22"/>
        </w:rPr>
        <w:t>. La responsabilidad fiscal tiene como finalidad o propósito específico la protección y garantía del patrimonio del Estado, buscando la reparación de los daños que éste haya podido sufrir como consecuencia de la gestión irregular de quienes tienen a su cargo el manejo de dineros o bienes públicos</w:t>
      </w:r>
      <w:r w:rsidRPr="00341C52">
        <w:rPr>
          <w:rStyle w:val="Refdenotaalpie"/>
          <w:rFonts w:ascii="Arial" w:hAnsi="Arial" w:cs="Arial"/>
          <w:bCs/>
          <w:sz w:val="22"/>
          <w:szCs w:val="22"/>
        </w:rPr>
        <w:footnoteReference w:id="32"/>
      </w:r>
      <w:r w:rsidRPr="00341C52">
        <w:rPr>
          <w:rFonts w:ascii="Arial" w:hAnsi="Arial" w:cs="Arial"/>
          <w:bCs/>
          <w:sz w:val="22"/>
          <w:szCs w:val="22"/>
        </w:rPr>
        <w:t xml:space="preserve">. </w:t>
      </w:r>
    </w:p>
    <w:p w14:paraId="0B292F33" w14:textId="77777777" w:rsidR="00341C52" w:rsidRPr="00341C52" w:rsidRDefault="00341C52" w:rsidP="00341C52">
      <w:pPr>
        <w:jc w:val="both"/>
        <w:rPr>
          <w:rFonts w:ascii="Arial" w:hAnsi="Arial" w:cs="Arial"/>
          <w:bCs/>
          <w:sz w:val="22"/>
          <w:szCs w:val="22"/>
        </w:rPr>
      </w:pPr>
    </w:p>
    <w:p w14:paraId="4604751E"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Para efectos de la responsabilidad fiscal la gestión fiscal debe entenderse como el conjunto de actividades económico-jurídicas relacionadas con la adquisición, conservación, explotación, enajenación, consumo, disposición de los bienes del Estado, así como la recaudación, manejo e inversión de sus rentas en orden a cumplir los fines de éste, y realizadas por los órganos o entidades de naturaleza jurídica pública o por personas naturales o jurídicas de carácter privado</w:t>
      </w:r>
      <w:r w:rsidRPr="00341C52">
        <w:rPr>
          <w:rStyle w:val="Refdenotaalpie"/>
          <w:rFonts w:ascii="Arial" w:hAnsi="Arial" w:cs="Arial"/>
          <w:bCs/>
          <w:sz w:val="22"/>
          <w:szCs w:val="22"/>
        </w:rPr>
        <w:footnoteReference w:id="33"/>
      </w:r>
      <w:r w:rsidRPr="00341C52">
        <w:rPr>
          <w:rFonts w:ascii="Arial" w:hAnsi="Arial" w:cs="Arial"/>
          <w:bCs/>
          <w:sz w:val="22"/>
          <w:szCs w:val="22"/>
        </w:rPr>
        <w:t xml:space="preserve">. </w:t>
      </w:r>
    </w:p>
    <w:p w14:paraId="340DE594" w14:textId="77777777" w:rsidR="00341C52" w:rsidRPr="00341C52" w:rsidRDefault="00341C52" w:rsidP="00341C52">
      <w:pPr>
        <w:jc w:val="both"/>
        <w:rPr>
          <w:rFonts w:ascii="Arial" w:hAnsi="Arial" w:cs="Arial"/>
          <w:bCs/>
          <w:sz w:val="22"/>
          <w:szCs w:val="22"/>
        </w:rPr>
      </w:pPr>
    </w:p>
    <w:p w14:paraId="142D24E7"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Esta clase de responsabilidad tiene las siguientes características: i) es meramente resarcitoria, ii) es de carácter patrimonial pues el gestor fiscal responde con su patrimonio y iii) es personal porque quien responde es la persona que maneja o administra los recursos públicos que en este caso es el supervisor o interventor. </w:t>
      </w:r>
    </w:p>
    <w:p w14:paraId="22ED65FF" w14:textId="77777777" w:rsidR="00341C52" w:rsidRPr="00341C52" w:rsidRDefault="00341C52" w:rsidP="00341C52">
      <w:pPr>
        <w:jc w:val="both"/>
        <w:rPr>
          <w:rFonts w:ascii="Arial" w:hAnsi="Arial" w:cs="Arial"/>
          <w:bCs/>
          <w:sz w:val="22"/>
          <w:szCs w:val="22"/>
        </w:rPr>
      </w:pPr>
    </w:p>
    <w:p w14:paraId="009DB3C3" w14:textId="77777777" w:rsidR="001935AE" w:rsidRDefault="00341C52" w:rsidP="00341C52">
      <w:pPr>
        <w:jc w:val="both"/>
        <w:rPr>
          <w:rFonts w:ascii="Arial" w:hAnsi="Arial" w:cs="Arial"/>
          <w:bCs/>
          <w:sz w:val="22"/>
          <w:szCs w:val="22"/>
        </w:rPr>
      </w:pPr>
      <w:r w:rsidRPr="00341C52">
        <w:rPr>
          <w:rFonts w:ascii="Arial" w:hAnsi="Arial" w:cs="Arial"/>
          <w:bCs/>
          <w:sz w:val="22"/>
          <w:szCs w:val="22"/>
        </w:rPr>
        <w:t xml:space="preserve">Como consecuencia de lo anterior, son responsables fiscales los supervisores o interventores cuando por el incumplimiento de sus funciones de control y vigilancia sobre determinado contrato estatal se ocasiona un detrimento patrimonial para la Entidad Estatal que, entre otros, puede ser consecuencia de deficiencias en la ejecución del objeto contractual o en el cumplimiento de las condiciones de calidad y oportunidad establecidas en el contrato vigilado. </w:t>
      </w:r>
    </w:p>
    <w:p w14:paraId="27010B5C" w14:textId="77777777" w:rsidR="001935AE" w:rsidRDefault="001935AE" w:rsidP="00341C52">
      <w:pPr>
        <w:jc w:val="both"/>
        <w:rPr>
          <w:rFonts w:ascii="Arial" w:hAnsi="Arial" w:cs="Arial"/>
          <w:bCs/>
          <w:sz w:val="22"/>
          <w:szCs w:val="22"/>
        </w:rPr>
      </w:pPr>
    </w:p>
    <w:p w14:paraId="17A3094D" w14:textId="3D05EA79" w:rsidR="00341C52" w:rsidRPr="00341C52" w:rsidRDefault="00341C52" w:rsidP="00341C52">
      <w:pPr>
        <w:jc w:val="both"/>
        <w:rPr>
          <w:rFonts w:ascii="Arial" w:hAnsi="Arial" w:cs="Arial"/>
          <w:bCs/>
          <w:sz w:val="22"/>
          <w:szCs w:val="22"/>
          <w:lang w:val="es-ES"/>
        </w:rPr>
      </w:pPr>
      <w:r w:rsidRPr="00341C52">
        <w:rPr>
          <w:rFonts w:ascii="Arial" w:hAnsi="Arial" w:cs="Arial"/>
          <w:bCs/>
          <w:sz w:val="22"/>
          <w:szCs w:val="22"/>
        </w:rPr>
        <w:lastRenderedPageBreak/>
        <w:t>Además, en su calidad de gestores fiscales se presume que los supervisores o interventores de los contratos incurren en responsabilidad fiscal: i) a título de dolo fiscal cuando por los mismos hechos haya sido condenados penalmente o sancionados disciplinariamente por la comisión de un delito o una falta disciplinaria imputados a ese título y ii) a título de culpa grave cuando se omite el cumplimiento de las obligaciones propias de los contratos de interventoría o de las funciones de supervisión, tales como el adelantamiento de revisiones periódicas de obras, bienes o servicios, de manera que no se establezca la correcta ejecución del objeto contractual o el cumplimiento de las condiciones de calidad y oportunidad ofrecidas por los contratistas y cuando se incumpla la obligación de asegurar los bienes de la entidad o la de hacer exigibles las pólizas o garantías frente al acaecimiento de los siniestros o el incumplimiento de los contratos.</w:t>
      </w:r>
    </w:p>
    <w:p w14:paraId="64A8A031" w14:textId="77777777" w:rsidR="00341C52" w:rsidRPr="00341C52" w:rsidRDefault="00341C52" w:rsidP="00341C52">
      <w:pPr>
        <w:jc w:val="both"/>
        <w:rPr>
          <w:rFonts w:ascii="Arial" w:hAnsi="Arial" w:cs="Arial"/>
          <w:bCs/>
          <w:sz w:val="22"/>
          <w:szCs w:val="22"/>
          <w:lang w:val="es-ES"/>
        </w:rPr>
      </w:pPr>
    </w:p>
    <w:p w14:paraId="3416741C" w14:textId="6AF48A1B" w:rsidR="00341C52" w:rsidRPr="00341C52" w:rsidRDefault="001935AE" w:rsidP="001935AE">
      <w:pPr>
        <w:pStyle w:val="Ttulo3"/>
        <w:pBdr>
          <w:bottom w:val="single" w:sz="6" w:space="1" w:color="auto"/>
        </w:pBdr>
        <w:rPr>
          <w:rFonts w:cs="Arial"/>
          <w:color w:val="auto"/>
          <w:sz w:val="22"/>
          <w:szCs w:val="22"/>
        </w:rPr>
      </w:pPr>
      <w:bookmarkStart w:id="95" w:name="_Toc461959936"/>
      <w:bookmarkStart w:id="96" w:name="_Toc95744681"/>
      <w:r>
        <w:rPr>
          <w:rFonts w:cs="Arial"/>
          <w:color w:val="auto"/>
          <w:sz w:val="22"/>
          <w:szCs w:val="22"/>
        </w:rPr>
        <w:t>I3</w:t>
      </w:r>
      <w:r w:rsidR="00341C52" w:rsidRPr="00341C52">
        <w:rPr>
          <w:rFonts w:cs="Arial"/>
          <w:color w:val="auto"/>
          <w:sz w:val="22"/>
          <w:szCs w:val="22"/>
        </w:rPr>
        <w:t>. Responsabilidad Penal</w:t>
      </w:r>
      <w:bookmarkEnd w:id="95"/>
      <w:bookmarkEnd w:id="96"/>
    </w:p>
    <w:p w14:paraId="5C7116C2" w14:textId="77777777" w:rsidR="00341C52" w:rsidRPr="00341C52" w:rsidRDefault="00341C52" w:rsidP="00341C52">
      <w:pPr>
        <w:jc w:val="both"/>
        <w:rPr>
          <w:rFonts w:ascii="Arial" w:hAnsi="Arial" w:cs="Arial"/>
          <w:bCs/>
          <w:sz w:val="22"/>
          <w:szCs w:val="22"/>
          <w:lang w:val="es-ES"/>
        </w:rPr>
      </w:pPr>
    </w:p>
    <w:p w14:paraId="79830057" w14:textId="77777777" w:rsidR="00341C52" w:rsidRPr="00341C52" w:rsidRDefault="00341C52" w:rsidP="00341C52">
      <w:pPr>
        <w:jc w:val="both"/>
        <w:rPr>
          <w:rFonts w:ascii="Arial" w:hAnsi="Arial" w:cs="Arial"/>
          <w:bCs/>
          <w:sz w:val="22"/>
          <w:szCs w:val="22"/>
          <w:lang w:val="es-ES"/>
        </w:rPr>
      </w:pPr>
      <w:r w:rsidRPr="00341C52">
        <w:rPr>
          <w:rFonts w:ascii="Arial" w:hAnsi="Arial" w:cs="Arial"/>
          <w:bCs/>
          <w:sz w:val="22"/>
          <w:szCs w:val="22"/>
        </w:rPr>
        <w:t>La responsabilidad penal es aquella derivada de actuaciones que transgreden, sin justificación legítima, los bienes jurídicos tutelados por el ordenamiento penal</w:t>
      </w:r>
      <w:r w:rsidRPr="00341C52">
        <w:rPr>
          <w:rStyle w:val="Refdenotaalpie"/>
          <w:rFonts w:ascii="Arial" w:hAnsi="Arial" w:cs="Arial"/>
          <w:bCs/>
          <w:sz w:val="22"/>
          <w:szCs w:val="22"/>
        </w:rPr>
        <w:footnoteReference w:id="34"/>
      </w:r>
      <w:r w:rsidRPr="00341C52">
        <w:rPr>
          <w:rFonts w:ascii="Arial" w:hAnsi="Arial" w:cs="Arial"/>
          <w:bCs/>
          <w:sz w:val="22"/>
          <w:szCs w:val="22"/>
        </w:rPr>
        <w:t>.</w:t>
      </w:r>
    </w:p>
    <w:p w14:paraId="31B11114" w14:textId="77777777" w:rsidR="00341C52" w:rsidRPr="00341C52" w:rsidRDefault="00341C52" w:rsidP="00341C52">
      <w:pPr>
        <w:jc w:val="both"/>
        <w:rPr>
          <w:rFonts w:ascii="Arial" w:hAnsi="Arial" w:cs="Arial"/>
          <w:bCs/>
          <w:sz w:val="22"/>
          <w:szCs w:val="22"/>
          <w:lang w:val="es-ES"/>
        </w:rPr>
      </w:pPr>
    </w:p>
    <w:p w14:paraId="70E8EF53"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En el caso particular de los supervisores e interventores que para este tipo de responsabilidad también son considerados particulares que ejercen funciones públicas, la responsabilidad penal se configura cuando cualquiera de ellos incurre en alguna de las conductas tipificadas como delitos contra la admiración pública, es decir, peculado, concusión, cohecho, celebración indebida de contratos, tráfico de influencias, enriquecimiento ilícito y prevaricato. </w:t>
      </w:r>
    </w:p>
    <w:p w14:paraId="333232CC" w14:textId="77777777" w:rsidR="00341C52" w:rsidRPr="00341C52" w:rsidRDefault="00341C52" w:rsidP="00341C52">
      <w:pPr>
        <w:jc w:val="both"/>
        <w:rPr>
          <w:rFonts w:ascii="Arial" w:hAnsi="Arial" w:cs="Arial"/>
          <w:bCs/>
          <w:sz w:val="22"/>
          <w:szCs w:val="22"/>
        </w:rPr>
      </w:pPr>
    </w:p>
    <w:p w14:paraId="27D38877"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Es importante precisar que dentro del proceso que se adelante por responsabilidad penal en las condiciones descritas, también puede hacerse exigible la responsabilidad civil o patrimonial.</w:t>
      </w:r>
    </w:p>
    <w:p w14:paraId="7926F43A" w14:textId="77777777" w:rsidR="00341C52" w:rsidRPr="00341C52" w:rsidRDefault="00341C52" w:rsidP="00341C52">
      <w:pPr>
        <w:jc w:val="both"/>
        <w:rPr>
          <w:rFonts w:ascii="Arial" w:hAnsi="Arial" w:cs="Arial"/>
          <w:bCs/>
          <w:sz w:val="22"/>
          <w:szCs w:val="22"/>
        </w:rPr>
      </w:pPr>
    </w:p>
    <w:p w14:paraId="66743B58" w14:textId="71FFF9CD" w:rsidR="00341C52" w:rsidRPr="00341C52" w:rsidRDefault="001935AE" w:rsidP="001935AE">
      <w:pPr>
        <w:pStyle w:val="Ttulo3"/>
        <w:pBdr>
          <w:bottom w:val="single" w:sz="6" w:space="1" w:color="auto"/>
        </w:pBdr>
        <w:rPr>
          <w:rFonts w:cs="Arial"/>
          <w:color w:val="auto"/>
          <w:sz w:val="22"/>
          <w:szCs w:val="22"/>
        </w:rPr>
      </w:pPr>
      <w:bookmarkStart w:id="97" w:name="_Toc461959937"/>
      <w:bookmarkStart w:id="98" w:name="_Toc95744682"/>
      <w:r>
        <w:rPr>
          <w:rFonts w:cs="Arial"/>
          <w:color w:val="auto"/>
          <w:sz w:val="22"/>
          <w:szCs w:val="22"/>
        </w:rPr>
        <w:t>I4</w:t>
      </w:r>
      <w:r w:rsidR="00341C52" w:rsidRPr="00341C52">
        <w:rPr>
          <w:rFonts w:cs="Arial"/>
          <w:color w:val="auto"/>
          <w:sz w:val="22"/>
          <w:szCs w:val="22"/>
        </w:rPr>
        <w:t>. Responsabilidad Disciplinaria</w:t>
      </w:r>
      <w:bookmarkEnd w:id="97"/>
      <w:bookmarkEnd w:id="98"/>
    </w:p>
    <w:p w14:paraId="14159CED" w14:textId="77777777" w:rsidR="00341C52" w:rsidRPr="00341C52" w:rsidRDefault="00341C52" w:rsidP="00341C52">
      <w:pPr>
        <w:jc w:val="both"/>
        <w:rPr>
          <w:rFonts w:ascii="Arial" w:hAnsi="Arial" w:cs="Arial"/>
          <w:bCs/>
          <w:sz w:val="22"/>
          <w:szCs w:val="22"/>
          <w:lang w:val="es-ES"/>
        </w:rPr>
      </w:pPr>
    </w:p>
    <w:p w14:paraId="1C31F08A"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La responsabilidad disciplinaria se configura cuando un servidor público o particular que ejerce funciones públicas incurre en alguna de las faltas estipuladas en el Código Disciplinario Único que implique el incumplimiento de deberes, extralimitación en el ejercicio de derechos y funciones, prohibiciones y violación del régimen de inhabilidades, incompatibilidades, impedimentos y conflicto de intereses, sin estar amparado por </w:t>
      </w:r>
      <w:r w:rsidRPr="00341C52">
        <w:rPr>
          <w:rFonts w:ascii="Arial" w:hAnsi="Arial" w:cs="Arial"/>
          <w:bCs/>
          <w:sz w:val="22"/>
          <w:szCs w:val="22"/>
        </w:rPr>
        <w:lastRenderedPageBreak/>
        <w:t>cualquiera de las causales de exclusión de responsabilidad contempladas en el artículo 28 del presente ordenamiento</w:t>
      </w:r>
      <w:r w:rsidRPr="00341C52">
        <w:rPr>
          <w:rStyle w:val="Refdenotaalpie"/>
          <w:rFonts w:ascii="Arial" w:hAnsi="Arial" w:cs="Arial"/>
          <w:bCs/>
          <w:sz w:val="22"/>
          <w:szCs w:val="22"/>
        </w:rPr>
        <w:footnoteReference w:id="35"/>
      </w:r>
      <w:r w:rsidRPr="00341C52">
        <w:rPr>
          <w:rFonts w:ascii="Arial" w:hAnsi="Arial" w:cs="Arial"/>
          <w:bCs/>
          <w:sz w:val="22"/>
          <w:szCs w:val="22"/>
        </w:rPr>
        <w:t xml:space="preserve">. </w:t>
      </w:r>
    </w:p>
    <w:p w14:paraId="42E599B3" w14:textId="77777777" w:rsidR="00341C52" w:rsidRPr="00341C52" w:rsidRDefault="00341C52" w:rsidP="00341C52">
      <w:pPr>
        <w:jc w:val="both"/>
        <w:rPr>
          <w:rFonts w:ascii="Arial" w:hAnsi="Arial" w:cs="Arial"/>
          <w:bCs/>
          <w:sz w:val="22"/>
          <w:szCs w:val="22"/>
        </w:rPr>
      </w:pPr>
    </w:p>
    <w:p w14:paraId="7D465160" w14:textId="77777777" w:rsidR="00341C52" w:rsidRPr="00341C52" w:rsidRDefault="00341C52" w:rsidP="00341C52">
      <w:pPr>
        <w:jc w:val="both"/>
        <w:rPr>
          <w:rFonts w:ascii="Arial" w:hAnsi="Arial" w:cs="Arial"/>
          <w:bCs/>
          <w:sz w:val="22"/>
          <w:szCs w:val="22"/>
        </w:rPr>
      </w:pPr>
      <w:r w:rsidRPr="00341C52">
        <w:rPr>
          <w:rFonts w:ascii="Arial" w:hAnsi="Arial" w:cs="Arial"/>
          <w:bCs/>
          <w:sz w:val="22"/>
          <w:szCs w:val="22"/>
        </w:rPr>
        <w:t xml:space="preserve">Para el caso específico de los supervisores e interventores, la responsabilidad disciplinaria se configura cuando: i) no se exigen la calidad de los bienes y servicios contratados acordada en el contrato vigilado o exigida por las normas técnicas obligatorias, ii) se certifica como recibida a satisfacción una obra que no ha sido ejecutada a cabalidad y iii) se omite el deber de informar a la Entidad Estatal contratante los hechos o circunstancias que puedan constituir actos de corrupción tipificados como conductas punibles, o que puedan poner o pongan en riesgo el cumplimiento del contrato, o cuando se presente el incumplimiento. </w:t>
      </w:r>
    </w:p>
    <w:p w14:paraId="0DACB88E" w14:textId="77777777" w:rsidR="00341C52" w:rsidRPr="00341C52" w:rsidRDefault="00341C52" w:rsidP="00341C52">
      <w:pPr>
        <w:jc w:val="both"/>
        <w:rPr>
          <w:rFonts w:ascii="Arial" w:hAnsi="Arial" w:cs="Arial"/>
          <w:bCs/>
          <w:sz w:val="22"/>
          <w:szCs w:val="22"/>
        </w:rPr>
      </w:pPr>
    </w:p>
    <w:p w14:paraId="08B3AEC8" w14:textId="37316552" w:rsidR="00341C52" w:rsidRPr="00341C52" w:rsidRDefault="00341C52" w:rsidP="001935AE">
      <w:pPr>
        <w:jc w:val="both"/>
        <w:rPr>
          <w:rFonts w:ascii="Arial" w:hAnsi="Arial" w:cs="Arial"/>
          <w:bCs/>
          <w:sz w:val="22"/>
          <w:szCs w:val="22"/>
        </w:rPr>
      </w:pPr>
      <w:r w:rsidRPr="00341C52">
        <w:rPr>
          <w:rFonts w:ascii="Arial" w:hAnsi="Arial" w:cs="Arial"/>
          <w:bCs/>
          <w:sz w:val="22"/>
          <w:szCs w:val="22"/>
        </w:rPr>
        <w:t>En todo caso y de manera general, los supervisores e interventores son responsables disciplinariamente por el incumplimiento de los deberes, el abuso de los derechos, la extralimitación de las funciones, o la violación al régimen de prohibiciones, impedimentos, inhabilidades, incompatibilidades o conflicto de intereses consagrados en la Constitución o en la ley.</w:t>
      </w:r>
    </w:p>
    <w:p w14:paraId="7044F636" w14:textId="77777777" w:rsidR="00341C52" w:rsidRPr="00341C52" w:rsidRDefault="00341C52" w:rsidP="00341C52">
      <w:pPr>
        <w:jc w:val="both"/>
        <w:rPr>
          <w:rFonts w:ascii="Arial" w:hAnsi="Arial" w:cs="Arial"/>
          <w:bCs/>
          <w:sz w:val="22"/>
          <w:szCs w:val="22"/>
        </w:rPr>
      </w:pPr>
    </w:p>
    <w:p w14:paraId="20A6615E" w14:textId="53EFAE41" w:rsidR="00341C52" w:rsidRPr="00341C52" w:rsidRDefault="001935AE" w:rsidP="001935AE">
      <w:pPr>
        <w:pStyle w:val="Ttulo2"/>
        <w:pBdr>
          <w:bottom w:val="single" w:sz="6" w:space="0" w:color="auto"/>
        </w:pBdr>
        <w:rPr>
          <w:rFonts w:cs="Arial"/>
          <w:color w:val="auto"/>
          <w:sz w:val="22"/>
          <w:szCs w:val="22"/>
        </w:rPr>
      </w:pPr>
      <w:bookmarkStart w:id="99" w:name="_Toc95744683"/>
      <w:r>
        <w:rPr>
          <w:rFonts w:cs="Arial"/>
          <w:color w:val="auto"/>
          <w:sz w:val="22"/>
          <w:szCs w:val="22"/>
        </w:rPr>
        <w:t>J</w:t>
      </w:r>
      <w:r w:rsidR="00341C52" w:rsidRPr="00341C52">
        <w:rPr>
          <w:rFonts w:cs="Arial"/>
          <w:color w:val="auto"/>
          <w:sz w:val="22"/>
          <w:szCs w:val="22"/>
        </w:rPr>
        <w:t>. Delegación de la supervisión</w:t>
      </w:r>
      <w:bookmarkEnd w:id="99"/>
    </w:p>
    <w:p w14:paraId="29F20E6B" w14:textId="77777777" w:rsidR="00341C52" w:rsidRPr="00341C52" w:rsidRDefault="00341C52" w:rsidP="00341C52">
      <w:pPr>
        <w:jc w:val="both"/>
        <w:rPr>
          <w:rFonts w:ascii="Arial" w:hAnsi="Arial" w:cs="Arial"/>
          <w:bCs/>
          <w:sz w:val="22"/>
          <w:szCs w:val="22"/>
          <w:lang w:val="es-ES"/>
        </w:rPr>
      </w:pPr>
    </w:p>
    <w:p w14:paraId="461FEC59" w14:textId="77777777" w:rsidR="00341C52" w:rsidRPr="00341C52" w:rsidRDefault="00341C52" w:rsidP="00341C52">
      <w:pPr>
        <w:jc w:val="both"/>
        <w:rPr>
          <w:rFonts w:ascii="Arial" w:hAnsi="Arial" w:cs="Arial"/>
          <w:bCs/>
          <w:sz w:val="22"/>
          <w:szCs w:val="22"/>
          <w:lang w:val="es-ES"/>
        </w:rPr>
      </w:pPr>
      <w:r w:rsidRPr="00341C52">
        <w:rPr>
          <w:rFonts w:ascii="Arial" w:hAnsi="Arial" w:cs="Arial"/>
          <w:bCs/>
          <w:sz w:val="22"/>
          <w:szCs w:val="22"/>
          <w:lang w:val="es-ES"/>
        </w:rPr>
        <w:t xml:space="preserve">El ordenador del gasto o quien haga sus veces será el único autorizado para realizar la delegación de la supervisión en el evento de que sea necesario; en los estudios previos estará consignado quien será el encargado de realizar la supervisión, </w:t>
      </w:r>
      <w:r w:rsidRPr="00341C52">
        <w:rPr>
          <w:rFonts w:ascii="Arial" w:hAnsi="Arial" w:cs="Arial"/>
          <w:b/>
          <w:bCs/>
          <w:sz w:val="22"/>
          <w:szCs w:val="22"/>
          <w:lang w:val="es-ES"/>
        </w:rPr>
        <w:t>el cual deberá ser un funcionario adscrito a la nómina de la entidad</w:t>
      </w:r>
      <w:r w:rsidRPr="00341C52">
        <w:rPr>
          <w:rFonts w:ascii="Arial" w:hAnsi="Arial" w:cs="Arial"/>
          <w:bCs/>
          <w:sz w:val="22"/>
          <w:szCs w:val="22"/>
          <w:lang w:val="es-ES"/>
        </w:rPr>
        <w:t xml:space="preserve">, sin embargo, éste último podrá designar personal de nómina o mediante contrato de prestación de servicios de apoyo para tal efecto, en todo caso no estarán autorizados para firmar informes para el trámite de los pagos ante la Subdirección Administrativa y Financiera o sus dependencias adscritas, </w:t>
      </w:r>
      <w:r w:rsidRPr="00341C52">
        <w:rPr>
          <w:rFonts w:ascii="Arial" w:hAnsi="Arial" w:cs="Arial"/>
          <w:b/>
          <w:bCs/>
          <w:sz w:val="22"/>
          <w:szCs w:val="22"/>
          <w:lang w:val="es-ES"/>
        </w:rPr>
        <w:t>actividad exclusiva del funcionario delegado por el ordenador del gasto</w:t>
      </w:r>
      <w:r w:rsidRPr="00341C52">
        <w:rPr>
          <w:rFonts w:ascii="Arial" w:hAnsi="Arial" w:cs="Arial"/>
          <w:bCs/>
          <w:sz w:val="22"/>
          <w:szCs w:val="22"/>
          <w:lang w:val="es-ES"/>
        </w:rPr>
        <w:t>.</w:t>
      </w:r>
    </w:p>
    <w:p w14:paraId="51BAE521" w14:textId="77777777" w:rsidR="00341C52" w:rsidRPr="00341C52" w:rsidRDefault="00341C52" w:rsidP="00341C52">
      <w:pPr>
        <w:spacing w:after="160" w:line="259" w:lineRule="auto"/>
        <w:rPr>
          <w:rFonts w:ascii="Arial" w:hAnsi="Arial" w:cs="Arial"/>
          <w:bCs/>
          <w:sz w:val="22"/>
          <w:szCs w:val="22"/>
          <w:lang w:val="es-ES"/>
        </w:rPr>
      </w:pPr>
      <w:r w:rsidRPr="00341C52">
        <w:rPr>
          <w:rFonts w:ascii="Arial" w:hAnsi="Arial" w:cs="Arial"/>
          <w:bCs/>
          <w:sz w:val="22"/>
          <w:szCs w:val="22"/>
          <w:lang w:val="es-ES"/>
        </w:rPr>
        <w:br w:type="page"/>
      </w:r>
    </w:p>
    <w:p w14:paraId="09F4F1D1" w14:textId="413113EE" w:rsidR="00341C52" w:rsidRPr="00341C52" w:rsidRDefault="001935AE" w:rsidP="001935AE">
      <w:pPr>
        <w:pStyle w:val="Ttulo2"/>
        <w:pBdr>
          <w:bottom w:val="single" w:sz="6" w:space="0" w:color="auto"/>
        </w:pBdr>
        <w:rPr>
          <w:rFonts w:cs="Arial"/>
          <w:color w:val="auto"/>
          <w:sz w:val="22"/>
          <w:szCs w:val="22"/>
        </w:rPr>
      </w:pPr>
      <w:bookmarkStart w:id="100" w:name="_Toc461959938"/>
      <w:bookmarkStart w:id="101" w:name="_Toc95744684"/>
      <w:r>
        <w:rPr>
          <w:rFonts w:cs="Arial"/>
          <w:color w:val="auto"/>
          <w:sz w:val="22"/>
          <w:szCs w:val="22"/>
        </w:rPr>
        <w:lastRenderedPageBreak/>
        <w:t>K</w:t>
      </w:r>
      <w:r w:rsidR="00341C52" w:rsidRPr="00341C52">
        <w:rPr>
          <w:rFonts w:cs="Arial"/>
          <w:color w:val="auto"/>
          <w:sz w:val="22"/>
          <w:szCs w:val="22"/>
        </w:rPr>
        <w:t xml:space="preserve">. </w:t>
      </w:r>
      <w:r>
        <w:rPr>
          <w:rFonts w:cs="Arial"/>
          <w:color w:val="auto"/>
          <w:sz w:val="22"/>
          <w:szCs w:val="22"/>
        </w:rPr>
        <w:t>A</w:t>
      </w:r>
      <w:r w:rsidRPr="00341C52">
        <w:rPr>
          <w:rFonts w:cs="Arial"/>
          <w:color w:val="auto"/>
          <w:sz w:val="22"/>
          <w:szCs w:val="22"/>
        </w:rPr>
        <w:t>ctividades de la supervisión y/o interventoría</w:t>
      </w:r>
      <w:bookmarkEnd w:id="100"/>
      <w:bookmarkEnd w:id="101"/>
    </w:p>
    <w:p w14:paraId="14ED95B4" w14:textId="77777777" w:rsidR="00341C52" w:rsidRPr="00341C52" w:rsidRDefault="00341C52" w:rsidP="00341C52">
      <w:pPr>
        <w:jc w:val="both"/>
        <w:rPr>
          <w:rFonts w:ascii="Arial" w:hAnsi="Arial" w:cs="Arial"/>
          <w:bCs/>
          <w:sz w:val="22"/>
          <w:szCs w:val="22"/>
          <w:lang w:val="es-ES"/>
        </w:rPr>
      </w:pPr>
    </w:p>
    <w:p w14:paraId="7994C565" w14:textId="77777777" w:rsidR="00341C52" w:rsidRPr="00341C52" w:rsidRDefault="00341C52" w:rsidP="00341C52">
      <w:pPr>
        <w:jc w:val="both"/>
        <w:rPr>
          <w:rFonts w:ascii="Arial" w:hAnsi="Arial" w:cs="Arial"/>
          <w:bCs/>
          <w:sz w:val="22"/>
          <w:szCs w:val="22"/>
          <w:lang w:val="es-ES"/>
        </w:rPr>
      </w:pPr>
      <w:r w:rsidRPr="00341C52">
        <w:rPr>
          <w:rFonts w:ascii="Arial" w:hAnsi="Arial" w:cs="Arial"/>
          <w:bCs/>
          <w:sz w:val="22"/>
          <w:szCs w:val="22"/>
          <w:lang w:val="es-ES"/>
        </w:rPr>
        <w:t>Entre otras actividades que le compete a la supervisión e interventoría se detalla a continuación, algunas tareas propias de la vigilancia de los contratos, conforme a la cadena de valor que se presenta en el gráfico.</w:t>
      </w:r>
    </w:p>
    <w:p w14:paraId="5B65BDEF" w14:textId="77777777" w:rsidR="00341C52" w:rsidRPr="00341C52" w:rsidRDefault="00341C52" w:rsidP="00341C52">
      <w:pPr>
        <w:ind w:left="-284"/>
        <w:jc w:val="center"/>
        <w:rPr>
          <w:rFonts w:ascii="Arial" w:hAnsi="Arial" w:cs="Arial"/>
          <w:bCs/>
          <w:sz w:val="22"/>
          <w:szCs w:val="22"/>
          <w:lang w:val="es-ES"/>
        </w:rPr>
      </w:pPr>
      <w:r w:rsidRPr="00341C52">
        <w:rPr>
          <w:rFonts w:ascii="Arial" w:hAnsi="Arial" w:cs="Arial"/>
          <w:noProof/>
          <w:kern w:val="32"/>
          <w:sz w:val="22"/>
          <w:szCs w:val="22"/>
        </w:rPr>
        <w:drawing>
          <wp:inline distT="0" distB="0" distL="0" distR="0" wp14:anchorId="183829E6" wp14:editId="1173B0AC">
            <wp:extent cx="5019675" cy="4438650"/>
            <wp:effectExtent l="190500" t="190500" r="200025" b="190500"/>
            <wp:docPr id="12" name="Imagen 12" descr="C:\Users\FABIAN\Documents\MANUALES\Caracterizacion_procesos_procedimientos\CADENA DE VALOR_OK.bmp"/>
            <wp:cNvGraphicFramePr/>
            <a:graphic xmlns:a="http://schemas.openxmlformats.org/drawingml/2006/main">
              <a:graphicData uri="http://schemas.openxmlformats.org/drawingml/2006/picture">
                <pic:pic xmlns:pic="http://schemas.openxmlformats.org/drawingml/2006/picture">
                  <pic:nvPicPr>
                    <pic:cNvPr id="12" name="Imagen 12" descr="C:\Users\FABIAN\Documents\MANUALES\Caracterizacion_procesos_procedimientos\CADENA DE VALOR_OK.bmp"/>
                    <pic:cNvPicPr>
                      <a:picLocks noChangeAspect="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66766" cy="4215015"/>
                    </a:xfrm>
                    <a:prstGeom prst="rect">
                      <a:avLst/>
                    </a:prstGeom>
                    <a:ln>
                      <a:noFill/>
                    </a:ln>
                    <a:effectLst>
                      <a:outerShdw blurRad="190500" algn="tl" rotWithShape="0">
                        <a:srgbClr val="000000">
                          <a:alpha val="70000"/>
                        </a:srgbClr>
                      </a:outerShdw>
                    </a:effectLst>
                  </pic:spPr>
                </pic:pic>
              </a:graphicData>
            </a:graphic>
          </wp:inline>
        </w:drawing>
      </w:r>
    </w:p>
    <w:p w14:paraId="6934589B" w14:textId="77777777" w:rsidR="00341C52" w:rsidRPr="00341C52" w:rsidRDefault="00341C52" w:rsidP="00341C52">
      <w:pPr>
        <w:spacing w:after="160" w:line="259" w:lineRule="auto"/>
        <w:rPr>
          <w:rFonts w:ascii="Arial" w:hAnsi="Arial" w:cs="Arial"/>
          <w:bCs/>
          <w:sz w:val="22"/>
          <w:szCs w:val="22"/>
          <w:lang w:val="es-ES"/>
        </w:rPr>
      </w:pPr>
      <w:r w:rsidRPr="00341C52">
        <w:rPr>
          <w:rFonts w:ascii="Arial" w:hAnsi="Arial" w:cs="Arial"/>
          <w:bCs/>
          <w:sz w:val="22"/>
          <w:szCs w:val="22"/>
          <w:lang w:val="es-ES"/>
        </w:rPr>
        <w:br w:type="page"/>
      </w:r>
    </w:p>
    <w:p w14:paraId="4AB0D1FE" w14:textId="7C74D803" w:rsidR="00341C52" w:rsidRPr="00A77F2A" w:rsidRDefault="00341C52" w:rsidP="00341C52">
      <w:pPr>
        <w:pStyle w:val="Ttulo1"/>
        <w:pBdr>
          <w:bottom w:val="single" w:sz="12" w:space="1" w:color="auto"/>
        </w:pBdr>
        <w:jc w:val="center"/>
        <w:rPr>
          <w:rFonts w:cs="Arial"/>
          <w:color w:val="auto"/>
          <w:sz w:val="22"/>
          <w:szCs w:val="22"/>
        </w:rPr>
      </w:pPr>
      <w:bookmarkStart w:id="102" w:name="_Toc95744685"/>
      <w:r w:rsidRPr="00A77F2A">
        <w:rPr>
          <w:rFonts w:cs="Arial"/>
          <w:color w:val="auto"/>
          <w:sz w:val="22"/>
          <w:szCs w:val="22"/>
        </w:rPr>
        <w:lastRenderedPageBreak/>
        <w:t>X. OTROS ASPECTOS TRANSVERSALES</w:t>
      </w:r>
      <w:bookmarkEnd w:id="102"/>
    </w:p>
    <w:p w14:paraId="03400948" w14:textId="77777777" w:rsidR="00446C44" w:rsidRPr="00A77F2A" w:rsidRDefault="00446C44" w:rsidP="00370E83">
      <w:pPr>
        <w:pStyle w:val="Ttulo2"/>
        <w:pBdr>
          <w:bottom w:val="single" w:sz="6" w:space="0" w:color="auto"/>
        </w:pBdr>
        <w:rPr>
          <w:rFonts w:cs="Arial"/>
          <w:color w:val="auto"/>
          <w:sz w:val="22"/>
          <w:szCs w:val="22"/>
        </w:rPr>
      </w:pPr>
    </w:p>
    <w:p w14:paraId="74930BC9" w14:textId="77777777" w:rsidR="00446C44" w:rsidRPr="00A77F2A" w:rsidRDefault="00446C44" w:rsidP="00370E83">
      <w:pPr>
        <w:pStyle w:val="Ttulo2"/>
        <w:pBdr>
          <w:bottom w:val="single" w:sz="6" w:space="0" w:color="auto"/>
        </w:pBdr>
        <w:rPr>
          <w:rFonts w:cs="Arial"/>
          <w:color w:val="auto"/>
          <w:sz w:val="22"/>
          <w:szCs w:val="22"/>
        </w:rPr>
      </w:pPr>
      <w:bookmarkStart w:id="103" w:name="_Toc95744686"/>
      <w:r w:rsidRPr="00A77F2A">
        <w:rPr>
          <w:rFonts w:cs="Arial"/>
          <w:color w:val="auto"/>
          <w:sz w:val="22"/>
          <w:szCs w:val="22"/>
        </w:rPr>
        <w:t>A. Comunicación con oferentes y contratistas</w:t>
      </w:r>
      <w:bookmarkEnd w:id="103"/>
    </w:p>
    <w:p w14:paraId="483823B1" w14:textId="77777777" w:rsidR="00446C44" w:rsidRPr="00A77F2A" w:rsidRDefault="00446C44" w:rsidP="00370E83">
      <w:pPr>
        <w:rPr>
          <w:rFonts w:ascii="Arial" w:eastAsia="Calibri" w:hAnsi="Arial" w:cs="Arial"/>
          <w:sz w:val="22"/>
          <w:szCs w:val="22"/>
          <w:lang w:val="es-ES" w:eastAsia="en-US"/>
        </w:rPr>
      </w:pPr>
    </w:p>
    <w:p w14:paraId="2CBE18F1" w14:textId="74B39D10" w:rsidR="007929ED" w:rsidRPr="00A77F2A" w:rsidRDefault="000E7079" w:rsidP="00370E83">
      <w:pPr>
        <w:jc w:val="both"/>
        <w:rPr>
          <w:rFonts w:ascii="Arial" w:eastAsia="Calibri" w:hAnsi="Arial" w:cs="Arial"/>
          <w:sz w:val="22"/>
          <w:szCs w:val="22"/>
          <w:lang w:val="es-ES" w:eastAsia="en-US"/>
        </w:rPr>
      </w:pPr>
      <w:r w:rsidRPr="00A77F2A">
        <w:rPr>
          <w:rFonts w:ascii="Arial" w:eastAsia="Calibri" w:hAnsi="Arial" w:cs="Arial"/>
          <w:sz w:val="22"/>
          <w:szCs w:val="22"/>
          <w:lang w:val="es-ES" w:eastAsia="en-US"/>
        </w:rPr>
        <w:t xml:space="preserve">Durante los procesos de contratación en sus diferentes modalidades que se realicen por parte de la </w:t>
      </w:r>
      <w:r w:rsidR="003E09FF" w:rsidRPr="00A77F2A">
        <w:rPr>
          <w:rFonts w:ascii="Arial" w:eastAsia="Calibri" w:hAnsi="Arial" w:cs="Arial"/>
          <w:sz w:val="22"/>
          <w:szCs w:val="22"/>
          <w:lang w:val="es-ES" w:eastAsia="en-US"/>
        </w:rPr>
        <w:t>Corporación para el Desarrollo Sostenible del Norte y el Oriente Amazonico - CDA</w:t>
      </w:r>
      <w:r w:rsidRPr="00A77F2A">
        <w:rPr>
          <w:rFonts w:ascii="Arial" w:eastAsia="Calibri" w:hAnsi="Arial" w:cs="Arial"/>
          <w:sz w:val="22"/>
          <w:szCs w:val="22"/>
          <w:lang w:val="es-ES" w:eastAsia="en-US"/>
        </w:rPr>
        <w:t xml:space="preserve">, se garantizará una adecuada interlocución con los interesados dentro del mismo, mediante los diferentes medios de comunicación existentes para el efecto, entre ellos: Comunicaciones escritas radicadas ante la </w:t>
      </w:r>
      <w:r w:rsidR="00105F10" w:rsidRPr="00A77F2A">
        <w:rPr>
          <w:rFonts w:ascii="Arial" w:eastAsia="Calibri" w:hAnsi="Arial" w:cs="Arial"/>
          <w:sz w:val="22"/>
          <w:szCs w:val="22"/>
          <w:lang w:val="es-ES" w:eastAsia="en-US"/>
        </w:rPr>
        <w:t>Secretaría General</w:t>
      </w:r>
      <w:r w:rsidRPr="00A77F2A">
        <w:rPr>
          <w:rFonts w:ascii="Arial" w:eastAsia="Calibri" w:hAnsi="Arial" w:cs="Arial"/>
          <w:sz w:val="22"/>
          <w:szCs w:val="22"/>
          <w:lang w:val="es-ES" w:eastAsia="en-US"/>
        </w:rPr>
        <w:t>, uso del correo electrónico oficial, publicación de los documentos producidos en desarrollo del proceso contractual en el Sistema Electrónico para la Contratación Pública SECOP; teléfonos de contactos precisados en las invitaciones públicas para las mínimas cuantías y los pliegos de condiciones para las demás modalidades de contratación.</w:t>
      </w:r>
      <w:r w:rsidR="00561734" w:rsidRPr="00A77F2A">
        <w:rPr>
          <w:rFonts w:ascii="Arial" w:eastAsia="Calibri" w:hAnsi="Arial" w:cs="Arial"/>
          <w:sz w:val="22"/>
          <w:szCs w:val="22"/>
          <w:lang w:val="es-ES" w:eastAsia="en-US"/>
        </w:rPr>
        <w:t xml:space="preserve"> </w:t>
      </w:r>
    </w:p>
    <w:p w14:paraId="13CF8EA6" w14:textId="77777777" w:rsidR="007929ED" w:rsidRPr="00A77F2A" w:rsidRDefault="007929ED" w:rsidP="00370E83">
      <w:pPr>
        <w:jc w:val="both"/>
        <w:rPr>
          <w:rFonts w:ascii="Arial" w:eastAsia="Calibri" w:hAnsi="Arial" w:cs="Arial"/>
          <w:sz w:val="22"/>
          <w:szCs w:val="22"/>
          <w:lang w:val="es-ES" w:eastAsia="en-US"/>
        </w:rPr>
      </w:pPr>
    </w:p>
    <w:p w14:paraId="1CA03985" w14:textId="7BFF7842" w:rsidR="000E7079" w:rsidRPr="00A77F2A" w:rsidRDefault="00561734" w:rsidP="00370E83">
      <w:pPr>
        <w:jc w:val="both"/>
        <w:rPr>
          <w:rFonts w:ascii="Arial" w:eastAsia="Calibri" w:hAnsi="Arial" w:cs="Arial"/>
          <w:sz w:val="22"/>
          <w:szCs w:val="22"/>
          <w:lang w:val="es-ES" w:eastAsia="en-US"/>
        </w:rPr>
      </w:pPr>
      <w:r w:rsidRPr="00A77F2A">
        <w:rPr>
          <w:rFonts w:ascii="Arial" w:eastAsia="Calibri" w:hAnsi="Arial" w:cs="Arial"/>
          <w:sz w:val="22"/>
          <w:szCs w:val="22"/>
          <w:lang w:val="es-ES" w:eastAsia="en-US"/>
        </w:rPr>
        <w:t xml:space="preserve">Es de advertir que toda comunicación allegada se recibirá conforme al horario laboral establecido en la </w:t>
      </w:r>
      <w:r w:rsidR="003E09FF" w:rsidRPr="00A77F2A">
        <w:rPr>
          <w:rFonts w:ascii="Arial" w:eastAsia="Calibri" w:hAnsi="Arial" w:cs="Arial"/>
          <w:sz w:val="22"/>
          <w:szCs w:val="22"/>
          <w:lang w:val="es-ES" w:eastAsia="en-US"/>
        </w:rPr>
        <w:t>Corporación</w:t>
      </w:r>
      <w:r w:rsidRPr="00A77F2A">
        <w:rPr>
          <w:rFonts w:ascii="Arial" w:eastAsia="Calibri" w:hAnsi="Arial" w:cs="Arial"/>
          <w:sz w:val="22"/>
          <w:szCs w:val="22"/>
          <w:lang w:val="es-ES" w:eastAsia="en-US"/>
        </w:rPr>
        <w:t>, esto es de 7:00 a.m. a 12 m y de 2:00 p.m. a 5:00 p.m.</w:t>
      </w:r>
    </w:p>
    <w:p w14:paraId="49CB542B" w14:textId="77777777" w:rsidR="000E7079" w:rsidRPr="00A77F2A" w:rsidRDefault="000E7079" w:rsidP="00370E83">
      <w:pPr>
        <w:jc w:val="both"/>
        <w:rPr>
          <w:rFonts w:ascii="Arial" w:eastAsia="Calibri" w:hAnsi="Arial" w:cs="Arial"/>
          <w:sz w:val="22"/>
          <w:szCs w:val="22"/>
          <w:lang w:val="es-ES" w:eastAsia="en-US"/>
        </w:rPr>
      </w:pPr>
    </w:p>
    <w:p w14:paraId="1868DFF2" w14:textId="2332ABB6" w:rsidR="00446C44" w:rsidRPr="00A77F2A" w:rsidRDefault="000E7079" w:rsidP="00370E83">
      <w:pPr>
        <w:jc w:val="both"/>
        <w:rPr>
          <w:rFonts w:ascii="Arial" w:eastAsia="Calibri" w:hAnsi="Arial" w:cs="Arial"/>
          <w:sz w:val="22"/>
          <w:szCs w:val="22"/>
          <w:lang w:val="es-ES" w:eastAsia="en-US"/>
        </w:rPr>
      </w:pPr>
      <w:r w:rsidRPr="00A77F2A">
        <w:rPr>
          <w:rFonts w:ascii="Arial" w:eastAsia="Calibri" w:hAnsi="Arial" w:cs="Arial"/>
          <w:sz w:val="22"/>
          <w:szCs w:val="22"/>
          <w:lang w:val="es-ES" w:eastAsia="en-US"/>
        </w:rPr>
        <w:t xml:space="preserve">Además de lo anterior, considerando cada momento del proceso de contratación se </w:t>
      </w:r>
      <w:r w:rsidR="00F16BE5" w:rsidRPr="00A77F2A">
        <w:rPr>
          <w:rFonts w:ascii="Arial" w:eastAsia="Calibri" w:hAnsi="Arial" w:cs="Arial"/>
          <w:sz w:val="22"/>
          <w:szCs w:val="22"/>
          <w:lang w:val="es-ES" w:eastAsia="en-US"/>
        </w:rPr>
        <w:t>recibirán</w:t>
      </w:r>
      <w:r w:rsidRPr="00A77F2A">
        <w:rPr>
          <w:rFonts w:ascii="Arial" w:eastAsia="Calibri" w:hAnsi="Arial" w:cs="Arial"/>
          <w:sz w:val="22"/>
          <w:szCs w:val="22"/>
          <w:lang w:val="es-ES" w:eastAsia="en-US"/>
        </w:rPr>
        <w:t xml:space="preserve"> todas las observaciones a que hubiere lugar y dentro de los términos establecidos se dará respuesta a los mismos por parte del recurso humano dispuesto para el efecto</w:t>
      </w:r>
      <w:r w:rsidR="00561734" w:rsidRPr="00A77F2A">
        <w:rPr>
          <w:rFonts w:ascii="Arial" w:eastAsia="Calibri" w:hAnsi="Arial" w:cs="Arial"/>
          <w:sz w:val="22"/>
          <w:szCs w:val="22"/>
          <w:lang w:val="es-ES" w:eastAsia="en-US"/>
        </w:rPr>
        <w:t>.</w:t>
      </w:r>
    </w:p>
    <w:p w14:paraId="0A641717" w14:textId="77777777" w:rsidR="00561734" w:rsidRPr="00A77F2A" w:rsidRDefault="00561734" w:rsidP="00370E83">
      <w:pPr>
        <w:jc w:val="both"/>
        <w:rPr>
          <w:rFonts w:ascii="Arial" w:eastAsia="Calibri" w:hAnsi="Arial" w:cs="Arial"/>
          <w:sz w:val="22"/>
          <w:szCs w:val="22"/>
          <w:lang w:val="es-ES" w:eastAsia="en-US"/>
        </w:rPr>
      </w:pPr>
    </w:p>
    <w:p w14:paraId="3CD68E78" w14:textId="77612B89" w:rsidR="00561734" w:rsidRPr="00A77F2A" w:rsidRDefault="00561734" w:rsidP="00370E83">
      <w:pPr>
        <w:jc w:val="both"/>
        <w:rPr>
          <w:rFonts w:ascii="Arial" w:eastAsia="Calibri" w:hAnsi="Arial" w:cs="Arial"/>
          <w:sz w:val="22"/>
          <w:szCs w:val="22"/>
          <w:lang w:eastAsia="en-US"/>
        </w:rPr>
      </w:pPr>
      <w:r w:rsidRPr="00A77F2A">
        <w:rPr>
          <w:rFonts w:ascii="Arial" w:eastAsia="Calibri" w:hAnsi="Arial" w:cs="Arial"/>
          <w:sz w:val="22"/>
          <w:szCs w:val="22"/>
          <w:lang w:val="es-ES" w:eastAsia="en-US"/>
        </w:rPr>
        <w:t xml:space="preserve">En lo que atañe a la comunicación con los contratistas, esta se realizará por parte de los supervisores designados o interventores contratados para el efecto, garantizando la correcta interlocución entre las partes y atendiendo lo dispuesto en el manual de supervisión e interventoría de la </w:t>
      </w:r>
      <w:r w:rsidR="003E09FF" w:rsidRPr="00A77F2A">
        <w:rPr>
          <w:rFonts w:ascii="Arial" w:eastAsia="Calibri" w:hAnsi="Arial" w:cs="Arial"/>
          <w:sz w:val="22"/>
          <w:szCs w:val="22"/>
          <w:lang w:val="es-ES" w:eastAsia="en-US"/>
        </w:rPr>
        <w:t>Corporación</w:t>
      </w:r>
      <w:r w:rsidRPr="00A77F2A">
        <w:rPr>
          <w:rFonts w:ascii="Arial" w:eastAsia="Calibri" w:hAnsi="Arial" w:cs="Arial"/>
          <w:sz w:val="22"/>
          <w:szCs w:val="22"/>
          <w:lang w:val="es-ES" w:eastAsia="en-US"/>
        </w:rPr>
        <w:t>; las guías y manuales expedidos por Colombia Compra Eficiente y lo dispuesto en marco normativo que regula la materia, en especial lo contenido en la Ley 1474 de 2011.</w:t>
      </w:r>
    </w:p>
    <w:p w14:paraId="0E246584" w14:textId="69F228ED" w:rsidR="00446C44" w:rsidRPr="00A77F2A" w:rsidRDefault="00446C44" w:rsidP="00370E83">
      <w:pPr>
        <w:jc w:val="both"/>
        <w:rPr>
          <w:rFonts w:ascii="Arial" w:eastAsia="Calibri" w:hAnsi="Arial" w:cs="Arial"/>
          <w:sz w:val="22"/>
          <w:szCs w:val="22"/>
          <w:lang w:val="es-ES" w:eastAsia="en-US"/>
        </w:rPr>
      </w:pPr>
    </w:p>
    <w:p w14:paraId="0A18F4B3" w14:textId="6C4F6D4F" w:rsidR="00F16BE5" w:rsidRPr="00A77F2A" w:rsidRDefault="00F16BE5" w:rsidP="00370E83">
      <w:pPr>
        <w:jc w:val="both"/>
        <w:rPr>
          <w:rFonts w:ascii="Arial" w:eastAsia="Calibri" w:hAnsi="Arial" w:cs="Arial"/>
          <w:sz w:val="22"/>
          <w:szCs w:val="22"/>
          <w:lang w:val="es-ES" w:eastAsia="en-US"/>
        </w:rPr>
      </w:pPr>
      <w:r w:rsidRPr="00A77F2A">
        <w:rPr>
          <w:rFonts w:ascii="Arial" w:eastAsia="Calibri" w:hAnsi="Arial" w:cs="Arial"/>
          <w:sz w:val="22"/>
          <w:szCs w:val="22"/>
          <w:lang w:val="es-ES" w:eastAsia="en-US"/>
        </w:rPr>
        <w:t>Por comunicaciones se entiende también el envío de correos electrónicos para remisión de información respecto a cada etapa o actuaciones dentro del proceso contractual, desde su fase de planeación, ejecución y etapa pos contractual.</w:t>
      </w:r>
    </w:p>
    <w:p w14:paraId="3F62C2C6" w14:textId="77777777" w:rsidR="00F16BE5" w:rsidRPr="00A77F2A" w:rsidRDefault="00F16BE5" w:rsidP="00370E83">
      <w:pPr>
        <w:jc w:val="both"/>
        <w:rPr>
          <w:rFonts w:ascii="Arial" w:eastAsia="Calibri" w:hAnsi="Arial" w:cs="Arial"/>
          <w:sz w:val="22"/>
          <w:szCs w:val="22"/>
          <w:lang w:val="es-ES" w:eastAsia="en-US"/>
        </w:rPr>
      </w:pPr>
    </w:p>
    <w:p w14:paraId="25573D37" w14:textId="77777777" w:rsidR="00D14C61" w:rsidRPr="00A77F2A" w:rsidRDefault="00D14C61" w:rsidP="00370E83">
      <w:pPr>
        <w:pStyle w:val="Ttulo2"/>
        <w:pBdr>
          <w:bottom w:val="single" w:sz="6" w:space="0" w:color="auto"/>
        </w:pBdr>
        <w:rPr>
          <w:rFonts w:cs="Arial"/>
          <w:color w:val="auto"/>
          <w:sz w:val="22"/>
          <w:szCs w:val="22"/>
        </w:rPr>
      </w:pPr>
      <w:bookmarkStart w:id="104" w:name="_Toc95744687"/>
      <w:r w:rsidRPr="00A77F2A">
        <w:rPr>
          <w:rFonts w:cs="Arial"/>
          <w:color w:val="auto"/>
          <w:sz w:val="22"/>
          <w:szCs w:val="22"/>
        </w:rPr>
        <w:t>B. Normas sobre desempeño transparente de la gestión contractual</w:t>
      </w:r>
      <w:bookmarkEnd w:id="104"/>
    </w:p>
    <w:p w14:paraId="1ED42CAB" w14:textId="77777777" w:rsidR="00D14C61" w:rsidRPr="00A77F2A" w:rsidRDefault="00D14C61" w:rsidP="00370E83">
      <w:pPr>
        <w:jc w:val="both"/>
        <w:rPr>
          <w:rFonts w:ascii="Arial" w:eastAsia="Calibri" w:hAnsi="Arial" w:cs="Arial"/>
          <w:sz w:val="22"/>
          <w:szCs w:val="22"/>
          <w:lang w:val="es-ES" w:eastAsia="en-US"/>
        </w:rPr>
      </w:pPr>
    </w:p>
    <w:p w14:paraId="4CC24CC0" w14:textId="77777777" w:rsidR="00370E83" w:rsidRPr="00A77F2A" w:rsidRDefault="00370E83" w:rsidP="00370E83">
      <w:pPr>
        <w:pStyle w:val="Prrafodelista"/>
        <w:numPr>
          <w:ilvl w:val="0"/>
          <w:numId w:val="17"/>
        </w:numPr>
        <w:jc w:val="both"/>
        <w:rPr>
          <w:rFonts w:ascii="Arial" w:eastAsia="Calibri" w:hAnsi="Arial" w:cs="Arial"/>
          <w:sz w:val="22"/>
          <w:szCs w:val="22"/>
          <w:lang w:eastAsia="en-US"/>
        </w:rPr>
      </w:pPr>
      <w:r w:rsidRPr="00A77F2A">
        <w:rPr>
          <w:rFonts w:ascii="Arial" w:eastAsia="Calibri" w:hAnsi="Arial" w:cs="Arial"/>
          <w:sz w:val="22"/>
          <w:szCs w:val="22"/>
          <w:lang w:eastAsia="en-US"/>
        </w:rPr>
        <w:t xml:space="preserve">Se deben justificar jurídicamente, las razones que soporten la modalidad de selección que se propone adelantar. </w:t>
      </w:r>
    </w:p>
    <w:p w14:paraId="5507372B" w14:textId="77777777" w:rsidR="00370E83" w:rsidRPr="00A77F2A" w:rsidRDefault="00370E83" w:rsidP="00370E83">
      <w:pPr>
        <w:jc w:val="both"/>
        <w:rPr>
          <w:rFonts w:ascii="Arial" w:eastAsia="Calibri" w:hAnsi="Arial" w:cs="Arial"/>
          <w:sz w:val="22"/>
          <w:szCs w:val="22"/>
          <w:lang w:eastAsia="en-US"/>
        </w:rPr>
      </w:pPr>
    </w:p>
    <w:p w14:paraId="10DC4929" w14:textId="77777777" w:rsidR="00370E83" w:rsidRPr="00A77F2A" w:rsidRDefault="00370E83" w:rsidP="00370E83">
      <w:pPr>
        <w:pStyle w:val="Prrafodelista"/>
        <w:numPr>
          <w:ilvl w:val="0"/>
          <w:numId w:val="17"/>
        </w:numPr>
        <w:jc w:val="both"/>
        <w:rPr>
          <w:rFonts w:ascii="Arial" w:eastAsia="Calibri" w:hAnsi="Arial" w:cs="Arial"/>
          <w:sz w:val="22"/>
          <w:szCs w:val="22"/>
          <w:lang w:eastAsia="en-US"/>
        </w:rPr>
      </w:pPr>
      <w:r w:rsidRPr="00A77F2A">
        <w:rPr>
          <w:rFonts w:ascii="Arial" w:eastAsia="Calibri" w:hAnsi="Arial" w:cs="Arial"/>
          <w:sz w:val="22"/>
          <w:szCs w:val="22"/>
          <w:lang w:eastAsia="en-US"/>
        </w:rPr>
        <w:lastRenderedPageBreak/>
        <w:t xml:space="preserve">No se podrá exigir el pago de valor alguno por el derecho a participar en un proceso de selección (anteriormente se cobraba el valor correspondiente al pliego de condiciones). </w:t>
      </w:r>
    </w:p>
    <w:p w14:paraId="6DEF69E1" w14:textId="77777777" w:rsidR="00370E83" w:rsidRPr="00A77F2A" w:rsidRDefault="00370E83" w:rsidP="00370E83">
      <w:pPr>
        <w:jc w:val="both"/>
        <w:rPr>
          <w:rFonts w:ascii="Arial" w:eastAsia="Calibri" w:hAnsi="Arial" w:cs="Arial"/>
          <w:sz w:val="22"/>
          <w:szCs w:val="22"/>
          <w:lang w:eastAsia="en-US"/>
        </w:rPr>
      </w:pPr>
    </w:p>
    <w:p w14:paraId="14BDE197" w14:textId="77777777" w:rsidR="00370E83" w:rsidRPr="00A77F2A" w:rsidRDefault="00370E83" w:rsidP="00370E83">
      <w:pPr>
        <w:pStyle w:val="Prrafodelista"/>
        <w:numPr>
          <w:ilvl w:val="0"/>
          <w:numId w:val="17"/>
        </w:numPr>
        <w:jc w:val="both"/>
        <w:rPr>
          <w:rFonts w:ascii="Arial" w:eastAsia="Calibri" w:hAnsi="Arial" w:cs="Arial"/>
          <w:sz w:val="22"/>
          <w:szCs w:val="22"/>
          <w:lang w:eastAsia="en-US"/>
        </w:rPr>
      </w:pPr>
      <w:r w:rsidRPr="00A77F2A">
        <w:rPr>
          <w:rFonts w:ascii="Arial" w:eastAsia="Calibri" w:hAnsi="Arial" w:cs="Arial"/>
          <w:sz w:val="22"/>
          <w:szCs w:val="22"/>
          <w:lang w:eastAsia="en-US"/>
        </w:rPr>
        <w:t xml:space="preserve">Respecto de la expedición de copias de los documentos del proceso de selección se sujetará a lo dispuesto en el artículo 29 del Código de Procedimiento Administrativo y de lo Contencioso Administrativo o las normas que lo modifiquen o adicionen. </w:t>
      </w:r>
    </w:p>
    <w:p w14:paraId="53841347" w14:textId="77777777" w:rsidR="00370E83" w:rsidRPr="00A77F2A" w:rsidRDefault="00370E83" w:rsidP="00370E83">
      <w:pPr>
        <w:jc w:val="both"/>
        <w:rPr>
          <w:rFonts w:ascii="Arial" w:eastAsia="Calibri" w:hAnsi="Arial" w:cs="Arial"/>
          <w:sz w:val="22"/>
          <w:szCs w:val="22"/>
          <w:lang w:eastAsia="en-US"/>
        </w:rPr>
      </w:pPr>
    </w:p>
    <w:p w14:paraId="0CE47831" w14:textId="77777777" w:rsidR="00370E83" w:rsidRPr="00A77F2A" w:rsidRDefault="00370E83" w:rsidP="00370E83">
      <w:pPr>
        <w:pStyle w:val="Prrafodelista"/>
        <w:numPr>
          <w:ilvl w:val="0"/>
          <w:numId w:val="17"/>
        </w:numPr>
        <w:jc w:val="both"/>
        <w:rPr>
          <w:rFonts w:ascii="Arial" w:eastAsia="Calibri" w:hAnsi="Arial" w:cs="Arial"/>
          <w:sz w:val="22"/>
          <w:szCs w:val="22"/>
          <w:lang w:eastAsia="en-US"/>
        </w:rPr>
      </w:pPr>
      <w:r w:rsidRPr="00A77F2A">
        <w:rPr>
          <w:rFonts w:ascii="Arial" w:eastAsia="Calibri" w:hAnsi="Arial" w:cs="Arial"/>
          <w:sz w:val="22"/>
          <w:szCs w:val="22"/>
          <w:lang w:eastAsia="en-US"/>
        </w:rPr>
        <w:t xml:space="preserve">De conformidad con lo previsto en la Ley 527 de 1999 y las normas que la modifiquen o adicionen, la sustanciación de las actuaciones, la expedición de los actos administrativos, los documentos, contratos y en general los actos derivados de la actividad precontractual, contractual y postcontractual, podrán tener lugar por medios electrónicos </w:t>
      </w:r>
    </w:p>
    <w:p w14:paraId="33E3AAC5" w14:textId="77777777" w:rsidR="00370E83" w:rsidRPr="00A77F2A" w:rsidRDefault="00370E83" w:rsidP="00370E83">
      <w:pPr>
        <w:jc w:val="both"/>
        <w:rPr>
          <w:rFonts w:ascii="Arial" w:eastAsia="Calibri" w:hAnsi="Arial" w:cs="Arial"/>
          <w:sz w:val="22"/>
          <w:szCs w:val="22"/>
          <w:lang w:eastAsia="en-US"/>
        </w:rPr>
      </w:pPr>
    </w:p>
    <w:p w14:paraId="401B1F88" w14:textId="77777777" w:rsidR="00370E83" w:rsidRPr="00A77F2A" w:rsidRDefault="00370E83" w:rsidP="00370E83">
      <w:pPr>
        <w:pStyle w:val="Prrafodelista"/>
        <w:numPr>
          <w:ilvl w:val="0"/>
          <w:numId w:val="17"/>
        </w:numPr>
        <w:jc w:val="both"/>
        <w:rPr>
          <w:rFonts w:ascii="Arial" w:eastAsia="Calibri" w:hAnsi="Arial" w:cs="Arial"/>
          <w:sz w:val="22"/>
          <w:szCs w:val="22"/>
          <w:lang w:eastAsia="en-US"/>
        </w:rPr>
      </w:pPr>
      <w:r w:rsidRPr="00A77F2A">
        <w:rPr>
          <w:rFonts w:ascii="Arial" w:eastAsia="Calibri" w:hAnsi="Arial" w:cs="Arial"/>
          <w:sz w:val="22"/>
          <w:szCs w:val="22"/>
          <w:lang w:eastAsia="en-US"/>
        </w:rPr>
        <w:t xml:space="preserve">En el evento en que el objeto del contrato sea la adquisición o el suministro de bienes y servicios con características técnicas uniformes y de común utilización, el único factor de calificación, es el menor precio ofrecido. </w:t>
      </w:r>
    </w:p>
    <w:p w14:paraId="6B9587AF" w14:textId="77777777" w:rsidR="00370E83" w:rsidRPr="00A77F2A" w:rsidRDefault="00370E83" w:rsidP="00370E83">
      <w:pPr>
        <w:jc w:val="both"/>
        <w:rPr>
          <w:rFonts w:ascii="Arial" w:eastAsia="Calibri" w:hAnsi="Arial" w:cs="Arial"/>
          <w:sz w:val="22"/>
          <w:szCs w:val="22"/>
          <w:lang w:eastAsia="en-US"/>
        </w:rPr>
      </w:pPr>
    </w:p>
    <w:p w14:paraId="62833843" w14:textId="77777777" w:rsidR="00370E83" w:rsidRPr="00A77F2A" w:rsidRDefault="00370E83" w:rsidP="00370E83">
      <w:pPr>
        <w:pStyle w:val="Prrafodelista"/>
        <w:numPr>
          <w:ilvl w:val="0"/>
          <w:numId w:val="17"/>
        </w:numPr>
        <w:jc w:val="both"/>
        <w:rPr>
          <w:rFonts w:ascii="Arial" w:eastAsia="Calibri" w:hAnsi="Arial" w:cs="Arial"/>
          <w:sz w:val="22"/>
          <w:szCs w:val="22"/>
          <w:lang w:eastAsia="en-US"/>
        </w:rPr>
      </w:pPr>
      <w:r w:rsidRPr="00A77F2A">
        <w:rPr>
          <w:rFonts w:ascii="Arial" w:eastAsia="Calibri" w:hAnsi="Arial" w:cs="Arial"/>
          <w:sz w:val="22"/>
          <w:szCs w:val="22"/>
          <w:lang w:eastAsia="en-US"/>
        </w:rPr>
        <w:t xml:space="preserve">En los procesos de selección de consultores, se deberán calificar factores relacionados con los aspectos técnicos de la oferta o proyecto tales como la formación y experiencia específica del proponente y del equipo de trabajo, entre otros. No se puede incluir el precio como factor de escogencia. </w:t>
      </w:r>
    </w:p>
    <w:p w14:paraId="5F124D90" w14:textId="77777777" w:rsidR="007929ED" w:rsidRPr="00A77F2A" w:rsidRDefault="007929ED" w:rsidP="00370E83">
      <w:pPr>
        <w:jc w:val="both"/>
        <w:rPr>
          <w:rFonts w:ascii="Arial" w:eastAsia="Calibri" w:hAnsi="Arial" w:cs="Arial"/>
          <w:sz w:val="22"/>
          <w:szCs w:val="22"/>
          <w:lang w:val="es-ES" w:eastAsia="en-US"/>
        </w:rPr>
      </w:pPr>
    </w:p>
    <w:p w14:paraId="5C366461" w14:textId="77777777" w:rsidR="00370E83" w:rsidRPr="00A77F2A" w:rsidRDefault="00370E83" w:rsidP="00370E83">
      <w:pPr>
        <w:pStyle w:val="Prrafodelista"/>
        <w:numPr>
          <w:ilvl w:val="0"/>
          <w:numId w:val="17"/>
        </w:numPr>
        <w:jc w:val="both"/>
        <w:rPr>
          <w:rFonts w:ascii="Arial" w:eastAsia="Calibri" w:hAnsi="Arial" w:cs="Arial"/>
          <w:sz w:val="22"/>
          <w:szCs w:val="22"/>
          <w:lang w:eastAsia="en-US"/>
        </w:rPr>
      </w:pPr>
      <w:r w:rsidRPr="00A77F2A">
        <w:rPr>
          <w:rFonts w:ascii="Arial" w:eastAsia="Calibri" w:hAnsi="Arial" w:cs="Arial"/>
          <w:sz w:val="22"/>
          <w:szCs w:val="22"/>
          <w:lang w:eastAsia="en-US"/>
        </w:rPr>
        <w:t xml:space="preserve">En los procesos de selección por licitación pública y selección abreviada para la contratación de menor cuantía, la oferta más ventajosa se obtendrá con la ponderación de los elementos de calidad y precio soportados en los puntajes establecidos en el pliego de condiciones. </w:t>
      </w:r>
    </w:p>
    <w:p w14:paraId="2DB5B9A0" w14:textId="77777777" w:rsidR="00370E83" w:rsidRPr="00A77F2A" w:rsidRDefault="00370E83" w:rsidP="00370E83">
      <w:pPr>
        <w:jc w:val="both"/>
        <w:rPr>
          <w:rFonts w:ascii="Arial" w:eastAsia="Calibri" w:hAnsi="Arial" w:cs="Arial"/>
          <w:sz w:val="22"/>
          <w:szCs w:val="22"/>
          <w:lang w:eastAsia="en-US"/>
        </w:rPr>
      </w:pPr>
    </w:p>
    <w:p w14:paraId="2F9F078B" w14:textId="27F087C0" w:rsidR="00370E83" w:rsidRPr="00A77F2A" w:rsidRDefault="00370E83" w:rsidP="00370E83">
      <w:pPr>
        <w:pStyle w:val="Prrafodelista"/>
        <w:numPr>
          <w:ilvl w:val="0"/>
          <w:numId w:val="17"/>
        </w:numPr>
        <w:jc w:val="both"/>
        <w:rPr>
          <w:rFonts w:ascii="Arial" w:eastAsia="Calibri" w:hAnsi="Arial" w:cs="Arial"/>
          <w:sz w:val="22"/>
          <w:szCs w:val="22"/>
          <w:lang w:eastAsia="en-US"/>
        </w:rPr>
      </w:pPr>
      <w:r w:rsidRPr="00A77F2A">
        <w:rPr>
          <w:rFonts w:ascii="Arial" w:eastAsia="Calibri" w:hAnsi="Arial" w:cs="Arial"/>
          <w:sz w:val="22"/>
          <w:szCs w:val="22"/>
          <w:lang w:eastAsia="en-US"/>
        </w:rPr>
        <w:t xml:space="preserve">La ausencia de requisitos o la falta de documentos referentes a la futura contratación o al proponente, no necesarios para la comparación de las propuestas no podrán servir de fundamento para el rechazo de las ofertas. Todos aquellos requisitos de la propuesta que no afecten la asignación de </w:t>
      </w:r>
      <w:r w:rsidR="000A5A9D" w:rsidRPr="00A77F2A">
        <w:rPr>
          <w:rFonts w:ascii="Arial" w:eastAsia="Calibri" w:hAnsi="Arial" w:cs="Arial"/>
          <w:sz w:val="22"/>
          <w:szCs w:val="22"/>
          <w:lang w:eastAsia="en-US"/>
        </w:rPr>
        <w:t>puntaje</w:t>
      </w:r>
      <w:r w:rsidRPr="00A77F2A">
        <w:rPr>
          <w:rFonts w:ascii="Arial" w:eastAsia="Calibri" w:hAnsi="Arial" w:cs="Arial"/>
          <w:sz w:val="22"/>
          <w:szCs w:val="22"/>
          <w:lang w:eastAsia="en-US"/>
        </w:rPr>
        <w:t xml:space="preserve"> podrán ser solicitados en cualquier momento hasta la adjudicación, salvo cuando se utilice el mecanismo de subasta, evento en el cual podrán ser solicitados hasta el momento previo a su realización. </w:t>
      </w:r>
    </w:p>
    <w:p w14:paraId="02F11FDD" w14:textId="77777777" w:rsidR="00370E83" w:rsidRPr="00A77F2A" w:rsidRDefault="00370E83" w:rsidP="00370E83">
      <w:pPr>
        <w:jc w:val="both"/>
        <w:rPr>
          <w:rFonts w:ascii="Arial" w:eastAsia="Calibri" w:hAnsi="Arial" w:cs="Arial"/>
          <w:sz w:val="22"/>
          <w:szCs w:val="22"/>
          <w:lang w:eastAsia="en-US"/>
        </w:rPr>
      </w:pPr>
    </w:p>
    <w:p w14:paraId="776015E2" w14:textId="77777777" w:rsidR="00370E83" w:rsidRPr="00A77F2A" w:rsidRDefault="00370E83" w:rsidP="00370E83">
      <w:pPr>
        <w:pStyle w:val="Prrafodelista"/>
        <w:numPr>
          <w:ilvl w:val="0"/>
          <w:numId w:val="17"/>
        </w:numPr>
        <w:jc w:val="both"/>
        <w:rPr>
          <w:rFonts w:ascii="Arial" w:eastAsia="Calibri" w:hAnsi="Arial" w:cs="Arial"/>
          <w:sz w:val="22"/>
          <w:szCs w:val="22"/>
          <w:lang w:eastAsia="en-US"/>
        </w:rPr>
      </w:pPr>
      <w:r w:rsidRPr="00A77F2A">
        <w:rPr>
          <w:rFonts w:ascii="Arial" w:eastAsia="Calibri" w:hAnsi="Arial" w:cs="Arial"/>
          <w:sz w:val="22"/>
          <w:szCs w:val="22"/>
          <w:lang w:eastAsia="en-US"/>
        </w:rPr>
        <w:lastRenderedPageBreak/>
        <w:t xml:space="preserve">Las certificaciones del Sistema de Gestión de Calidad no podrán ser objeto de calificación, ni podrán establecerse como requisito habilitante para participar en licitaciones o concursos. </w:t>
      </w:r>
    </w:p>
    <w:p w14:paraId="3C346C93" w14:textId="77777777" w:rsidR="00370E83" w:rsidRPr="00A77F2A" w:rsidRDefault="00370E83" w:rsidP="00370E83">
      <w:pPr>
        <w:jc w:val="both"/>
        <w:rPr>
          <w:rFonts w:ascii="Arial" w:eastAsia="Calibri" w:hAnsi="Arial" w:cs="Arial"/>
          <w:sz w:val="22"/>
          <w:szCs w:val="22"/>
          <w:lang w:val="es-ES" w:eastAsia="en-US"/>
        </w:rPr>
      </w:pPr>
    </w:p>
    <w:p w14:paraId="42361C58" w14:textId="77777777" w:rsidR="00D14C61" w:rsidRPr="00A77F2A" w:rsidRDefault="00D14C61" w:rsidP="00370E83">
      <w:pPr>
        <w:jc w:val="both"/>
        <w:rPr>
          <w:rFonts w:ascii="Arial" w:eastAsia="Calibri" w:hAnsi="Arial" w:cs="Arial"/>
          <w:i/>
          <w:sz w:val="22"/>
          <w:szCs w:val="22"/>
          <w:lang w:val="es-ES" w:eastAsia="en-US"/>
        </w:rPr>
      </w:pPr>
      <w:r w:rsidRPr="00A77F2A">
        <w:rPr>
          <w:rFonts w:ascii="Arial" w:eastAsia="Calibri" w:hAnsi="Arial" w:cs="Arial"/>
          <w:sz w:val="22"/>
          <w:szCs w:val="22"/>
          <w:lang w:val="es-ES" w:eastAsia="en-US"/>
        </w:rPr>
        <w:t>Adicionalmente, los oferentes y servidores públicos que participen en el presente proceso de selección deberán dar aplicación a lo establecido en la Ley 1474 del 12 de julio de 2011</w:t>
      </w:r>
      <w:r w:rsidR="003F2309" w:rsidRPr="00A77F2A">
        <w:rPr>
          <w:rFonts w:ascii="Arial" w:eastAsia="Calibri" w:hAnsi="Arial" w:cs="Arial"/>
          <w:sz w:val="22"/>
          <w:szCs w:val="22"/>
          <w:lang w:val="es-ES" w:eastAsia="en-US"/>
        </w:rPr>
        <w:t xml:space="preserve"> </w:t>
      </w:r>
      <w:r w:rsidRPr="00A77F2A">
        <w:rPr>
          <w:rFonts w:ascii="Arial" w:eastAsia="Calibri" w:hAnsi="Arial" w:cs="Arial"/>
          <w:i/>
          <w:sz w:val="22"/>
          <w:szCs w:val="22"/>
          <w:lang w:val="es-ES" w:eastAsia="en-US"/>
        </w:rPr>
        <w:t xml:space="preserve">“por la cual se dictan normas orientadas a fortalecer los mecanismos de prevención, investigación y sanción de actos de corrupción y la efectividad del control de la gestión pública”. </w:t>
      </w:r>
    </w:p>
    <w:p w14:paraId="30EA26C0" w14:textId="77777777" w:rsidR="003F2309" w:rsidRPr="00A77F2A" w:rsidRDefault="003F2309" w:rsidP="00370E83">
      <w:pPr>
        <w:jc w:val="both"/>
        <w:rPr>
          <w:rFonts w:ascii="Arial" w:eastAsia="Calibri" w:hAnsi="Arial" w:cs="Arial"/>
          <w:sz w:val="22"/>
          <w:szCs w:val="22"/>
          <w:lang w:val="es-ES" w:eastAsia="en-US"/>
        </w:rPr>
      </w:pPr>
    </w:p>
    <w:p w14:paraId="21DD51DE" w14:textId="77777777" w:rsidR="003F2309" w:rsidRPr="00A77F2A" w:rsidRDefault="003F2309" w:rsidP="00370E83">
      <w:pPr>
        <w:pStyle w:val="Default"/>
        <w:rPr>
          <w:color w:val="auto"/>
          <w:sz w:val="22"/>
          <w:szCs w:val="22"/>
        </w:rPr>
      </w:pPr>
      <w:r w:rsidRPr="00A77F2A">
        <w:rPr>
          <w:color w:val="auto"/>
          <w:sz w:val="22"/>
          <w:szCs w:val="22"/>
        </w:rPr>
        <w:t>Ahora bien, en cuanto al procedimiento de selección de oferentes y la relación con los contratistas se tendrá en cuenta lo dispuesto en la Ley 1712 del 06 de marzo de 2014, por la cual se</w:t>
      </w:r>
      <w:r w:rsidR="00C1490B" w:rsidRPr="00A77F2A">
        <w:rPr>
          <w:color w:val="auto"/>
          <w:sz w:val="22"/>
          <w:szCs w:val="22"/>
        </w:rPr>
        <w:t xml:space="preserve"> crea la Ley de Transparencia y sus decretos reglamentarios.</w:t>
      </w:r>
    </w:p>
    <w:p w14:paraId="429A7B61" w14:textId="77777777" w:rsidR="00C1490B" w:rsidRPr="00A77F2A" w:rsidRDefault="00C1490B" w:rsidP="00370E83">
      <w:pPr>
        <w:pStyle w:val="Default"/>
        <w:rPr>
          <w:color w:val="auto"/>
          <w:sz w:val="22"/>
          <w:szCs w:val="22"/>
        </w:rPr>
      </w:pPr>
    </w:p>
    <w:p w14:paraId="3B7C07E3" w14:textId="77777777" w:rsidR="007929ED" w:rsidRPr="00A77F2A" w:rsidRDefault="007929ED" w:rsidP="00370E83">
      <w:pPr>
        <w:pStyle w:val="Ttulo2"/>
        <w:pBdr>
          <w:bottom w:val="single" w:sz="6" w:space="0" w:color="auto"/>
        </w:pBdr>
        <w:rPr>
          <w:rFonts w:cs="Arial"/>
          <w:color w:val="auto"/>
          <w:sz w:val="22"/>
          <w:szCs w:val="22"/>
        </w:rPr>
      </w:pPr>
      <w:bookmarkStart w:id="105" w:name="_Toc95744688"/>
      <w:r w:rsidRPr="00A77F2A">
        <w:rPr>
          <w:rFonts w:cs="Arial"/>
          <w:color w:val="auto"/>
          <w:sz w:val="22"/>
          <w:szCs w:val="22"/>
        </w:rPr>
        <w:t>C. Prácticas anticorrupción</w:t>
      </w:r>
      <w:bookmarkEnd w:id="105"/>
    </w:p>
    <w:p w14:paraId="20476C87" w14:textId="77777777" w:rsidR="007929ED" w:rsidRPr="00A77F2A" w:rsidRDefault="007929ED" w:rsidP="00370E83">
      <w:pPr>
        <w:pStyle w:val="Default"/>
        <w:rPr>
          <w:color w:val="auto"/>
          <w:sz w:val="22"/>
          <w:szCs w:val="22"/>
        </w:rPr>
      </w:pPr>
    </w:p>
    <w:p w14:paraId="6F1B4172" w14:textId="323A1025" w:rsidR="00C1490B" w:rsidRPr="00A77F2A" w:rsidRDefault="00C1490B" w:rsidP="00370E83">
      <w:pPr>
        <w:pStyle w:val="Default"/>
        <w:jc w:val="both"/>
        <w:rPr>
          <w:color w:val="auto"/>
          <w:sz w:val="22"/>
          <w:szCs w:val="22"/>
        </w:rPr>
      </w:pPr>
      <w:r w:rsidRPr="00A77F2A">
        <w:rPr>
          <w:color w:val="auto"/>
          <w:sz w:val="22"/>
          <w:szCs w:val="22"/>
        </w:rPr>
        <w:t>En el evento de conocerse casos especiales de corrupción en la</w:t>
      </w:r>
      <w:r w:rsidR="000A5A9D" w:rsidRPr="00A77F2A">
        <w:rPr>
          <w:color w:val="auto"/>
          <w:sz w:val="22"/>
          <w:szCs w:val="22"/>
        </w:rPr>
        <w:t xml:space="preserve"> Corporación</w:t>
      </w:r>
      <w:r w:rsidRPr="00A77F2A">
        <w:rPr>
          <w:color w:val="auto"/>
          <w:sz w:val="22"/>
          <w:szCs w:val="22"/>
        </w:rPr>
        <w:t>, se debe reportar el hecho al Programa Presidencial de Modernización, Eficiencia, Transparencia y Lucha contra la Corrupción, al PBX (057-1) 5870555; la línea transparente del programa o Línea de Atención Gratuita Nacional 018000 – 913040; correo electrónico, en la dirección buzon1@presidencia.gov.co; al sitio de denuncias del programa, en la página webwww.anticorrupcion.gov.co; correspondencia o personalmente, en la Calle 7 Nº 6–54 Bogotá D.C.</w:t>
      </w:r>
    </w:p>
    <w:p w14:paraId="03AA9A6B" w14:textId="77777777" w:rsidR="00325CEB" w:rsidRPr="00A77F2A" w:rsidRDefault="00325CEB" w:rsidP="00370E83">
      <w:pPr>
        <w:pStyle w:val="Ttulo2"/>
        <w:pBdr>
          <w:bottom w:val="single" w:sz="6" w:space="0" w:color="auto"/>
        </w:pBdr>
        <w:rPr>
          <w:rFonts w:cs="Arial"/>
          <w:color w:val="auto"/>
          <w:sz w:val="22"/>
          <w:szCs w:val="22"/>
        </w:rPr>
      </w:pPr>
    </w:p>
    <w:p w14:paraId="42F2B2D8" w14:textId="77777777" w:rsidR="00325CEB" w:rsidRPr="00A77F2A" w:rsidRDefault="007929ED" w:rsidP="00370E83">
      <w:pPr>
        <w:pStyle w:val="Ttulo2"/>
        <w:pBdr>
          <w:bottom w:val="single" w:sz="6" w:space="0" w:color="auto"/>
        </w:pBdr>
        <w:rPr>
          <w:rFonts w:cs="Arial"/>
          <w:color w:val="auto"/>
          <w:sz w:val="22"/>
          <w:szCs w:val="22"/>
        </w:rPr>
      </w:pPr>
      <w:bookmarkStart w:id="106" w:name="_Toc95744689"/>
      <w:r w:rsidRPr="00A77F2A">
        <w:rPr>
          <w:rFonts w:cs="Arial"/>
          <w:color w:val="auto"/>
          <w:sz w:val="22"/>
          <w:szCs w:val="22"/>
        </w:rPr>
        <w:t>D</w:t>
      </w:r>
      <w:r w:rsidR="00325CEB" w:rsidRPr="00A77F2A">
        <w:rPr>
          <w:rFonts w:cs="Arial"/>
          <w:color w:val="auto"/>
          <w:sz w:val="22"/>
          <w:szCs w:val="22"/>
        </w:rPr>
        <w:t>. Cumplimiento reglas de control interno</w:t>
      </w:r>
      <w:bookmarkEnd w:id="106"/>
    </w:p>
    <w:p w14:paraId="73C3D63E" w14:textId="77777777" w:rsidR="00325CEB" w:rsidRPr="00A77F2A" w:rsidRDefault="00325CEB" w:rsidP="00370E83">
      <w:pPr>
        <w:pStyle w:val="Default"/>
        <w:rPr>
          <w:color w:val="auto"/>
          <w:sz w:val="22"/>
          <w:szCs w:val="22"/>
        </w:rPr>
      </w:pPr>
    </w:p>
    <w:p w14:paraId="3AFEF731" w14:textId="266CFAAC" w:rsidR="007D19DC" w:rsidRPr="00A77F2A" w:rsidRDefault="007929ED" w:rsidP="00370E83">
      <w:pPr>
        <w:pStyle w:val="Default"/>
        <w:jc w:val="both"/>
        <w:rPr>
          <w:color w:val="auto"/>
          <w:sz w:val="22"/>
          <w:szCs w:val="22"/>
        </w:rPr>
      </w:pPr>
      <w:r w:rsidRPr="00A77F2A">
        <w:rPr>
          <w:color w:val="auto"/>
          <w:sz w:val="22"/>
          <w:szCs w:val="22"/>
        </w:rPr>
        <w:t xml:space="preserve">La </w:t>
      </w:r>
      <w:r w:rsidR="003E09FF" w:rsidRPr="00A77F2A">
        <w:rPr>
          <w:color w:val="auto"/>
          <w:sz w:val="22"/>
          <w:szCs w:val="22"/>
        </w:rPr>
        <w:t xml:space="preserve">Corporación para el Desarrollo Sostenible del Norte y el Oriente </w:t>
      </w:r>
      <w:r w:rsidR="000A5A9D" w:rsidRPr="00A77F2A">
        <w:rPr>
          <w:color w:val="auto"/>
          <w:sz w:val="22"/>
          <w:szCs w:val="22"/>
        </w:rPr>
        <w:t>Amazónico</w:t>
      </w:r>
      <w:r w:rsidR="003E09FF" w:rsidRPr="00A77F2A">
        <w:rPr>
          <w:color w:val="auto"/>
          <w:sz w:val="22"/>
          <w:szCs w:val="22"/>
        </w:rPr>
        <w:t xml:space="preserve"> - CDA</w:t>
      </w:r>
      <w:r w:rsidR="007D19DC" w:rsidRPr="00A77F2A">
        <w:rPr>
          <w:color w:val="auto"/>
          <w:sz w:val="22"/>
          <w:szCs w:val="22"/>
        </w:rPr>
        <w:t>, da</w:t>
      </w:r>
      <w:r w:rsidRPr="00A77F2A">
        <w:rPr>
          <w:color w:val="auto"/>
          <w:sz w:val="22"/>
          <w:szCs w:val="22"/>
        </w:rPr>
        <w:t>rá</w:t>
      </w:r>
      <w:r w:rsidR="007D19DC" w:rsidRPr="00A77F2A">
        <w:rPr>
          <w:color w:val="auto"/>
          <w:sz w:val="22"/>
          <w:szCs w:val="22"/>
        </w:rPr>
        <w:t xml:space="preserve"> cumplimiento a</w:t>
      </w:r>
      <w:r w:rsidRPr="00A77F2A">
        <w:rPr>
          <w:color w:val="auto"/>
          <w:sz w:val="22"/>
          <w:szCs w:val="22"/>
        </w:rPr>
        <w:t xml:space="preserve">l establecimiento y desarrollo del Sistema de Control Interno mediante </w:t>
      </w:r>
      <w:r w:rsidR="00316852" w:rsidRPr="00A77F2A">
        <w:rPr>
          <w:color w:val="auto"/>
          <w:sz w:val="22"/>
          <w:szCs w:val="22"/>
        </w:rPr>
        <w:t>el acatamiento de las directrices establecidas para la adopción y permanente actualización</w:t>
      </w:r>
      <w:r w:rsidR="007D19DC" w:rsidRPr="00A77F2A">
        <w:rPr>
          <w:color w:val="auto"/>
          <w:sz w:val="22"/>
          <w:szCs w:val="22"/>
        </w:rPr>
        <w:t xml:space="preserve"> </w:t>
      </w:r>
      <w:r w:rsidR="000A5A9D" w:rsidRPr="00A77F2A">
        <w:rPr>
          <w:color w:val="auto"/>
          <w:sz w:val="22"/>
          <w:szCs w:val="22"/>
        </w:rPr>
        <w:t>del modelo</w:t>
      </w:r>
      <w:r w:rsidR="007D19DC" w:rsidRPr="00A77F2A">
        <w:rPr>
          <w:color w:val="auto"/>
          <w:sz w:val="22"/>
          <w:szCs w:val="22"/>
        </w:rPr>
        <w:t xml:space="preserve"> </w:t>
      </w:r>
      <w:r w:rsidR="000A5A9D" w:rsidRPr="00A77F2A">
        <w:rPr>
          <w:color w:val="auto"/>
          <w:sz w:val="22"/>
          <w:szCs w:val="22"/>
        </w:rPr>
        <w:t xml:space="preserve">de </w:t>
      </w:r>
      <w:r w:rsidR="007D19DC" w:rsidRPr="00A77F2A">
        <w:rPr>
          <w:color w:val="auto"/>
          <w:sz w:val="22"/>
          <w:szCs w:val="22"/>
        </w:rPr>
        <w:t>Control Interno</w:t>
      </w:r>
      <w:r w:rsidR="000A5A9D" w:rsidRPr="00A77F2A">
        <w:rPr>
          <w:color w:val="auto"/>
          <w:sz w:val="22"/>
          <w:szCs w:val="22"/>
        </w:rPr>
        <w:t xml:space="preserve"> y el Sistema de Gestión de Calidad, así como todos aquellos instrumentos de mejora continua</w:t>
      </w:r>
      <w:r w:rsidR="007D19DC" w:rsidRPr="00A77F2A">
        <w:rPr>
          <w:color w:val="auto"/>
          <w:sz w:val="22"/>
          <w:szCs w:val="22"/>
        </w:rPr>
        <w:t xml:space="preserve">, en el proceso de contratación a través de: </w:t>
      </w:r>
    </w:p>
    <w:p w14:paraId="625DF794" w14:textId="77777777" w:rsidR="000E7079" w:rsidRPr="00A77F2A" w:rsidRDefault="000E7079" w:rsidP="00370E83">
      <w:pPr>
        <w:pStyle w:val="Default"/>
        <w:jc w:val="both"/>
        <w:rPr>
          <w:color w:val="auto"/>
          <w:sz w:val="22"/>
          <w:szCs w:val="22"/>
        </w:rPr>
      </w:pPr>
    </w:p>
    <w:p w14:paraId="49EFCE5E" w14:textId="3A06661D" w:rsidR="007929ED" w:rsidRPr="00A77F2A" w:rsidRDefault="00316852" w:rsidP="00370E83">
      <w:pPr>
        <w:pStyle w:val="Default"/>
        <w:jc w:val="both"/>
        <w:rPr>
          <w:color w:val="auto"/>
          <w:sz w:val="22"/>
          <w:szCs w:val="22"/>
          <w:lang w:val="es-CO"/>
        </w:rPr>
      </w:pPr>
      <w:r w:rsidRPr="00A77F2A">
        <w:rPr>
          <w:b/>
          <w:bCs/>
          <w:color w:val="auto"/>
          <w:sz w:val="22"/>
          <w:szCs w:val="22"/>
          <w:lang w:val="es-CO"/>
        </w:rPr>
        <w:t xml:space="preserve">- </w:t>
      </w:r>
      <w:r w:rsidR="007929ED" w:rsidRPr="00A77F2A">
        <w:rPr>
          <w:b/>
          <w:bCs/>
          <w:color w:val="auto"/>
          <w:sz w:val="22"/>
          <w:szCs w:val="22"/>
          <w:lang w:val="es-CO"/>
        </w:rPr>
        <w:t>Auditorías internas a la gestión contractual</w:t>
      </w:r>
      <w:r w:rsidR="007929ED" w:rsidRPr="00A77F2A">
        <w:rPr>
          <w:color w:val="auto"/>
          <w:sz w:val="22"/>
          <w:szCs w:val="22"/>
          <w:lang w:val="es-CO"/>
        </w:rPr>
        <w:t xml:space="preserve">: En el marco del componente de Auditoría interna, será de carácter obligatorio incluir en el plan de anual de auditorías internas que se elabora para cada vigencia, la auditoría interna de calidad y la auditoría de control interno a la contratación, para lo cual se aplicará los procedimientos establecidos por la </w:t>
      </w:r>
      <w:r w:rsidR="003E09FF" w:rsidRPr="00A77F2A">
        <w:rPr>
          <w:color w:val="auto"/>
          <w:sz w:val="22"/>
          <w:szCs w:val="22"/>
          <w:lang w:val="es-CO"/>
        </w:rPr>
        <w:lastRenderedPageBreak/>
        <w:t>Corporación</w:t>
      </w:r>
      <w:r w:rsidR="007929ED" w:rsidRPr="00A77F2A">
        <w:rPr>
          <w:color w:val="auto"/>
          <w:sz w:val="22"/>
          <w:szCs w:val="22"/>
          <w:lang w:val="es-CO"/>
        </w:rPr>
        <w:t xml:space="preserve"> y los definidos en la guía para la auditoría de las </w:t>
      </w:r>
      <w:r w:rsidR="000A5A9D" w:rsidRPr="00A77F2A">
        <w:rPr>
          <w:color w:val="auto"/>
          <w:sz w:val="22"/>
          <w:szCs w:val="22"/>
          <w:lang w:val="es-CO"/>
        </w:rPr>
        <w:t>entidades</w:t>
      </w:r>
      <w:r w:rsidR="007929ED" w:rsidRPr="00A77F2A">
        <w:rPr>
          <w:color w:val="auto"/>
          <w:sz w:val="22"/>
          <w:szCs w:val="22"/>
          <w:lang w:val="es-CO"/>
        </w:rPr>
        <w:t xml:space="preserve"> públicas expedida por </w:t>
      </w:r>
      <w:r w:rsidR="000A5A9D" w:rsidRPr="00A77F2A">
        <w:rPr>
          <w:color w:val="auto"/>
          <w:sz w:val="22"/>
          <w:szCs w:val="22"/>
          <w:lang w:val="es-CO"/>
        </w:rPr>
        <w:t>el Departamento de la</w:t>
      </w:r>
      <w:r w:rsidR="007929ED" w:rsidRPr="00A77F2A">
        <w:rPr>
          <w:color w:val="auto"/>
          <w:sz w:val="22"/>
          <w:szCs w:val="22"/>
          <w:lang w:val="es-CO"/>
        </w:rPr>
        <w:t xml:space="preserve"> Función Pública. </w:t>
      </w:r>
    </w:p>
    <w:p w14:paraId="0FCCD1AE" w14:textId="77777777" w:rsidR="00316852" w:rsidRPr="00A77F2A" w:rsidRDefault="00316852" w:rsidP="00370E83">
      <w:pPr>
        <w:pStyle w:val="Default"/>
        <w:jc w:val="both"/>
        <w:rPr>
          <w:color w:val="auto"/>
          <w:sz w:val="22"/>
          <w:szCs w:val="22"/>
          <w:lang w:val="es-CO"/>
        </w:rPr>
      </w:pPr>
    </w:p>
    <w:p w14:paraId="3F94B868" w14:textId="31444CE3" w:rsidR="007929ED" w:rsidRPr="00A77F2A" w:rsidRDefault="00316852" w:rsidP="00370E83">
      <w:pPr>
        <w:pStyle w:val="Default"/>
        <w:jc w:val="both"/>
        <w:rPr>
          <w:color w:val="auto"/>
          <w:sz w:val="22"/>
          <w:szCs w:val="22"/>
          <w:lang w:val="es-CO"/>
        </w:rPr>
      </w:pPr>
      <w:r w:rsidRPr="00A77F2A">
        <w:rPr>
          <w:b/>
          <w:bCs/>
          <w:color w:val="auto"/>
          <w:sz w:val="22"/>
          <w:szCs w:val="22"/>
          <w:lang w:val="es-CO"/>
        </w:rPr>
        <w:t>- Auditorías externas</w:t>
      </w:r>
      <w:r w:rsidR="007929ED" w:rsidRPr="00A77F2A">
        <w:rPr>
          <w:b/>
          <w:bCs/>
          <w:color w:val="auto"/>
          <w:sz w:val="22"/>
          <w:szCs w:val="22"/>
          <w:lang w:val="es-CO"/>
        </w:rPr>
        <w:t xml:space="preserve">: </w:t>
      </w:r>
      <w:r w:rsidR="007929ED" w:rsidRPr="00A77F2A">
        <w:rPr>
          <w:color w:val="auto"/>
          <w:sz w:val="22"/>
          <w:szCs w:val="22"/>
          <w:lang w:val="es-CO"/>
        </w:rPr>
        <w:t xml:space="preserve">Posterior a la auditoria que realice </w:t>
      </w:r>
      <w:r w:rsidRPr="00A77F2A">
        <w:rPr>
          <w:color w:val="auto"/>
          <w:sz w:val="22"/>
          <w:szCs w:val="22"/>
          <w:lang w:val="es-CO"/>
        </w:rPr>
        <w:t>los entes de control,</w:t>
      </w:r>
      <w:r w:rsidR="007929ED" w:rsidRPr="00A77F2A">
        <w:rPr>
          <w:color w:val="auto"/>
          <w:sz w:val="22"/>
          <w:szCs w:val="22"/>
          <w:lang w:val="es-CO"/>
        </w:rPr>
        <w:t xml:space="preserve"> sobre la gestión contractual de la </w:t>
      </w:r>
      <w:r w:rsidR="003E09FF" w:rsidRPr="00A77F2A">
        <w:rPr>
          <w:color w:val="auto"/>
          <w:sz w:val="22"/>
          <w:szCs w:val="22"/>
          <w:lang w:val="es-CO"/>
        </w:rPr>
        <w:t>Corporación</w:t>
      </w:r>
      <w:r w:rsidR="007929ED" w:rsidRPr="00A77F2A">
        <w:rPr>
          <w:color w:val="auto"/>
          <w:sz w:val="22"/>
          <w:szCs w:val="22"/>
          <w:lang w:val="es-CO"/>
        </w:rPr>
        <w:t xml:space="preserve">, </w:t>
      </w:r>
      <w:r w:rsidRPr="00A77F2A">
        <w:rPr>
          <w:color w:val="auto"/>
          <w:sz w:val="22"/>
          <w:szCs w:val="22"/>
          <w:lang w:val="es-CO"/>
        </w:rPr>
        <w:t>se procederá a suscribir los respectivos</w:t>
      </w:r>
      <w:r w:rsidR="007929ED" w:rsidRPr="00A77F2A">
        <w:rPr>
          <w:color w:val="auto"/>
          <w:sz w:val="22"/>
          <w:szCs w:val="22"/>
          <w:lang w:val="es-CO"/>
        </w:rPr>
        <w:t xml:space="preserve"> plan</w:t>
      </w:r>
      <w:r w:rsidRPr="00A77F2A">
        <w:rPr>
          <w:color w:val="auto"/>
          <w:sz w:val="22"/>
          <w:szCs w:val="22"/>
          <w:lang w:val="es-CO"/>
        </w:rPr>
        <w:t>es</w:t>
      </w:r>
      <w:r w:rsidR="007929ED" w:rsidRPr="00A77F2A">
        <w:rPr>
          <w:color w:val="auto"/>
          <w:sz w:val="22"/>
          <w:szCs w:val="22"/>
          <w:lang w:val="es-CO"/>
        </w:rPr>
        <w:t xml:space="preserve"> de mejoramiento </w:t>
      </w:r>
      <w:r w:rsidRPr="00A77F2A">
        <w:rPr>
          <w:color w:val="auto"/>
          <w:sz w:val="22"/>
          <w:szCs w:val="22"/>
          <w:lang w:val="es-CO"/>
        </w:rPr>
        <w:t xml:space="preserve">a que hubiere lugar, el cual será socializado a toda la </w:t>
      </w:r>
      <w:r w:rsidR="003E09FF" w:rsidRPr="00A77F2A">
        <w:rPr>
          <w:color w:val="auto"/>
          <w:sz w:val="22"/>
          <w:szCs w:val="22"/>
          <w:lang w:val="es-CO"/>
        </w:rPr>
        <w:t>Corporación</w:t>
      </w:r>
      <w:r w:rsidRPr="00A77F2A">
        <w:rPr>
          <w:color w:val="auto"/>
          <w:sz w:val="22"/>
          <w:szCs w:val="22"/>
          <w:lang w:val="es-CO"/>
        </w:rPr>
        <w:t xml:space="preserve"> y en especial en la </w:t>
      </w:r>
      <w:r w:rsidR="00105F10" w:rsidRPr="00A77F2A">
        <w:rPr>
          <w:color w:val="auto"/>
          <w:sz w:val="22"/>
          <w:szCs w:val="22"/>
          <w:lang w:val="es-CO"/>
        </w:rPr>
        <w:t>Secretaría General</w:t>
      </w:r>
      <w:r w:rsidRPr="00A77F2A">
        <w:rPr>
          <w:color w:val="auto"/>
          <w:sz w:val="22"/>
          <w:szCs w:val="22"/>
          <w:lang w:val="es-CO"/>
        </w:rPr>
        <w:t>.</w:t>
      </w:r>
    </w:p>
    <w:p w14:paraId="47735076" w14:textId="77777777" w:rsidR="00316852" w:rsidRPr="00A77F2A" w:rsidRDefault="00316852" w:rsidP="00370E83">
      <w:pPr>
        <w:pStyle w:val="Default"/>
        <w:jc w:val="both"/>
        <w:rPr>
          <w:color w:val="auto"/>
          <w:sz w:val="22"/>
          <w:szCs w:val="22"/>
          <w:lang w:val="es-CO"/>
        </w:rPr>
      </w:pPr>
    </w:p>
    <w:p w14:paraId="2DE2A12D" w14:textId="5DACDC57" w:rsidR="007929ED" w:rsidRPr="00A77F2A" w:rsidRDefault="00904E00" w:rsidP="00370E83">
      <w:pPr>
        <w:pStyle w:val="Default"/>
        <w:jc w:val="both"/>
        <w:rPr>
          <w:color w:val="auto"/>
          <w:sz w:val="22"/>
          <w:szCs w:val="22"/>
          <w:lang w:val="es-CO"/>
        </w:rPr>
      </w:pPr>
      <w:r w:rsidRPr="00A77F2A">
        <w:rPr>
          <w:b/>
          <w:bCs/>
          <w:color w:val="auto"/>
          <w:sz w:val="22"/>
          <w:szCs w:val="22"/>
          <w:lang w:val="es-CO"/>
        </w:rPr>
        <w:t xml:space="preserve">- </w:t>
      </w:r>
      <w:r w:rsidR="007929ED" w:rsidRPr="00A77F2A">
        <w:rPr>
          <w:b/>
          <w:bCs/>
          <w:color w:val="auto"/>
          <w:sz w:val="22"/>
          <w:szCs w:val="22"/>
          <w:lang w:val="es-CO"/>
        </w:rPr>
        <w:t xml:space="preserve">Control de documentos: </w:t>
      </w:r>
      <w:r w:rsidR="007929ED" w:rsidRPr="00A77F2A">
        <w:rPr>
          <w:color w:val="auto"/>
          <w:sz w:val="22"/>
          <w:szCs w:val="22"/>
          <w:lang w:val="es-CO"/>
        </w:rPr>
        <w:t xml:space="preserve">Todos los formatos relacionados con la gestión contractual y el presente manual </w:t>
      </w:r>
      <w:r w:rsidRPr="00A77F2A">
        <w:rPr>
          <w:color w:val="auto"/>
          <w:sz w:val="22"/>
          <w:szCs w:val="22"/>
          <w:lang w:val="es-CO"/>
        </w:rPr>
        <w:t xml:space="preserve">serán socializados ante la </w:t>
      </w:r>
      <w:r w:rsidR="003E09FF" w:rsidRPr="00A77F2A">
        <w:rPr>
          <w:color w:val="auto"/>
          <w:sz w:val="22"/>
          <w:szCs w:val="22"/>
          <w:lang w:val="es-CO"/>
        </w:rPr>
        <w:t>Corporación</w:t>
      </w:r>
      <w:r w:rsidR="007929ED" w:rsidRPr="00A77F2A">
        <w:rPr>
          <w:color w:val="auto"/>
          <w:sz w:val="22"/>
          <w:szCs w:val="22"/>
          <w:lang w:val="es-CO"/>
        </w:rPr>
        <w:t xml:space="preserve">, estos son considerados los únicos aplicables y vigentes, al igual que el original firmado. </w:t>
      </w:r>
    </w:p>
    <w:p w14:paraId="6A4DFACF" w14:textId="77777777" w:rsidR="00904E00" w:rsidRPr="00A77F2A" w:rsidRDefault="00904E00" w:rsidP="00370E83">
      <w:pPr>
        <w:pStyle w:val="Default"/>
        <w:jc w:val="both"/>
        <w:rPr>
          <w:color w:val="auto"/>
          <w:sz w:val="22"/>
          <w:szCs w:val="22"/>
          <w:lang w:val="es-CO"/>
        </w:rPr>
      </w:pPr>
    </w:p>
    <w:p w14:paraId="4C9BD1A2" w14:textId="1A9B30E0" w:rsidR="00325CEB" w:rsidRPr="00A77F2A" w:rsidRDefault="00904E00" w:rsidP="00370E83">
      <w:pPr>
        <w:jc w:val="both"/>
        <w:rPr>
          <w:rFonts w:ascii="Arial" w:eastAsia="Calibri" w:hAnsi="Arial" w:cs="Arial"/>
          <w:sz w:val="22"/>
          <w:szCs w:val="22"/>
          <w:lang w:val="es-ES" w:eastAsia="en-US"/>
        </w:rPr>
      </w:pPr>
      <w:r w:rsidRPr="00A77F2A">
        <w:rPr>
          <w:rFonts w:ascii="Arial" w:eastAsia="Calibri" w:hAnsi="Arial" w:cs="Arial"/>
          <w:sz w:val="22"/>
          <w:szCs w:val="22"/>
          <w:lang w:val="es-ES" w:eastAsia="en-US"/>
        </w:rPr>
        <w:t xml:space="preserve">De todas maneras se atenderá todos aquellos lineamientos que el </w:t>
      </w:r>
      <w:r w:rsidR="000A5A9D" w:rsidRPr="00A77F2A">
        <w:rPr>
          <w:rFonts w:ascii="Arial" w:eastAsia="Calibri" w:hAnsi="Arial" w:cs="Arial"/>
          <w:sz w:val="22"/>
          <w:szCs w:val="22"/>
          <w:lang w:val="es-ES" w:eastAsia="en-US"/>
        </w:rPr>
        <w:t>Departamento</w:t>
      </w:r>
      <w:r w:rsidRPr="00A77F2A">
        <w:rPr>
          <w:rFonts w:ascii="Arial" w:eastAsia="Calibri" w:hAnsi="Arial" w:cs="Arial"/>
          <w:sz w:val="22"/>
          <w:szCs w:val="22"/>
          <w:lang w:val="es-ES" w:eastAsia="en-US"/>
        </w:rPr>
        <w:t xml:space="preserve"> Administrativo de la Función Pública – DAFP disponga para el sostenimiento y actualización </w:t>
      </w:r>
      <w:r w:rsidR="000A5A9D" w:rsidRPr="00A77F2A">
        <w:rPr>
          <w:rFonts w:ascii="Arial" w:eastAsia="Calibri" w:hAnsi="Arial" w:cs="Arial"/>
          <w:sz w:val="22"/>
          <w:szCs w:val="22"/>
          <w:lang w:val="es-ES" w:eastAsia="en-US"/>
        </w:rPr>
        <w:t>de los modelos de gestión</w:t>
      </w:r>
      <w:r w:rsidRPr="00A77F2A">
        <w:rPr>
          <w:rFonts w:ascii="Arial" w:eastAsia="Calibri" w:hAnsi="Arial" w:cs="Arial"/>
          <w:sz w:val="22"/>
          <w:szCs w:val="22"/>
          <w:lang w:val="es-ES" w:eastAsia="en-US"/>
        </w:rPr>
        <w:t xml:space="preserve">, instrucciones que estarán a cargo replicar por parte </w:t>
      </w:r>
      <w:r w:rsidR="000A5A9D" w:rsidRPr="00A77F2A">
        <w:rPr>
          <w:rFonts w:ascii="Arial" w:eastAsia="Calibri" w:hAnsi="Arial" w:cs="Arial"/>
          <w:sz w:val="22"/>
          <w:szCs w:val="22"/>
          <w:lang w:val="es-ES" w:eastAsia="en-US"/>
        </w:rPr>
        <w:t>de los comités internos</w:t>
      </w:r>
      <w:r w:rsidRPr="00A77F2A">
        <w:rPr>
          <w:rFonts w:ascii="Arial" w:eastAsia="Calibri" w:hAnsi="Arial" w:cs="Arial"/>
          <w:sz w:val="22"/>
          <w:szCs w:val="22"/>
          <w:lang w:val="es-ES" w:eastAsia="en-US"/>
        </w:rPr>
        <w:t xml:space="preserve"> y el Representante de la Alta Dirección de la </w:t>
      </w:r>
      <w:r w:rsidR="003E09FF" w:rsidRPr="00A77F2A">
        <w:rPr>
          <w:rFonts w:ascii="Arial" w:eastAsia="Calibri" w:hAnsi="Arial" w:cs="Arial"/>
          <w:sz w:val="22"/>
          <w:szCs w:val="22"/>
          <w:lang w:val="es-ES" w:eastAsia="en-US"/>
        </w:rPr>
        <w:t>Corporación</w:t>
      </w:r>
      <w:r w:rsidRPr="00A77F2A">
        <w:rPr>
          <w:rFonts w:ascii="Arial" w:eastAsia="Calibri" w:hAnsi="Arial" w:cs="Arial"/>
          <w:sz w:val="22"/>
          <w:szCs w:val="22"/>
          <w:lang w:val="es-ES" w:eastAsia="en-US"/>
        </w:rPr>
        <w:t xml:space="preserve">; así como el acatamiento de las recomendaciones que por su parte dirija la Oficina Asesora de Control Interno de la </w:t>
      </w:r>
      <w:r w:rsidR="003E09FF" w:rsidRPr="00A77F2A">
        <w:rPr>
          <w:rFonts w:ascii="Arial" w:eastAsia="Calibri" w:hAnsi="Arial" w:cs="Arial"/>
          <w:sz w:val="22"/>
          <w:szCs w:val="22"/>
          <w:lang w:val="es-ES" w:eastAsia="en-US"/>
        </w:rPr>
        <w:t xml:space="preserve">Corporación para el Desarrollo Sostenible del Norte y el Oriente </w:t>
      </w:r>
      <w:r w:rsidR="000A5A9D" w:rsidRPr="00A77F2A">
        <w:rPr>
          <w:rFonts w:ascii="Arial" w:eastAsia="Calibri" w:hAnsi="Arial" w:cs="Arial"/>
          <w:sz w:val="22"/>
          <w:szCs w:val="22"/>
          <w:lang w:val="es-ES" w:eastAsia="en-US"/>
        </w:rPr>
        <w:t>Amazónico</w:t>
      </w:r>
      <w:r w:rsidR="003E09FF" w:rsidRPr="00A77F2A">
        <w:rPr>
          <w:rFonts w:ascii="Arial" w:eastAsia="Calibri" w:hAnsi="Arial" w:cs="Arial"/>
          <w:sz w:val="22"/>
          <w:szCs w:val="22"/>
          <w:lang w:val="es-ES" w:eastAsia="en-US"/>
        </w:rPr>
        <w:t xml:space="preserve"> - CDA</w:t>
      </w:r>
      <w:r w:rsidRPr="00A77F2A">
        <w:rPr>
          <w:rFonts w:ascii="Arial" w:eastAsia="Calibri" w:hAnsi="Arial" w:cs="Arial"/>
          <w:sz w:val="22"/>
          <w:szCs w:val="22"/>
          <w:lang w:val="es-ES" w:eastAsia="en-US"/>
        </w:rPr>
        <w:t>.</w:t>
      </w:r>
    </w:p>
    <w:p w14:paraId="10C6060D" w14:textId="77777777" w:rsidR="00904E00" w:rsidRPr="00A77F2A" w:rsidRDefault="00904E00" w:rsidP="00370E83">
      <w:pPr>
        <w:jc w:val="both"/>
        <w:rPr>
          <w:rFonts w:ascii="Arial" w:eastAsia="Calibri" w:hAnsi="Arial" w:cs="Arial"/>
          <w:sz w:val="22"/>
          <w:szCs w:val="22"/>
          <w:lang w:val="es-ES" w:eastAsia="en-US"/>
        </w:rPr>
      </w:pPr>
    </w:p>
    <w:p w14:paraId="17E2DE2B" w14:textId="77777777" w:rsidR="00904E00" w:rsidRPr="00A77F2A" w:rsidRDefault="00904E00" w:rsidP="00370E83">
      <w:pPr>
        <w:pStyle w:val="Ttulo2"/>
        <w:pBdr>
          <w:bottom w:val="single" w:sz="6" w:space="0" w:color="auto"/>
        </w:pBdr>
        <w:rPr>
          <w:rFonts w:cs="Arial"/>
          <w:color w:val="auto"/>
          <w:sz w:val="22"/>
          <w:szCs w:val="22"/>
        </w:rPr>
      </w:pPr>
      <w:bookmarkStart w:id="107" w:name="_Toc95744690"/>
      <w:r w:rsidRPr="00A77F2A">
        <w:rPr>
          <w:rFonts w:cs="Arial"/>
          <w:color w:val="auto"/>
          <w:sz w:val="22"/>
          <w:szCs w:val="22"/>
        </w:rPr>
        <w:t xml:space="preserve">E. </w:t>
      </w:r>
      <w:r w:rsidRPr="00A77F2A">
        <w:rPr>
          <w:rFonts w:cs="Arial"/>
          <w:color w:val="auto"/>
          <w:sz w:val="22"/>
          <w:szCs w:val="22"/>
          <w:lang w:val="es-CO"/>
        </w:rPr>
        <w:t>Utilización de herramientas electrónicas</w:t>
      </w:r>
      <w:bookmarkEnd w:id="107"/>
    </w:p>
    <w:p w14:paraId="7571C8FF" w14:textId="77777777" w:rsidR="00904E00" w:rsidRPr="00A77F2A" w:rsidRDefault="00904E00" w:rsidP="00370E83">
      <w:pPr>
        <w:pStyle w:val="Default"/>
        <w:jc w:val="both"/>
        <w:rPr>
          <w:color w:val="auto"/>
          <w:sz w:val="22"/>
          <w:szCs w:val="22"/>
          <w:lang w:val="es-CO"/>
        </w:rPr>
      </w:pPr>
    </w:p>
    <w:p w14:paraId="2938D360" w14:textId="23D4ED66" w:rsidR="00904E00" w:rsidRPr="00A77F2A" w:rsidRDefault="004D4E46" w:rsidP="00370E83">
      <w:pPr>
        <w:pStyle w:val="Default"/>
        <w:jc w:val="both"/>
        <w:rPr>
          <w:color w:val="auto"/>
          <w:sz w:val="22"/>
          <w:szCs w:val="22"/>
          <w:lang w:val="es-CO"/>
        </w:rPr>
      </w:pPr>
      <w:r w:rsidRPr="00A77F2A">
        <w:rPr>
          <w:color w:val="auto"/>
          <w:sz w:val="22"/>
          <w:szCs w:val="22"/>
          <w:lang w:val="es-CO"/>
        </w:rPr>
        <w:t xml:space="preserve">La </w:t>
      </w:r>
      <w:r w:rsidR="003E09FF" w:rsidRPr="00A77F2A">
        <w:rPr>
          <w:color w:val="auto"/>
          <w:sz w:val="22"/>
          <w:szCs w:val="22"/>
          <w:lang w:val="es-CO"/>
        </w:rPr>
        <w:t xml:space="preserve">Corporación para el Desarrollo Sostenible del Norte y el Oriente </w:t>
      </w:r>
      <w:r w:rsidR="000A5A9D" w:rsidRPr="00A77F2A">
        <w:rPr>
          <w:color w:val="auto"/>
          <w:sz w:val="22"/>
          <w:szCs w:val="22"/>
          <w:lang w:val="es-CO"/>
        </w:rPr>
        <w:t>Amazónico</w:t>
      </w:r>
      <w:r w:rsidR="003E09FF" w:rsidRPr="00A77F2A">
        <w:rPr>
          <w:color w:val="auto"/>
          <w:sz w:val="22"/>
          <w:szCs w:val="22"/>
          <w:lang w:val="es-CO"/>
        </w:rPr>
        <w:t xml:space="preserve"> - CDA</w:t>
      </w:r>
      <w:r w:rsidR="00904E00" w:rsidRPr="00A77F2A">
        <w:rPr>
          <w:color w:val="auto"/>
          <w:sz w:val="22"/>
          <w:szCs w:val="22"/>
          <w:lang w:val="es-CO"/>
        </w:rPr>
        <w:t>, ha</w:t>
      </w:r>
      <w:r w:rsidRPr="00A77F2A">
        <w:rPr>
          <w:color w:val="auto"/>
          <w:sz w:val="22"/>
          <w:szCs w:val="22"/>
          <w:lang w:val="es-CO"/>
        </w:rPr>
        <w:t>rá</w:t>
      </w:r>
      <w:r w:rsidR="00904E00" w:rsidRPr="00A77F2A">
        <w:rPr>
          <w:color w:val="auto"/>
          <w:sz w:val="22"/>
          <w:szCs w:val="22"/>
          <w:lang w:val="es-CO"/>
        </w:rPr>
        <w:t xml:space="preserve"> uso de las diferentes plataformas o herramientas electrónicas que en atención a las normas legales de contratación y de la política nacional de Gobierno en Línea ponen a disposición como: </w:t>
      </w:r>
    </w:p>
    <w:p w14:paraId="0411E3B8" w14:textId="77777777" w:rsidR="004D4E46" w:rsidRPr="00A77F2A" w:rsidRDefault="004D4E46" w:rsidP="00370E83">
      <w:pPr>
        <w:pStyle w:val="Default"/>
        <w:jc w:val="both"/>
        <w:rPr>
          <w:color w:val="auto"/>
          <w:sz w:val="22"/>
          <w:szCs w:val="22"/>
          <w:lang w:val="es-CO"/>
        </w:rPr>
      </w:pPr>
    </w:p>
    <w:p w14:paraId="3D59B527" w14:textId="4533C48F" w:rsidR="00904E00" w:rsidRPr="00A77F2A" w:rsidRDefault="00904E00" w:rsidP="00370E83">
      <w:pPr>
        <w:pStyle w:val="Default"/>
        <w:jc w:val="both"/>
        <w:rPr>
          <w:color w:val="auto"/>
          <w:sz w:val="22"/>
          <w:szCs w:val="22"/>
          <w:lang w:val="es-CO"/>
        </w:rPr>
      </w:pPr>
      <w:r w:rsidRPr="00A77F2A">
        <w:rPr>
          <w:b/>
          <w:color w:val="auto"/>
          <w:sz w:val="22"/>
          <w:szCs w:val="22"/>
          <w:lang w:val="es-CO"/>
        </w:rPr>
        <w:t>El Sistema Electrónico para la Contratación Pública –SECOP:</w:t>
      </w:r>
      <w:r w:rsidRPr="00A77F2A">
        <w:rPr>
          <w:color w:val="auto"/>
          <w:sz w:val="22"/>
          <w:szCs w:val="22"/>
          <w:lang w:val="es-CO"/>
        </w:rPr>
        <w:t xml:space="preserve"> </w:t>
      </w:r>
      <w:r w:rsidR="004D4E46" w:rsidRPr="00A77F2A">
        <w:rPr>
          <w:color w:val="auto"/>
          <w:sz w:val="22"/>
          <w:szCs w:val="22"/>
          <w:lang w:val="es-CO"/>
        </w:rPr>
        <w:t xml:space="preserve">La </w:t>
      </w:r>
      <w:r w:rsidR="003E09FF" w:rsidRPr="00A77F2A">
        <w:rPr>
          <w:color w:val="auto"/>
          <w:sz w:val="22"/>
          <w:szCs w:val="22"/>
          <w:lang w:val="es-CO"/>
        </w:rPr>
        <w:t xml:space="preserve">Corporación para el Desarrollo Sostenible del Norte y el Oriente </w:t>
      </w:r>
      <w:r w:rsidR="000A5A9D" w:rsidRPr="00A77F2A">
        <w:rPr>
          <w:color w:val="auto"/>
          <w:sz w:val="22"/>
          <w:szCs w:val="22"/>
          <w:lang w:val="es-CO"/>
        </w:rPr>
        <w:t>Amazónico</w:t>
      </w:r>
      <w:r w:rsidR="003E09FF" w:rsidRPr="00A77F2A">
        <w:rPr>
          <w:color w:val="auto"/>
          <w:sz w:val="22"/>
          <w:szCs w:val="22"/>
          <w:lang w:val="es-CO"/>
        </w:rPr>
        <w:t xml:space="preserve"> - CDA</w:t>
      </w:r>
      <w:r w:rsidRPr="00A77F2A">
        <w:rPr>
          <w:color w:val="auto"/>
          <w:sz w:val="22"/>
          <w:szCs w:val="22"/>
          <w:lang w:val="es-CO"/>
        </w:rPr>
        <w:t xml:space="preserve">, publicará todos los procedimientos y actos asociados a los procesos de contratación, </w:t>
      </w:r>
      <w:r w:rsidR="004D4E46" w:rsidRPr="00A77F2A">
        <w:rPr>
          <w:color w:val="auto"/>
          <w:sz w:val="22"/>
          <w:szCs w:val="22"/>
          <w:lang w:val="es-CO"/>
        </w:rPr>
        <w:t>que conforme a la normatividad legal vigente sean necesarios publicarse.</w:t>
      </w:r>
      <w:r w:rsidRPr="00A77F2A">
        <w:rPr>
          <w:color w:val="auto"/>
          <w:sz w:val="22"/>
          <w:szCs w:val="22"/>
          <w:lang w:val="es-CO"/>
        </w:rPr>
        <w:t xml:space="preserve"> </w:t>
      </w:r>
    </w:p>
    <w:p w14:paraId="3587728F" w14:textId="77777777" w:rsidR="004D4E46" w:rsidRPr="00A77F2A" w:rsidRDefault="004D4E46" w:rsidP="00370E83">
      <w:pPr>
        <w:pStyle w:val="Default"/>
        <w:jc w:val="both"/>
        <w:rPr>
          <w:color w:val="auto"/>
          <w:sz w:val="22"/>
          <w:szCs w:val="22"/>
          <w:lang w:val="es-CO"/>
        </w:rPr>
      </w:pPr>
    </w:p>
    <w:p w14:paraId="2842A62D" w14:textId="77777777" w:rsidR="00904E00" w:rsidRPr="00A77F2A" w:rsidRDefault="00904E00" w:rsidP="00370E83">
      <w:pPr>
        <w:pStyle w:val="Default"/>
        <w:jc w:val="both"/>
        <w:rPr>
          <w:color w:val="auto"/>
          <w:sz w:val="22"/>
          <w:szCs w:val="22"/>
          <w:lang w:val="es-CO"/>
        </w:rPr>
      </w:pPr>
      <w:r w:rsidRPr="00A77F2A">
        <w:rPr>
          <w:color w:val="auto"/>
          <w:sz w:val="22"/>
          <w:szCs w:val="22"/>
          <w:lang w:val="es-CO"/>
        </w:rPr>
        <w:t xml:space="preserve">Dicha publicidad se realizará, en los términos y condiciones que definan las normas vigentes y el presente Manual de Contratación, en el SECOP en el sitio web indicado por Colombia compra eficiente (www.colombiacompraeficiente.gov.co) o a través del administrador del sistema que indique las normas vigentes. </w:t>
      </w:r>
    </w:p>
    <w:p w14:paraId="1FEDD81A" w14:textId="77777777" w:rsidR="004D4E46" w:rsidRPr="00A77F2A" w:rsidRDefault="004D4E46" w:rsidP="00370E83">
      <w:pPr>
        <w:pStyle w:val="Default"/>
        <w:jc w:val="both"/>
        <w:rPr>
          <w:color w:val="auto"/>
          <w:sz w:val="22"/>
          <w:szCs w:val="22"/>
          <w:lang w:val="es-CO"/>
        </w:rPr>
      </w:pPr>
    </w:p>
    <w:p w14:paraId="0288296D" w14:textId="0763F857" w:rsidR="00904E00" w:rsidRPr="00A77F2A" w:rsidRDefault="00904E00" w:rsidP="00370E83">
      <w:pPr>
        <w:pStyle w:val="Default"/>
        <w:jc w:val="both"/>
        <w:rPr>
          <w:color w:val="auto"/>
          <w:sz w:val="22"/>
          <w:szCs w:val="22"/>
          <w:lang w:val="es-CO"/>
        </w:rPr>
      </w:pPr>
      <w:r w:rsidRPr="00A77F2A">
        <w:rPr>
          <w:b/>
          <w:color w:val="auto"/>
          <w:sz w:val="22"/>
          <w:szCs w:val="22"/>
          <w:lang w:val="es-CO"/>
        </w:rPr>
        <w:lastRenderedPageBreak/>
        <w:t xml:space="preserve">Página web </w:t>
      </w:r>
      <w:r w:rsidR="004D4E46" w:rsidRPr="00A77F2A">
        <w:rPr>
          <w:b/>
          <w:color w:val="auto"/>
          <w:sz w:val="22"/>
          <w:szCs w:val="22"/>
          <w:lang w:val="es-CO"/>
        </w:rPr>
        <w:t>institucional</w:t>
      </w:r>
      <w:r w:rsidRPr="00A77F2A">
        <w:rPr>
          <w:b/>
          <w:color w:val="auto"/>
          <w:sz w:val="22"/>
          <w:szCs w:val="22"/>
          <w:lang w:val="es-CO"/>
        </w:rPr>
        <w:t>:</w:t>
      </w:r>
      <w:r w:rsidRPr="00A77F2A">
        <w:rPr>
          <w:color w:val="auto"/>
          <w:sz w:val="22"/>
          <w:szCs w:val="22"/>
          <w:lang w:val="es-CO"/>
        </w:rPr>
        <w:t xml:space="preserve"> </w:t>
      </w:r>
      <w:r w:rsidR="00723FBE" w:rsidRPr="00A77F2A">
        <w:rPr>
          <w:color w:val="auto"/>
          <w:sz w:val="22"/>
          <w:szCs w:val="22"/>
          <w:lang w:val="es-CO"/>
        </w:rPr>
        <w:t xml:space="preserve">La </w:t>
      </w:r>
      <w:r w:rsidR="003E09FF" w:rsidRPr="00A77F2A">
        <w:rPr>
          <w:color w:val="auto"/>
          <w:sz w:val="22"/>
          <w:szCs w:val="22"/>
          <w:lang w:val="es-CO"/>
        </w:rPr>
        <w:t xml:space="preserve">Corporación para el Desarrollo Sostenible del Norte y el Oriente </w:t>
      </w:r>
      <w:r w:rsidR="000A5A9D" w:rsidRPr="00A77F2A">
        <w:rPr>
          <w:color w:val="auto"/>
          <w:sz w:val="22"/>
          <w:szCs w:val="22"/>
          <w:lang w:val="es-CO"/>
        </w:rPr>
        <w:t>Amazónico</w:t>
      </w:r>
      <w:r w:rsidR="003E09FF" w:rsidRPr="00A77F2A">
        <w:rPr>
          <w:color w:val="auto"/>
          <w:sz w:val="22"/>
          <w:szCs w:val="22"/>
          <w:lang w:val="es-CO"/>
        </w:rPr>
        <w:t xml:space="preserve"> - CDA</w:t>
      </w:r>
      <w:r w:rsidRPr="00A77F2A">
        <w:rPr>
          <w:color w:val="auto"/>
          <w:sz w:val="22"/>
          <w:szCs w:val="22"/>
          <w:lang w:val="es-CO"/>
        </w:rPr>
        <w:t xml:space="preserve">, </w:t>
      </w:r>
      <w:r w:rsidR="00723FBE" w:rsidRPr="00A77F2A">
        <w:rPr>
          <w:color w:val="auto"/>
          <w:sz w:val="22"/>
          <w:szCs w:val="22"/>
          <w:lang w:val="es-CO"/>
        </w:rPr>
        <w:t>tiene dispuesta la página web</w:t>
      </w:r>
      <w:r w:rsidRPr="00A77F2A">
        <w:rPr>
          <w:color w:val="auto"/>
          <w:sz w:val="22"/>
          <w:szCs w:val="22"/>
          <w:lang w:val="es-CO"/>
        </w:rPr>
        <w:t xml:space="preserve"> www.</w:t>
      </w:r>
      <w:r w:rsidR="000A5A9D" w:rsidRPr="00A77F2A">
        <w:rPr>
          <w:color w:val="auto"/>
          <w:sz w:val="22"/>
          <w:szCs w:val="22"/>
          <w:lang w:val="es-CO"/>
        </w:rPr>
        <w:t>cda</w:t>
      </w:r>
      <w:r w:rsidRPr="00A77F2A">
        <w:rPr>
          <w:color w:val="auto"/>
          <w:sz w:val="22"/>
          <w:szCs w:val="22"/>
          <w:lang w:val="es-CO"/>
        </w:rPr>
        <w:t xml:space="preserve">.gov.co. Allí, se encuentra directamente el enlace con el SECOP, que contiene toda la información concerniente a la contratación </w:t>
      </w:r>
      <w:r w:rsidR="00723FBE" w:rsidRPr="00A77F2A">
        <w:rPr>
          <w:color w:val="auto"/>
          <w:sz w:val="22"/>
          <w:szCs w:val="22"/>
          <w:lang w:val="es-CO"/>
        </w:rPr>
        <w:t xml:space="preserve">de la </w:t>
      </w:r>
      <w:r w:rsidR="003E09FF" w:rsidRPr="00A77F2A">
        <w:rPr>
          <w:color w:val="auto"/>
          <w:sz w:val="22"/>
          <w:szCs w:val="22"/>
          <w:lang w:val="es-CO"/>
        </w:rPr>
        <w:t>Corporación</w:t>
      </w:r>
      <w:r w:rsidRPr="00A77F2A">
        <w:rPr>
          <w:color w:val="auto"/>
          <w:sz w:val="22"/>
          <w:szCs w:val="22"/>
          <w:lang w:val="es-CO"/>
        </w:rPr>
        <w:t xml:space="preserve">. Adicionalmente, en la página </w:t>
      </w:r>
      <w:r w:rsidR="00723FBE" w:rsidRPr="00A77F2A">
        <w:rPr>
          <w:color w:val="auto"/>
          <w:sz w:val="22"/>
          <w:szCs w:val="22"/>
          <w:lang w:val="es-CO"/>
        </w:rPr>
        <w:t>web</w:t>
      </w:r>
      <w:r w:rsidRPr="00A77F2A">
        <w:rPr>
          <w:color w:val="auto"/>
          <w:sz w:val="22"/>
          <w:szCs w:val="22"/>
          <w:lang w:val="es-CO"/>
        </w:rPr>
        <w:t xml:space="preserve"> se publican los avisos de convocatorias de los procesos de </w:t>
      </w:r>
      <w:r w:rsidR="00723FBE" w:rsidRPr="00A77F2A">
        <w:rPr>
          <w:color w:val="auto"/>
          <w:sz w:val="22"/>
          <w:szCs w:val="22"/>
          <w:lang w:val="es-CO"/>
        </w:rPr>
        <w:t>licitación pública en atención a lo que establece la Ley 80 de 1993.</w:t>
      </w:r>
    </w:p>
    <w:p w14:paraId="3CA9F51E" w14:textId="77777777" w:rsidR="00723FBE" w:rsidRPr="00A77F2A" w:rsidRDefault="00723FBE" w:rsidP="00370E83">
      <w:pPr>
        <w:pStyle w:val="Default"/>
        <w:jc w:val="both"/>
        <w:rPr>
          <w:color w:val="auto"/>
          <w:sz w:val="22"/>
          <w:szCs w:val="22"/>
          <w:lang w:val="es-CO"/>
        </w:rPr>
      </w:pPr>
    </w:p>
    <w:p w14:paraId="5F2D546B" w14:textId="28B5B4AC" w:rsidR="00723FBE" w:rsidRPr="00A77F2A" w:rsidRDefault="00904E00" w:rsidP="00370E83">
      <w:pPr>
        <w:pStyle w:val="Default"/>
        <w:jc w:val="both"/>
        <w:rPr>
          <w:color w:val="auto"/>
          <w:sz w:val="22"/>
          <w:szCs w:val="22"/>
          <w:lang w:val="es-CO"/>
        </w:rPr>
      </w:pPr>
      <w:r w:rsidRPr="00A77F2A">
        <w:rPr>
          <w:b/>
          <w:color w:val="auto"/>
          <w:sz w:val="22"/>
          <w:szCs w:val="22"/>
          <w:lang w:val="es-CO"/>
        </w:rPr>
        <w:t>Dirección de correo electrónico para efectos contractuales:</w:t>
      </w:r>
      <w:r w:rsidRPr="00A77F2A">
        <w:rPr>
          <w:color w:val="auto"/>
          <w:sz w:val="22"/>
          <w:szCs w:val="22"/>
          <w:lang w:val="es-CO"/>
        </w:rPr>
        <w:t xml:space="preserve"> Para los posibles oferentes, interesados </w:t>
      </w:r>
      <w:r w:rsidR="00723FBE" w:rsidRPr="00A77F2A">
        <w:rPr>
          <w:color w:val="auto"/>
          <w:sz w:val="22"/>
          <w:szCs w:val="22"/>
          <w:lang w:val="es-CO"/>
        </w:rPr>
        <w:t xml:space="preserve">la </w:t>
      </w:r>
      <w:r w:rsidR="003E09FF" w:rsidRPr="00A77F2A">
        <w:rPr>
          <w:color w:val="auto"/>
          <w:sz w:val="22"/>
          <w:szCs w:val="22"/>
          <w:lang w:val="es-CO"/>
        </w:rPr>
        <w:t xml:space="preserve">Corporación para el Desarrollo Sostenible del Norte y el Oriente </w:t>
      </w:r>
      <w:r w:rsidR="00D949A8" w:rsidRPr="00A77F2A">
        <w:rPr>
          <w:color w:val="auto"/>
          <w:sz w:val="22"/>
          <w:szCs w:val="22"/>
          <w:lang w:val="es-CO"/>
        </w:rPr>
        <w:t>Amazónico</w:t>
      </w:r>
      <w:r w:rsidR="003E09FF" w:rsidRPr="00A77F2A">
        <w:rPr>
          <w:color w:val="auto"/>
          <w:sz w:val="22"/>
          <w:szCs w:val="22"/>
          <w:lang w:val="es-CO"/>
        </w:rPr>
        <w:t xml:space="preserve"> - CDA</w:t>
      </w:r>
      <w:r w:rsidR="00723FBE" w:rsidRPr="00A77F2A">
        <w:rPr>
          <w:color w:val="auto"/>
          <w:sz w:val="22"/>
          <w:szCs w:val="22"/>
          <w:lang w:val="es-CO"/>
        </w:rPr>
        <w:t xml:space="preserve"> recibirá todas aquellas comunicaciones a que hubiere lugar relacionados con el proceso contractual en la siguiente dirección </w:t>
      </w:r>
      <w:hyperlink r:id="rId24" w:history="1">
        <w:r w:rsidR="00D949A8" w:rsidRPr="00A77F2A">
          <w:rPr>
            <w:rStyle w:val="Hipervnculo"/>
            <w:color w:val="auto"/>
            <w:sz w:val="22"/>
            <w:szCs w:val="22"/>
          </w:rPr>
          <w:t>secretariageneralcda20@gmail.com</w:t>
        </w:r>
      </w:hyperlink>
      <w:r w:rsidRPr="00A77F2A">
        <w:rPr>
          <w:color w:val="auto"/>
          <w:sz w:val="22"/>
          <w:szCs w:val="22"/>
          <w:lang w:val="es-CO"/>
        </w:rPr>
        <w:t xml:space="preserve">. Así mismo, se podrá tramitar a través de este correo las demás comunicaciones que se produzca dentro del desarrollo del proceso, así como dar respuestas a los oferentes. </w:t>
      </w:r>
      <w:r w:rsidR="00723FBE" w:rsidRPr="00A77F2A">
        <w:rPr>
          <w:color w:val="auto"/>
          <w:sz w:val="22"/>
          <w:szCs w:val="22"/>
          <w:lang w:val="es-CO"/>
        </w:rPr>
        <w:t xml:space="preserve">Para tal efecto se tendrá en cuenta el horario laboral de la </w:t>
      </w:r>
      <w:r w:rsidR="003E09FF" w:rsidRPr="00A77F2A">
        <w:rPr>
          <w:color w:val="auto"/>
          <w:sz w:val="22"/>
          <w:szCs w:val="22"/>
          <w:lang w:val="es-CO"/>
        </w:rPr>
        <w:t>Corporación</w:t>
      </w:r>
      <w:r w:rsidR="00723FBE" w:rsidRPr="00A77F2A">
        <w:rPr>
          <w:color w:val="auto"/>
          <w:sz w:val="22"/>
          <w:szCs w:val="22"/>
          <w:lang w:val="es-CO"/>
        </w:rPr>
        <w:t xml:space="preserve"> indicado líneas atrás.</w:t>
      </w:r>
    </w:p>
    <w:p w14:paraId="690C7984" w14:textId="77777777" w:rsidR="00723FBE" w:rsidRPr="00A77F2A" w:rsidRDefault="00723FBE" w:rsidP="00370E83">
      <w:pPr>
        <w:pStyle w:val="Default"/>
        <w:jc w:val="both"/>
        <w:rPr>
          <w:color w:val="auto"/>
          <w:sz w:val="22"/>
          <w:szCs w:val="22"/>
          <w:lang w:val="es-CO"/>
        </w:rPr>
      </w:pPr>
    </w:p>
    <w:p w14:paraId="1E9EA555" w14:textId="30441FAC" w:rsidR="00723FBE" w:rsidRPr="00A77F2A" w:rsidRDefault="00723FBE" w:rsidP="00370E83">
      <w:pPr>
        <w:pStyle w:val="Default"/>
        <w:jc w:val="both"/>
        <w:rPr>
          <w:color w:val="auto"/>
          <w:sz w:val="22"/>
          <w:szCs w:val="22"/>
          <w:lang w:val="es-CO"/>
        </w:rPr>
      </w:pPr>
      <w:r w:rsidRPr="00A77F2A">
        <w:rPr>
          <w:b/>
          <w:bCs/>
          <w:color w:val="auto"/>
          <w:sz w:val="22"/>
          <w:szCs w:val="22"/>
          <w:lang w:val="es-CO"/>
        </w:rPr>
        <w:t xml:space="preserve">El </w:t>
      </w:r>
      <w:r w:rsidR="00D949A8" w:rsidRPr="00A77F2A">
        <w:rPr>
          <w:b/>
          <w:bCs/>
          <w:color w:val="auto"/>
          <w:sz w:val="22"/>
          <w:szCs w:val="22"/>
          <w:lang w:val="es-CO"/>
        </w:rPr>
        <w:t>SIRECI</w:t>
      </w:r>
      <w:r w:rsidRPr="00A77F2A">
        <w:rPr>
          <w:b/>
          <w:bCs/>
          <w:color w:val="auto"/>
          <w:sz w:val="22"/>
          <w:szCs w:val="22"/>
          <w:lang w:val="es-CO"/>
        </w:rPr>
        <w:t xml:space="preserve">: </w:t>
      </w:r>
      <w:r w:rsidRPr="00A77F2A">
        <w:rPr>
          <w:color w:val="auto"/>
          <w:sz w:val="22"/>
          <w:szCs w:val="22"/>
          <w:lang w:val="es-CO"/>
        </w:rPr>
        <w:t xml:space="preserve">es el aplicativo por el cual se rinde permanentemente la información relacionada con la contratación con destino </w:t>
      </w:r>
      <w:r w:rsidR="00D949A8" w:rsidRPr="00A77F2A">
        <w:rPr>
          <w:color w:val="auto"/>
          <w:sz w:val="22"/>
          <w:szCs w:val="22"/>
          <w:lang w:val="es-CO"/>
        </w:rPr>
        <w:t>a la Contraloría General de la República</w:t>
      </w:r>
      <w:r w:rsidRPr="00A77F2A">
        <w:rPr>
          <w:color w:val="auto"/>
          <w:sz w:val="22"/>
          <w:szCs w:val="22"/>
          <w:lang w:val="es-CO"/>
        </w:rPr>
        <w:t>.</w:t>
      </w:r>
    </w:p>
    <w:p w14:paraId="47396254" w14:textId="77777777" w:rsidR="00723FBE" w:rsidRPr="00A77F2A" w:rsidRDefault="00723FBE" w:rsidP="00370E83">
      <w:pPr>
        <w:pStyle w:val="Default"/>
        <w:jc w:val="both"/>
        <w:rPr>
          <w:color w:val="auto"/>
          <w:sz w:val="22"/>
          <w:szCs w:val="22"/>
          <w:lang w:val="es-CO"/>
        </w:rPr>
      </w:pPr>
    </w:p>
    <w:p w14:paraId="7F7E100C" w14:textId="018383E5" w:rsidR="00194750" w:rsidRPr="00A77F2A" w:rsidRDefault="00723FBE" w:rsidP="00370E83">
      <w:pPr>
        <w:pStyle w:val="Default"/>
        <w:jc w:val="both"/>
        <w:rPr>
          <w:color w:val="auto"/>
          <w:sz w:val="22"/>
          <w:szCs w:val="22"/>
          <w:lang w:val="es-CO"/>
        </w:rPr>
      </w:pPr>
      <w:r w:rsidRPr="00A77F2A">
        <w:rPr>
          <w:b/>
          <w:bCs/>
          <w:color w:val="auto"/>
          <w:sz w:val="22"/>
          <w:szCs w:val="22"/>
          <w:lang w:val="es-CO"/>
        </w:rPr>
        <w:t xml:space="preserve">Comunicación interna en la </w:t>
      </w:r>
      <w:r w:rsidR="003E09FF" w:rsidRPr="00A77F2A">
        <w:rPr>
          <w:b/>
          <w:bCs/>
          <w:color w:val="auto"/>
          <w:sz w:val="22"/>
          <w:szCs w:val="22"/>
          <w:lang w:val="es-CO"/>
        </w:rPr>
        <w:t>Corporación</w:t>
      </w:r>
      <w:r w:rsidRPr="00A77F2A">
        <w:rPr>
          <w:color w:val="auto"/>
          <w:sz w:val="22"/>
          <w:szCs w:val="22"/>
          <w:lang w:val="es-CO"/>
        </w:rPr>
        <w:t xml:space="preserve">: A través del correo electrónico institucional, las áreas que participen en el proceso contractual podrán enviar y recibir comunicaciones, como por ejemplo convocar al Comité evaluador o notificar la supervisión de los contratos, para ello </w:t>
      </w:r>
      <w:r w:rsidR="00AE4ED7" w:rsidRPr="00A77F2A">
        <w:rPr>
          <w:color w:val="auto"/>
          <w:sz w:val="22"/>
          <w:szCs w:val="22"/>
          <w:lang w:val="es-CO"/>
        </w:rPr>
        <w:t xml:space="preserve">se </w:t>
      </w:r>
      <w:r w:rsidRPr="00A77F2A">
        <w:rPr>
          <w:color w:val="auto"/>
          <w:sz w:val="22"/>
          <w:szCs w:val="22"/>
          <w:lang w:val="es-CO"/>
        </w:rPr>
        <w:t xml:space="preserve">remitirá la notificación al correo institucional del supervisor designado, quien deberá acusar recibo y manifestar su aceptación. Copia de estos correos se imprimirán y </w:t>
      </w:r>
      <w:r w:rsidR="00D949A8" w:rsidRPr="00A77F2A">
        <w:rPr>
          <w:color w:val="auto"/>
          <w:sz w:val="22"/>
          <w:szCs w:val="22"/>
          <w:lang w:val="es-CO"/>
        </w:rPr>
        <w:t>adjuntarán</w:t>
      </w:r>
      <w:r w:rsidRPr="00A77F2A">
        <w:rPr>
          <w:color w:val="auto"/>
          <w:sz w:val="22"/>
          <w:szCs w:val="22"/>
          <w:lang w:val="es-CO"/>
        </w:rPr>
        <w:t xml:space="preserve"> al expediente. </w:t>
      </w:r>
    </w:p>
    <w:p w14:paraId="223A8CE7" w14:textId="77777777" w:rsidR="00194750" w:rsidRPr="00A77F2A" w:rsidRDefault="00194750" w:rsidP="00370E83">
      <w:pPr>
        <w:pStyle w:val="Default"/>
        <w:jc w:val="both"/>
        <w:rPr>
          <w:color w:val="auto"/>
          <w:sz w:val="22"/>
          <w:szCs w:val="22"/>
          <w:lang w:val="es-CO"/>
        </w:rPr>
      </w:pPr>
    </w:p>
    <w:p w14:paraId="3B3C4D2A" w14:textId="77777777" w:rsidR="00194750" w:rsidRPr="00A77F2A" w:rsidRDefault="00194750" w:rsidP="00370E83">
      <w:pPr>
        <w:pStyle w:val="Ttulo2"/>
        <w:pBdr>
          <w:bottom w:val="single" w:sz="6" w:space="0" w:color="auto"/>
        </w:pBdr>
        <w:rPr>
          <w:rFonts w:cs="Arial"/>
          <w:color w:val="auto"/>
          <w:sz w:val="22"/>
          <w:szCs w:val="22"/>
        </w:rPr>
      </w:pPr>
      <w:bookmarkStart w:id="108" w:name="_Toc95744691"/>
      <w:r w:rsidRPr="00A77F2A">
        <w:rPr>
          <w:rFonts w:cs="Arial"/>
          <w:color w:val="auto"/>
          <w:sz w:val="22"/>
          <w:szCs w:val="22"/>
        </w:rPr>
        <w:t xml:space="preserve">F. </w:t>
      </w:r>
      <w:r w:rsidRPr="00A77F2A">
        <w:rPr>
          <w:rFonts w:cs="Arial"/>
          <w:color w:val="auto"/>
          <w:sz w:val="22"/>
          <w:szCs w:val="22"/>
          <w:lang w:val="es-CO"/>
        </w:rPr>
        <w:t>Los mecanismos de participación de la ciudadanía a través de veedurías organizadas e interesados</w:t>
      </w:r>
      <w:r w:rsidRPr="00A77F2A">
        <w:rPr>
          <w:rFonts w:cs="Arial"/>
          <w:color w:val="auto"/>
          <w:sz w:val="22"/>
          <w:szCs w:val="22"/>
        </w:rPr>
        <w:t xml:space="preserve"> </w:t>
      </w:r>
      <w:r w:rsidRPr="00A77F2A">
        <w:rPr>
          <w:rFonts w:cs="Arial"/>
          <w:color w:val="auto"/>
          <w:sz w:val="22"/>
          <w:szCs w:val="22"/>
          <w:lang w:val="es-CO"/>
        </w:rPr>
        <w:t>en los Procesos de Contratación</w:t>
      </w:r>
      <w:bookmarkEnd w:id="108"/>
    </w:p>
    <w:p w14:paraId="13691688" w14:textId="77777777" w:rsidR="00446C44" w:rsidRPr="00A77F2A" w:rsidRDefault="00446C44" w:rsidP="00370E83">
      <w:pPr>
        <w:pStyle w:val="Default"/>
        <w:jc w:val="both"/>
        <w:rPr>
          <w:color w:val="auto"/>
          <w:sz w:val="22"/>
          <w:szCs w:val="22"/>
          <w:lang w:val="es-CO"/>
        </w:rPr>
      </w:pPr>
    </w:p>
    <w:p w14:paraId="419223D1" w14:textId="6EFD331E" w:rsidR="00194750" w:rsidRPr="00A77F2A" w:rsidRDefault="00194750" w:rsidP="00370E83">
      <w:pPr>
        <w:autoSpaceDE w:val="0"/>
        <w:autoSpaceDN w:val="0"/>
        <w:adjustRightInd w:val="0"/>
        <w:jc w:val="both"/>
        <w:rPr>
          <w:rFonts w:ascii="Arial" w:eastAsia="Calibri" w:hAnsi="Arial" w:cs="Arial"/>
          <w:sz w:val="22"/>
          <w:szCs w:val="22"/>
          <w:lang w:eastAsia="en-US"/>
        </w:rPr>
      </w:pPr>
      <w:r w:rsidRPr="00A77F2A">
        <w:rPr>
          <w:rFonts w:ascii="Arial" w:eastAsia="Calibri" w:hAnsi="Arial" w:cs="Arial"/>
          <w:sz w:val="22"/>
          <w:szCs w:val="22"/>
          <w:lang w:eastAsia="en-US"/>
        </w:rPr>
        <w:t xml:space="preserve">Establecidas de conformidad con la ley, pueden adelantar la vigilancia y el control en las etapas preparatoria, precontractual y contractual del proceso de contratación. Es obligación de las </w:t>
      </w:r>
      <w:r w:rsidR="00D949A8" w:rsidRPr="00A77F2A">
        <w:rPr>
          <w:rFonts w:ascii="Arial" w:eastAsia="Calibri" w:hAnsi="Arial" w:cs="Arial"/>
          <w:sz w:val="22"/>
          <w:szCs w:val="22"/>
          <w:lang w:eastAsia="en-US"/>
        </w:rPr>
        <w:t>entidades</w:t>
      </w:r>
      <w:r w:rsidRPr="00A77F2A">
        <w:rPr>
          <w:rFonts w:ascii="Arial" w:eastAsia="Calibri" w:hAnsi="Arial" w:cs="Arial"/>
          <w:sz w:val="22"/>
          <w:szCs w:val="22"/>
          <w:lang w:eastAsia="en-US"/>
        </w:rPr>
        <w:t xml:space="preserve"> estatales de convocarlas para adelantar el control social a cualquier proceso de contratación, para lo cual la </w:t>
      </w:r>
      <w:r w:rsidR="003E09FF" w:rsidRPr="00A77F2A">
        <w:rPr>
          <w:rFonts w:ascii="Arial" w:eastAsia="Calibri" w:hAnsi="Arial" w:cs="Arial"/>
          <w:sz w:val="22"/>
          <w:szCs w:val="22"/>
          <w:lang w:eastAsia="en-US"/>
        </w:rPr>
        <w:t>Corporación</w:t>
      </w:r>
      <w:r w:rsidRPr="00A77F2A">
        <w:rPr>
          <w:rFonts w:ascii="Arial" w:eastAsia="Calibri" w:hAnsi="Arial" w:cs="Arial"/>
          <w:sz w:val="22"/>
          <w:szCs w:val="22"/>
          <w:lang w:eastAsia="en-US"/>
        </w:rPr>
        <w:t xml:space="preserve"> debe suministrar toda la información y la documentación pertinente que no esté publicada en la página Web de la </w:t>
      </w:r>
      <w:r w:rsidR="003E09FF" w:rsidRPr="00A77F2A">
        <w:rPr>
          <w:rFonts w:ascii="Arial" w:eastAsia="Calibri" w:hAnsi="Arial" w:cs="Arial"/>
          <w:sz w:val="22"/>
          <w:szCs w:val="22"/>
          <w:lang w:eastAsia="en-US"/>
        </w:rPr>
        <w:t>Corporación</w:t>
      </w:r>
      <w:r w:rsidRPr="00A77F2A">
        <w:rPr>
          <w:rFonts w:ascii="Arial" w:eastAsia="Calibri" w:hAnsi="Arial" w:cs="Arial"/>
          <w:sz w:val="22"/>
          <w:szCs w:val="22"/>
          <w:lang w:eastAsia="en-US"/>
        </w:rPr>
        <w:t xml:space="preserve">. </w:t>
      </w:r>
    </w:p>
    <w:p w14:paraId="1E74DC8C" w14:textId="77777777" w:rsidR="00194750" w:rsidRPr="00A77F2A" w:rsidRDefault="00194750" w:rsidP="00370E83">
      <w:pPr>
        <w:autoSpaceDE w:val="0"/>
        <w:autoSpaceDN w:val="0"/>
        <w:adjustRightInd w:val="0"/>
        <w:jc w:val="both"/>
        <w:rPr>
          <w:rFonts w:ascii="Arial" w:eastAsia="Calibri" w:hAnsi="Arial" w:cs="Arial"/>
          <w:sz w:val="22"/>
          <w:szCs w:val="22"/>
          <w:lang w:eastAsia="en-US"/>
        </w:rPr>
      </w:pPr>
    </w:p>
    <w:p w14:paraId="043DB59D" w14:textId="44C7B865" w:rsidR="001471FD" w:rsidRPr="00A77F2A" w:rsidRDefault="00194750" w:rsidP="00370E83">
      <w:pPr>
        <w:pStyle w:val="Default"/>
        <w:jc w:val="both"/>
        <w:rPr>
          <w:color w:val="auto"/>
          <w:sz w:val="22"/>
          <w:szCs w:val="22"/>
          <w:lang w:val="es-CO"/>
        </w:rPr>
      </w:pPr>
      <w:r w:rsidRPr="00A77F2A">
        <w:rPr>
          <w:color w:val="auto"/>
          <w:sz w:val="22"/>
          <w:szCs w:val="22"/>
          <w:lang w:val="es-CO"/>
        </w:rPr>
        <w:t xml:space="preserve">Para dar cumplimiento a lo anterior la </w:t>
      </w:r>
      <w:r w:rsidR="003E09FF" w:rsidRPr="00A77F2A">
        <w:rPr>
          <w:color w:val="auto"/>
          <w:sz w:val="22"/>
          <w:szCs w:val="22"/>
          <w:lang w:val="es-CO"/>
        </w:rPr>
        <w:t xml:space="preserve">Corporación para el Desarrollo Sostenible del Norte y el Oriente </w:t>
      </w:r>
      <w:r w:rsidR="00D949A8" w:rsidRPr="00A77F2A">
        <w:rPr>
          <w:color w:val="auto"/>
          <w:sz w:val="22"/>
          <w:szCs w:val="22"/>
          <w:lang w:val="es-CO"/>
        </w:rPr>
        <w:t>Amazónico</w:t>
      </w:r>
      <w:r w:rsidR="003E09FF" w:rsidRPr="00A77F2A">
        <w:rPr>
          <w:color w:val="auto"/>
          <w:sz w:val="22"/>
          <w:szCs w:val="22"/>
          <w:lang w:val="es-CO"/>
        </w:rPr>
        <w:t xml:space="preserve"> - CDA</w:t>
      </w:r>
      <w:r w:rsidRPr="00A77F2A">
        <w:rPr>
          <w:color w:val="auto"/>
          <w:sz w:val="22"/>
          <w:szCs w:val="22"/>
          <w:lang w:val="es-CO"/>
        </w:rPr>
        <w:t>, incluirá un párrafo en los pliegos de condiciones o invitaciones públicas para que se permita su participación.</w:t>
      </w:r>
    </w:p>
    <w:p w14:paraId="4E6CF7D7" w14:textId="77777777" w:rsidR="001471FD" w:rsidRPr="00A77F2A" w:rsidRDefault="001471FD">
      <w:pPr>
        <w:spacing w:after="160" w:line="259" w:lineRule="auto"/>
        <w:rPr>
          <w:rFonts w:ascii="Arial" w:eastAsia="Calibri" w:hAnsi="Arial" w:cs="Arial"/>
          <w:sz w:val="22"/>
          <w:szCs w:val="22"/>
          <w:lang w:eastAsia="en-US"/>
        </w:rPr>
      </w:pPr>
      <w:r w:rsidRPr="00A77F2A">
        <w:rPr>
          <w:rFonts w:ascii="Arial" w:hAnsi="Arial" w:cs="Arial"/>
          <w:sz w:val="22"/>
          <w:szCs w:val="22"/>
        </w:rPr>
        <w:br w:type="page"/>
      </w:r>
    </w:p>
    <w:p w14:paraId="456CC899" w14:textId="77777777" w:rsidR="004072CD" w:rsidRPr="00A77F2A" w:rsidRDefault="004072CD" w:rsidP="004072CD">
      <w:pPr>
        <w:pStyle w:val="Ttulo1"/>
        <w:pBdr>
          <w:bottom w:val="single" w:sz="12" w:space="1" w:color="auto"/>
        </w:pBdr>
        <w:jc w:val="center"/>
        <w:rPr>
          <w:rFonts w:cs="Arial"/>
          <w:color w:val="auto"/>
          <w:sz w:val="22"/>
          <w:szCs w:val="22"/>
        </w:rPr>
      </w:pPr>
      <w:bookmarkStart w:id="109" w:name="_Toc95744692"/>
      <w:r w:rsidRPr="00A77F2A">
        <w:rPr>
          <w:rFonts w:cs="Arial"/>
          <w:color w:val="auto"/>
          <w:sz w:val="22"/>
          <w:szCs w:val="22"/>
        </w:rPr>
        <w:lastRenderedPageBreak/>
        <w:t>GLOSARIO</w:t>
      </w:r>
      <w:bookmarkEnd w:id="109"/>
    </w:p>
    <w:p w14:paraId="79587915" w14:textId="77777777" w:rsidR="00AC0A20" w:rsidRPr="00A77F2A" w:rsidRDefault="00AC0A20" w:rsidP="004072CD">
      <w:pPr>
        <w:pStyle w:val="Default"/>
        <w:jc w:val="center"/>
        <w:rPr>
          <w:color w:val="auto"/>
          <w:sz w:val="22"/>
          <w:szCs w:val="22"/>
        </w:rPr>
      </w:pPr>
    </w:p>
    <w:p w14:paraId="522A2339" w14:textId="1FEB7CE1" w:rsidR="001239C8" w:rsidRPr="00A77F2A" w:rsidRDefault="001239C8" w:rsidP="0053534C">
      <w:pPr>
        <w:pStyle w:val="Default"/>
        <w:numPr>
          <w:ilvl w:val="0"/>
          <w:numId w:val="12"/>
        </w:numPr>
        <w:ind w:left="426" w:hanging="426"/>
        <w:jc w:val="both"/>
        <w:rPr>
          <w:b/>
          <w:color w:val="auto"/>
          <w:sz w:val="22"/>
          <w:szCs w:val="22"/>
        </w:rPr>
      </w:pPr>
      <w:r w:rsidRPr="00A77F2A">
        <w:rPr>
          <w:b/>
          <w:color w:val="auto"/>
          <w:sz w:val="22"/>
          <w:szCs w:val="22"/>
        </w:rPr>
        <w:t xml:space="preserve">Acta: </w:t>
      </w:r>
      <w:r w:rsidRPr="00A77F2A">
        <w:rPr>
          <w:color w:val="auto"/>
          <w:sz w:val="22"/>
          <w:szCs w:val="22"/>
        </w:rPr>
        <w:t xml:space="preserve">Documento donde se consignan los aspectos relevantes de una reunión celebrada entre la </w:t>
      </w:r>
      <w:r w:rsidR="003E09FF" w:rsidRPr="00A77F2A">
        <w:rPr>
          <w:color w:val="auto"/>
          <w:sz w:val="22"/>
          <w:szCs w:val="22"/>
        </w:rPr>
        <w:t>Corporación</w:t>
      </w:r>
      <w:r w:rsidRPr="00A77F2A">
        <w:rPr>
          <w:color w:val="auto"/>
          <w:sz w:val="22"/>
          <w:szCs w:val="22"/>
        </w:rPr>
        <w:t xml:space="preserve"> contratante, el Contratista, Interventor, un tercero interviniente, una </w:t>
      </w:r>
      <w:r w:rsidR="007E6932" w:rsidRPr="00A77F2A">
        <w:rPr>
          <w:color w:val="auto"/>
          <w:sz w:val="22"/>
          <w:szCs w:val="22"/>
        </w:rPr>
        <w:t>entidad</w:t>
      </w:r>
      <w:r w:rsidRPr="00A77F2A">
        <w:rPr>
          <w:color w:val="auto"/>
          <w:sz w:val="22"/>
          <w:szCs w:val="22"/>
        </w:rPr>
        <w:t xml:space="preserve"> pública interesada en el proceso, o una veeduría ciudadana, etc., en la cual se deja constancia de compromisos adquiridos o tareas acordadas por los asistentes, indicando el responsable de cada uno de ellos. No modifica el contrato, ni sus obligaciones, pues es solamente contentiva de acuerdos o acciones a seguir, expresados en intenciones o contenidos de voluntad, los cuales deben ser perfeccionados para obtener su correspondiente obligatoriedad, lo cual se hará mediante un contrato adicional, modificatorio u otrosí.</w:t>
      </w:r>
    </w:p>
    <w:p w14:paraId="359620A4" w14:textId="77777777" w:rsidR="001239C8" w:rsidRPr="00A77F2A" w:rsidRDefault="001239C8" w:rsidP="0053534C">
      <w:pPr>
        <w:pStyle w:val="Default"/>
        <w:numPr>
          <w:ilvl w:val="0"/>
          <w:numId w:val="12"/>
        </w:numPr>
        <w:ind w:left="426" w:hanging="426"/>
        <w:jc w:val="both"/>
        <w:rPr>
          <w:b/>
          <w:color w:val="auto"/>
          <w:sz w:val="22"/>
          <w:szCs w:val="22"/>
        </w:rPr>
      </w:pPr>
      <w:r w:rsidRPr="00A77F2A">
        <w:rPr>
          <w:b/>
          <w:color w:val="auto"/>
          <w:sz w:val="22"/>
          <w:szCs w:val="22"/>
        </w:rPr>
        <w:t xml:space="preserve">Acta de iniciación del contrato: </w:t>
      </w:r>
      <w:r w:rsidRPr="00A77F2A">
        <w:rPr>
          <w:color w:val="auto"/>
          <w:sz w:val="22"/>
          <w:szCs w:val="22"/>
        </w:rPr>
        <w:t>Es el documento en el cual se deja constancia de la iniciación de las actividades objeto del contrato. Es un documento propio de los contratos de tracto sucesivo.</w:t>
      </w:r>
    </w:p>
    <w:p w14:paraId="5B6F12BC" w14:textId="28229184" w:rsidR="001239C8" w:rsidRPr="00A77F2A" w:rsidRDefault="001239C8" w:rsidP="0053534C">
      <w:pPr>
        <w:pStyle w:val="Default"/>
        <w:numPr>
          <w:ilvl w:val="0"/>
          <w:numId w:val="12"/>
        </w:numPr>
        <w:ind w:left="426" w:hanging="426"/>
        <w:jc w:val="both"/>
        <w:rPr>
          <w:color w:val="auto"/>
          <w:sz w:val="22"/>
          <w:szCs w:val="22"/>
        </w:rPr>
      </w:pPr>
      <w:r w:rsidRPr="00A77F2A">
        <w:rPr>
          <w:b/>
          <w:color w:val="auto"/>
          <w:sz w:val="22"/>
          <w:szCs w:val="22"/>
        </w:rPr>
        <w:t xml:space="preserve">Acta de Recibo Final: </w:t>
      </w:r>
      <w:r w:rsidRPr="00A77F2A">
        <w:rPr>
          <w:color w:val="auto"/>
          <w:sz w:val="22"/>
          <w:szCs w:val="22"/>
        </w:rPr>
        <w:t>Es el documento elaborado por el Interventor, suscrito por él y por el Contratista y el Supervisor de</w:t>
      </w:r>
      <w:r w:rsidR="00D949A8" w:rsidRPr="00A77F2A">
        <w:rPr>
          <w:color w:val="auto"/>
          <w:sz w:val="22"/>
          <w:szCs w:val="22"/>
        </w:rPr>
        <w:t xml:space="preserve"> </w:t>
      </w:r>
      <w:r w:rsidRPr="00A77F2A">
        <w:rPr>
          <w:color w:val="auto"/>
          <w:sz w:val="22"/>
          <w:szCs w:val="22"/>
        </w:rPr>
        <w:t>l</w:t>
      </w:r>
      <w:r w:rsidR="00D949A8" w:rsidRPr="00A77F2A">
        <w:rPr>
          <w:color w:val="auto"/>
          <w:sz w:val="22"/>
          <w:szCs w:val="22"/>
        </w:rPr>
        <w:t>a</w:t>
      </w:r>
      <w:r w:rsidRPr="00A77F2A">
        <w:rPr>
          <w:color w:val="auto"/>
          <w:sz w:val="22"/>
          <w:szCs w:val="22"/>
        </w:rPr>
        <w:t xml:space="preserve"> </w:t>
      </w:r>
      <w:r w:rsidR="00A52A5A" w:rsidRPr="00A77F2A">
        <w:rPr>
          <w:color w:val="auto"/>
          <w:sz w:val="22"/>
          <w:szCs w:val="22"/>
        </w:rPr>
        <w:t>Corporación</w:t>
      </w:r>
      <w:r w:rsidRPr="00A77F2A">
        <w:rPr>
          <w:color w:val="auto"/>
          <w:sz w:val="22"/>
          <w:szCs w:val="22"/>
        </w:rPr>
        <w:t xml:space="preserve"> (si se designó alguno), en el cual se deja constancia que ha recibido el objeto del contrato a satisfacción o por lo menos ha recibido la mayor parte de éste. En dicha acta pueden dejarse pendientes actividades que no se hayan concluido por algún imprevisto, que no sean de tal magnitud o importancia que desdibujen el objeto del contrato o pongan en riesgo su entrega a satisfacción. Dichas actividades podrán ser realizadas con posterioridad a la elaboración del acta de recibo final, pero siempre deben </w:t>
      </w:r>
      <w:r w:rsidRPr="00A77F2A">
        <w:rPr>
          <w:rFonts w:eastAsiaTheme="minorHAnsi"/>
          <w:color w:val="auto"/>
          <w:sz w:val="22"/>
          <w:szCs w:val="22"/>
        </w:rPr>
        <w:t>ejecutarse antes de la liquidación final del contrato.</w:t>
      </w:r>
    </w:p>
    <w:p w14:paraId="4F2EAA5C" w14:textId="77777777" w:rsidR="00A709B4" w:rsidRPr="00A77F2A" w:rsidRDefault="00A709B4" w:rsidP="0053534C">
      <w:pPr>
        <w:pStyle w:val="Default"/>
        <w:numPr>
          <w:ilvl w:val="0"/>
          <w:numId w:val="12"/>
        </w:numPr>
        <w:ind w:left="426" w:hanging="426"/>
        <w:jc w:val="both"/>
        <w:rPr>
          <w:color w:val="auto"/>
          <w:sz w:val="22"/>
          <w:szCs w:val="22"/>
        </w:rPr>
      </w:pPr>
      <w:r w:rsidRPr="00A77F2A">
        <w:rPr>
          <w:rFonts w:eastAsiaTheme="minorHAnsi"/>
          <w:b/>
          <w:color w:val="auto"/>
          <w:sz w:val="22"/>
          <w:szCs w:val="22"/>
        </w:rPr>
        <w:t xml:space="preserve">Acta de mayores cantidades de obra: </w:t>
      </w:r>
      <w:r w:rsidRPr="00A77F2A">
        <w:rPr>
          <w:rFonts w:eastAsiaTheme="minorHAnsi"/>
          <w:color w:val="auto"/>
          <w:sz w:val="22"/>
          <w:szCs w:val="22"/>
        </w:rPr>
        <w:t>Escrito o documento formalizado donde la administración y el contratista, establecen cantidades superiores a las previstas originalmente en los planos, especificaciones originales e ítems de precios unitarios del contrato, y que deberían de ser ejecutadas previa adición del contrato y constitución de las disponibilidades presupuestales respectivas. (Pinzón, p. 24)</w:t>
      </w:r>
    </w:p>
    <w:p w14:paraId="4C4A731F" w14:textId="48B6D1D5" w:rsidR="005B143D" w:rsidRPr="00A77F2A" w:rsidRDefault="005B143D" w:rsidP="005B143D">
      <w:pPr>
        <w:pStyle w:val="Default"/>
        <w:numPr>
          <w:ilvl w:val="0"/>
          <w:numId w:val="12"/>
        </w:numPr>
        <w:ind w:left="426" w:hanging="426"/>
        <w:jc w:val="both"/>
        <w:rPr>
          <w:color w:val="auto"/>
          <w:sz w:val="22"/>
          <w:szCs w:val="22"/>
        </w:rPr>
      </w:pPr>
      <w:r w:rsidRPr="00A77F2A">
        <w:rPr>
          <w:b/>
          <w:color w:val="auto"/>
          <w:sz w:val="22"/>
          <w:szCs w:val="22"/>
        </w:rPr>
        <w:t>Acto Administrativo:</w:t>
      </w:r>
      <w:r w:rsidRPr="00A77F2A">
        <w:rPr>
          <w:color w:val="auto"/>
          <w:sz w:val="22"/>
          <w:szCs w:val="22"/>
        </w:rPr>
        <w:t xml:space="preserve"> Manifestación unilateral de la voluntad de la Administración Pública que crea, modifica o extingue situaciones jurídicas de carácter general o particular, y cuyos efectos</w:t>
      </w:r>
      <w:r w:rsidR="00724324" w:rsidRPr="00A77F2A">
        <w:rPr>
          <w:color w:val="auto"/>
          <w:sz w:val="22"/>
          <w:szCs w:val="22"/>
        </w:rPr>
        <w:t xml:space="preserve"> </w:t>
      </w:r>
      <w:r w:rsidRPr="00A77F2A">
        <w:rPr>
          <w:color w:val="auto"/>
          <w:sz w:val="22"/>
          <w:szCs w:val="22"/>
        </w:rPr>
        <w:t xml:space="preserve">tienen como destinatario las </w:t>
      </w:r>
      <w:r w:rsidR="0049537C" w:rsidRPr="00A77F2A">
        <w:rPr>
          <w:color w:val="auto"/>
          <w:sz w:val="22"/>
          <w:szCs w:val="22"/>
        </w:rPr>
        <w:t>entidades</w:t>
      </w:r>
      <w:r w:rsidRPr="00A77F2A">
        <w:rPr>
          <w:color w:val="auto"/>
          <w:sz w:val="22"/>
          <w:szCs w:val="22"/>
        </w:rPr>
        <w:t xml:space="preserve"> públicas, los particulares o particulares que cumplen funciones públicas. Dichos actos administrativos pueden afectar el contrato, ante lo cual </w:t>
      </w:r>
      <w:r w:rsidR="0049537C" w:rsidRPr="00A77F2A">
        <w:rPr>
          <w:color w:val="auto"/>
          <w:sz w:val="22"/>
          <w:szCs w:val="22"/>
        </w:rPr>
        <w:t>la Corporación</w:t>
      </w:r>
      <w:r w:rsidRPr="00A77F2A">
        <w:rPr>
          <w:color w:val="auto"/>
          <w:sz w:val="22"/>
          <w:szCs w:val="22"/>
        </w:rPr>
        <w:t xml:space="preserve"> debe tomar las medidas necesarias para asegurar la continuidad del mismo hasta obtener la satisfacción del objeto contratado.</w:t>
      </w:r>
    </w:p>
    <w:p w14:paraId="5F2F5516" w14:textId="2133E013" w:rsidR="009547AD" w:rsidRPr="00A77F2A" w:rsidRDefault="009547AD" w:rsidP="0053534C">
      <w:pPr>
        <w:pStyle w:val="Default"/>
        <w:numPr>
          <w:ilvl w:val="0"/>
          <w:numId w:val="12"/>
        </w:numPr>
        <w:ind w:left="426" w:hanging="426"/>
        <w:jc w:val="both"/>
        <w:rPr>
          <w:color w:val="auto"/>
          <w:sz w:val="22"/>
          <w:szCs w:val="22"/>
        </w:rPr>
      </w:pPr>
      <w:r w:rsidRPr="00A77F2A">
        <w:rPr>
          <w:b/>
          <w:color w:val="auto"/>
          <w:sz w:val="22"/>
          <w:szCs w:val="22"/>
        </w:rPr>
        <w:t>Adenda:</w:t>
      </w:r>
      <w:r w:rsidRPr="00A77F2A">
        <w:rPr>
          <w:color w:val="auto"/>
          <w:sz w:val="22"/>
          <w:szCs w:val="22"/>
        </w:rPr>
        <w:t xml:space="preserve"> Artículo 2.2.1.1.2.2.1 inciso 2° del Decreto 1082 de 2015, artículo 89 de la Ley 1474 de 2011. Documento por medio del cual se modifican las condiciones </w:t>
      </w:r>
      <w:r w:rsidRPr="00A77F2A">
        <w:rPr>
          <w:color w:val="auto"/>
          <w:sz w:val="22"/>
          <w:szCs w:val="22"/>
        </w:rPr>
        <w:lastRenderedPageBreak/>
        <w:t xml:space="preserve">establecidas en los pliegos de condiciones, para la licitación pública tres (3) días antes del cierre del proceso y para la selección abreviada (de menor cuantía y subasta inversa) y concurso de méritos un (1) día previo al cierre. Además, se podrá modificar el cronograma del proceso después del cierre </w:t>
      </w:r>
      <w:r w:rsidR="0049537C" w:rsidRPr="00A77F2A">
        <w:rPr>
          <w:color w:val="auto"/>
          <w:sz w:val="22"/>
          <w:szCs w:val="22"/>
        </w:rPr>
        <w:t>de este</w:t>
      </w:r>
      <w:r w:rsidRPr="00A77F2A">
        <w:rPr>
          <w:color w:val="auto"/>
          <w:sz w:val="22"/>
          <w:szCs w:val="22"/>
        </w:rPr>
        <w:t xml:space="preserve"> y antes de la adjudicación.</w:t>
      </w:r>
    </w:p>
    <w:p w14:paraId="35E00B41" w14:textId="3F41D8C7" w:rsidR="009547AD" w:rsidRPr="00A77F2A" w:rsidRDefault="009547AD" w:rsidP="009547AD">
      <w:pPr>
        <w:pStyle w:val="Default"/>
        <w:numPr>
          <w:ilvl w:val="0"/>
          <w:numId w:val="12"/>
        </w:numPr>
        <w:ind w:left="426" w:hanging="426"/>
        <w:jc w:val="both"/>
        <w:rPr>
          <w:color w:val="auto"/>
          <w:sz w:val="22"/>
          <w:szCs w:val="22"/>
        </w:rPr>
      </w:pPr>
      <w:r w:rsidRPr="00A77F2A">
        <w:rPr>
          <w:b/>
          <w:color w:val="auto"/>
          <w:sz w:val="22"/>
          <w:szCs w:val="22"/>
        </w:rPr>
        <w:t>Adición:</w:t>
      </w:r>
      <w:r w:rsidRPr="00A77F2A">
        <w:rPr>
          <w:color w:val="auto"/>
          <w:sz w:val="22"/>
          <w:szCs w:val="22"/>
        </w:rPr>
        <w:t xml:space="preserve"> (…) la adición del contrato debe entenderse como un agregado a las cláusulas </w:t>
      </w:r>
      <w:r w:rsidR="0049537C" w:rsidRPr="00A77F2A">
        <w:rPr>
          <w:color w:val="auto"/>
          <w:sz w:val="22"/>
          <w:szCs w:val="22"/>
        </w:rPr>
        <w:t>de este</w:t>
      </w:r>
      <w:r w:rsidRPr="00A77F2A">
        <w:rPr>
          <w:color w:val="auto"/>
          <w:sz w:val="22"/>
          <w:szCs w:val="22"/>
        </w:rPr>
        <w:t>. Es un instrumento apropiado para resolver las situaciones que se presentan cuando en desarrollo de un contrato se establece la necesidad de incluir elementos no previstos expresamente en el pliego de la licitación y por ende excluidos del contrato celebrado, pero que están ligados a este y resultan indispensables para cumplir la finalidad que con él se pretende satisfacer. En estos casos, puede acudirse a una adición del contrato inicial con las limitaciones previstas en la ley. (Suárez, p. 270)</w:t>
      </w:r>
      <w:r w:rsidRPr="00A77F2A">
        <w:rPr>
          <w:color w:val="auto"/>
          <w:sz w:val="22"/>
          <w:szCs w:val="22"/>
        </w:rPr>
        <w:tab/>
      </w:r>
    </w:p>
    <w:p w14:paraId="6F1C836B" w14:textId="77777777" w:rsidR="009547AD" w:rsidRPr="00A77F2A" w:rsidRDefault="009547AD" w:rsidP="004072CD">
      <w:pPr>
        <w:pStyle w:val="Default"/>
        <w:numPr>
          <w:ilvl w:val="0"/>
          <w:numId w:val="12"/>
        </w:numPr>
        <w:ind w:left="426" w:hanging="426"/>
        <w:jc w:val="both"/>
        <w:rPr>
          <w:color w:val="auto"/>
          <w:sz w:val="22"/>
          <w:szCs w:val="22"/>
        </w:rPr>
      </w:pPr>
      <w:r w:rsidRPr="00A77F2A">
        <w:rPr>
          <w:b/>
          <w:color w:val="auto"/>
          <w:sz w:val="22"/>
          <w:szCs w:val="22"/>
        </w:rPr>
        <w:t>Análisis del sector:</w:t>
      </w:r>
      <w:r w:rsidRPr="00A77F2A">
        <w:rPr>
          <w:color w:val="auto"/>
          <w:sz w:val="22"/>
          <w:szCs w:val="22"/>
        </w:rPr>
        <w:t xml:space="preserve"> Análisis necesario para conocer el sector relativo al objeto del Proceso de Contratación desde perspectiva legal, comercial, financiera, organizacional, técnica, y de análisis Riesgo. Puede estar incluido en el estudio previo o en documento aparte.</w:t>
      </w:r>
    </w:p>
    <w:p w14:paraId="33EA92AA" w14:textId="77777777" w:rsidR="009547AD" w:rsidRPr="00A77F2A" w:rsidRDefault="009547AD" w:rsidP="009547AD">
      <w:pPr>
        <w:pStyle w:val="Default"/>
        <w:numPr>
          <w:ilvl w:val="0"/>
          <w:numId w:val="12"/>
        </w:numPr>
        <w:ind w:left="426" w:hanging="426"/>
        <w:jc w:val="both"/>
        <w:rPr>
          <w:color w:val="auto"/>
          <w:sz w:val="22"/>
          <w:szCs w:val="22"/>
        </w:rPr>
      </w:pPr>
      <w:r w:rsidRPr="00A77F2A">
        <w:rPr>
          <w:b/>
          <w:color w:val="auto"/>
          <w:sz w:val="22"/>
          <w:szCs w:val="22"/>
        </w:rPr>
        <w:t xml:space="preserve">Bienes o servicios de características técnicas uniformes y de común utilización: </w:t>
      </w:r>
      <w:r w:rsidRPr="00A77F2A">
        <w:rPr>
          <w:color w:val="auto"/>
          <w:sz w:val="22"/>
          <w:szCs w:val="22"/>
        </w:rPr>
        <w:t>Son aquellos bienes y servicios de usual aprovechamiento, que son ofrecidos en el mercado en condiciones equivalentes en términos de prestaciones mínimas y suficientes para la satisfacción de las necesidades de quien los solicita, independientemente de su diseño o de sus características descriptivas; bienes y servicios que reúnen especificaciones técnicas y patrones de desempeño y calidad iguales o similares (Pinzón, 2014, p. 33)</w:t>
      </w:r>
    </w:p>
    <w:p w14:paraId="490941B9" w14:textId="0C4082D5" w:rsidR="00FF1F03" w:rsidRPr="00A77F2A" w:rsidRDefault="00FF1F03" w:rsidP="00FF1F03">
      <w:pPr>
        <w:pStyle w:val="Default"/>
        <w:numPr>
          <w:ilvl w:val="0"/>
          <w:numId w:val="12"/>
        </w:numPr>
        <w:ind w:left="426" w:hanging="426"/>
        <w:jc w:val="both"/>
        <w:rPr>
          <w:color w:val="auto"/>
          <w:sz w:val="22"/>
          <w:szCs w:val="22"/>
        </w:rPr>
      </w:pPr>
      <w:r w:rsidRPr="00A77F2A">
        <w:rPr>
          <w:b/>
          <w:color w:val="auto"/>
          <w:sz w:val="22"/>
          <w:szCs w:val="22"/>
        </w:rPr>
        <w:t>Caducidad:</w:t>
      </w:r>
      <w:r w:rsidRPr="00A77F2A">
        <w:rPr>
          <w:color w:val="auto"/>
          <w:sz w:val="22"/>
          <w:szCs w:val="22"/>
        </w:rPr>
        <w:t xml:space="preserve"> Es la estipulación en virtud de la cual si se presenta alguno de los hechos constitutivos de incumplimiento de las obligaciones a cargo del contratista, que afecte de manera grave y directa la ejecución del contrato y evidencie que puede conducir a su paralización, la </w:t>
      </w:r>
      <w:r w:rsidR="003E09FF" w:rsidRPr="00A77F2A">
        <w:rPr>
          <w:color w:val="auto"/>
          <w:sz w:val="22"/>
          <w:szCs w:val="22"/>
        </w:rPr>
        <w:t>Corporación</w:t>
      </w:r>
      <w:r w:rsidRPr="00A77F2A">
        <w:rPr>
          <w:color w:val="auto"/>
          <w:sz w:val="22"/>
          <w:szCs w:val="22"/>
        </w:rPr>
        <w:t xml:space="preserve"> por medio de administrativo debidamente motivado lo dará por terminado y ordenará su liquidación en el estado en que se encuentre. En caso de que la </w:t>
      </w:r>
      <w:r w:rsidR="003E09FF" w:rsidRPr="00A77F2A">
        <w:rPr>
          <w:color w:val="auto"/>
          <w:sz w:val="22"/>
          <w:szCs w:val="22"/>
        </w:rPr>
        <w:t>Corporación</w:t>
      </w:r>
      <w:r w:rsidRPr="00A77F2A">
        <w:rPr>
          <w:color w:val="auto"/>
          <w:sz w:val="22"/>
          <w:szCs w:val="22"/>
        </w:rPr>
        <w:t xml:space="preserve"> decida abstenerse de declarar la caducidad, adoptará las medidas de control e intervención necesarias, que garanticen la ejecución del objeto contratado. La declaratoria de caducidad no impedirá que la </w:t>
      </w:r>
      <w:r w:rsidR="0049537C" w:rsidRPr="00A77F2A">
        <w:rPr>
          <w:color w:val="auto"/>
          <w:sz w:val="22"/>
          <w:szCs w:val="22"/>
        </w:rPr>
        <w:t>entidad</w:t>
      </w:r>
      <w:r w:rsidRPr="00A77F2A">
        <w:rPr>
          <w:color w:val="auto"/>
          <w:sz w:val="22"/>
          <w:szCs w:val="22"/>
        </w:rPr>
        <w:t xml:space="preserve"> contratante tome posesión de la obra o continúe inmediatamente la ejecución del objeto contratado, bien sea a través del garante o de otro contratista, quien se hará acreedor a las sanciones e inhabilidades previstas en la Ley. La declaratoria de caducidad será constitutiva del siniestro de incumplimiento. (Pinzón, p 35)</w:t>
      </w:r>
    </w:p>
    <w:p w14:paraId="032B385E" w14:textId="77777777" w:rsidR="005B143D" w:rsidRPr="00A77F2A" w:rsidRDefault="005B143D" w:rsidP="005B143D">
      <w:pPr>
        <w:pStyle w:val="Default"/>
        <w:numPr>
          <w:ilvl w:val="0"/>
          <w:numId w:val="12"/>
        </w:numPr>
        <w:ind w:left="426" w:hanging="426"/>
        <w:jc w:val="both"/>
        <w:rPr>
          <w:b/>
          <w:color w:val="auto"/>
          <w:sz w:val="22"/>
          <w:szCs w:val="22"/>
        </w:rPr>
      </w:pPr>
      <w:r w:rsidRPr="00A77F2A">
        <w:rPr>
          <w:b/>
          <w:color w:val="auto"/>
          <w:sz w:val="22"/>
          <w:szCs w:val="22"/>
        </w:rPr>
        <w:t xml:space="preserve">Cantidades de obra: </w:t>
      </w:r>
      <w:r w:rsidRPr="00A77F2A">
        <w:rPr>
          <w:color w:val="auto"/>
          <w:sz w:val="22"/>
          <w:szCs w:val="22"/>
        </w:rPr>
        <w:t xml:space="preserve">Se entiende por cantidades de obra las previstas en la propuesta económica del contratista, las cuales son aproximadas y están calculadas según las </w:t>
      </w:r>
      <w:r w:rsidRPr="00A77F2A">
        <w:rPr>
          <w:color w:val="auto"/>
          <w:sz w:val="22"/>
          <w:szCs w:val="22"/>
        </w:rPr>
        <w:lastRenderedPageBreak/>
        <w:t>necesidades estimadas de la obra objeto a contratar, razón por la cual se podrán aumentar, disminuir o suprimir durante la ejecución de esta.</w:t>
      </w:r>
    </w:p>
    <w:p w14:paraId="2C1E1FAD" w14:textId="77777777" w:rsidR="009547AD" w:rsidRPr="00A77F2A" w:rsidRDefault="009547AD" w:rsidP="009547AD">
      <w:pPr>
        <w:pStyle w:val="Default"/>
        <w:numPr>
          <w:ilvl w:val="0"/>
          <w:numId w:val="12"/>
        </w:numPr>
        <w:ind w:left="426" w:hanging="426"/>
        <w:jc w:val="both"/>
        <w:rPr>
          <w:color w:val="auto"/>
          <w:sz w:val="22"/>
          <w:szCs w:val="22"/>
        </w:rPr>
      </w:pPr>
      <w:r w:rsidRPr="00A77F2A">
        <w:rPr>
          <w:b/>
          <w:color w:val="auto"/>
          <w:sz w:val="22"/>
          <w:szCs w:val="22"/>
        </w:rPr>
        <w:t>Capacidad residual o K de contratación:</w:t>
      </w:r>
      <w:r w:rsidRPr="00A77F2A">
        <w:rPr>
          <w:color w:val="auto"/>
          <w:sz w:val="22"/>
          <w:szCs w:val="22"/>
        </w:rPr>
        <w:t xml:space="preserve"> Es la aptitud de un oferente para cumplir oportuna e integralmente con el objeto de un contrato de obra, sin que sus otros compromisos contractuales afecten su habilidad y capacidad de cumplir con el contrato que está en proceso de selección (Pinzón, 2014, p. 36).</w:t>
      </w:r>
    </w:p>
    <w:p w14:paraId="1AB20C2A" w14:textId="068360AC" w:rsidR="00FF1F03" w:rsidRPr="00A77F2A" w:rsidRDefault="00FF1F03" w:rsidP="00FF1F03">
      <w:pPr>
        <w:pStyle w:val="Default"/>
        <w:numPr>
          <w:ilvl w:val="0"/>
          <w:numId w:val="12"/>
        </w:numPr>
        <w:ind w:left="426" w:hanging="426"/>
        <w:jc w:val="both"/>
        <w:rPr>
          <w:color w:val="auto"/>
          <w:sz w:val="22"/>
          <w:szCs w:val="22"/>
        </w:rPr>
      </w:pPr>
      <w:r w:rsidRPr="00A77F2A">
        <w:rPr>
          <w:b/>
          <w:color w:val="auto"/>
          <w:sz w:val="22"/>
          <w:szCs w:val="22"/>
        </w:rPr>
        <w:t>Cesión:</w:t>
      </w:r>
      <w:r w:rsidRPr="00A77F2A">
        <w:rPr>
          <w:color w:val="auto"/>
          <w:sz w:val="22"/>
          <w:szCs w:val="22"/>
        </w:rPr>
        <w:t xml:space="preserve"> Autorización o permiso escrito que concede una </w:t>
      </w:r>
      <w:r w:rsidR="00D03046" w:rsidRPr="00A77F2A">
        <w:rPr>
          <w:color w:val="auto"/>
          <w:sz w:val="22"/>
          <w:szCs w:val="22"/>
        </w:rPr>
        <w:t>entidad</w:t>
      </w:r>
      <w:r w:rsidRPr="00A77F2A">
        <w:rPr>
          <w:color w:val="auto"/>
          <w:sz w:val="22"/>
          <w:szCs w:val="22"/>
        </w:rPr>
        <w:t xml:space="preserve"> estatal a un contratista, para que otra persona natural o jurídica de sus mismas calidades, capacidades y condiciones, lo remplace en la ejecución del contrato, cuando han sobrevenido circunstancias imprevistas que lo inhabilitan o imposibilitan cumplir satisfactoria e integralmente con sus obligaciones. A través de la cesión, el nuevo contratista ejecutor se subroga en los derechos y obligaciones del contratista cedente. Si la cesión no es autorizada por la </w:t>
      </w:r>
      <w:r w:rsidR="00D03046" w:rsidRPr="00A77F2A">
        <w:rPr>
          <w:color w:val="auto"/>
          <w:sz w:val="22"/>
          <w:szCs w:val="22"/>
        </w:rPr>
        <w:t>entidad</w:t>
      </w:r>
      <w:r w:rsidRPr="00A77F2A">
        <w:rPr>
          <w:color w:val="auto"/>
          <w:sz w:val="22"/>
          <w:szCs w:val="22"/>
        </w:rPr>
        <w:t xml:space="preserve"> estatal contratante, el contratista deberá renunciar a la ejecución del contrato. (Pinzón, p. 36).</w:t>
      </w:r>
    </w:p>
    <w:p w14:paraId="3B896958" w14:textId="77777777" w:rsidR="009547AD" w:rsidRPr="00A77F2A" w:rsidRDefault="009547AD" w:rsidP="009547AD">
      <w:pPr>
        <w:pStyle w:val="Default"/>
        <w:numPr>
          <w:ilvl w:val="0"/>
          <w:numId w:val="12"/>
        </w:numPr>
        <w:ind w:left="426" w:hanging="426"/>
        <w:jc w:val="both"/>
        <w:rPr>
          <w:color w:val="auto"/>
          <w:sz w:val="22"/>
          <w:szCs w:val="22"/>
        </w:rPr>
      </w:pPr>
      <w:r w:rsidRPr="00A77F2A">
        <w:rPr>
          <w:b/>
          <w:color w:val="auto"/>
          <w:sz w:val="22"/>
          <w:szCs w:val="22"/>
        </w:rPr>
        <w:t>Clasificador de bienes y servicios:</w:t>
      </w:r>
      <w:r w:rsidRPr="00A77F2A">
        <w:rPr>
          <w:color w:val="auto"/>
          <w:sz w:val="22"/>
          <w:szCs w:val="22"/>
        </w:rPr>
        <w:t xml:space="preserve"> Es el sistema de codificación de las Naciones Unidas, que sirve para estandarizar productos y servicios, conocido por sus siglas en inglés UNSPSC (United Nations Standard Products and Services Code) el cual significa "código estándar de productos y servicios de las Naciones Unidas (Pinzón, 2014, p. 39).</w:t>
      </w:r>
    </w:p>
    <w:p w14:paraId="219B36C1" w14:textId="77777777" w:rsidR="005B143D" w:rsidRPr="00A77F2A" w:rsidRDefault="00FF1F03" w:rsidP="009547AD">
      <w:pPr>
        <w:pStyle w:val="Default"/>
        <w:numPr>
          <w:ilvl w:val="0"/>
          <w:numId w:val="12"/>
        </w:numPr>
        <w:ind w:left="426" w:hanging="426"/>
        <w:jc w:val="both"/>
        <w:rPr>
          <w:color w:val="auto"/>
          <w:sz w:val="22"/>
          <w:szCs w:val="22"/>
        </w:rPr>
      </w:pPr>
      <w:r w:rsidRPr="00A77F2A">
        <w:rPr>
          <w:b/>
          <w:color w:val="auto"/>
          <w:sz w:val="22"/>
          <w:szCs w:val="22"/>
        </w:rPr>
        <w:t>Cláusula penal:</w:t>
      </w:r>
      <w:r w:rsidRPr="00A77F2A">
        <w:rPr>
          <w:color w:val="auto"/>
          <w:sz w:val="22"/>
          <w:szCs w:val="22"/>
        </w:rPr>
        <w:t xml:space="preserve"> En atención a la remisión normativa contenida en la Ley 80 de 1993, en lo que se refiere a la aplicación de las normas civiles y comerciales, conforme al artículo 1592 a 1601 del Código Civil, el propósito de la cláusula penal dentro de los acuerdos de partes no es otra si no la de realizar una “tasación anticipada” de los perjuicios que se llegaren a ocasionar dentro de la relación contractual”.</w:t>
      </w:r>
    </w:p>
    <w:p w14:paraId="5A903F29" w14:textId="698C9F83" w:rsidR="005B143D" w:rsidRPr="00A77F2A" w:rsidRDefault="005B143D" w:rsidP="005B143D">
      <w:pPr>
        <w:pStyle w:val="Default"/>
        <w:numPr>
          <w:ilvl w:val="0"/>
          <w:numId w:val="12"/>
        </w:numPr>
        <w:ind w:left="426" w:hanging="426"/>
        <w:jc w:val="both"/>
        <w:rPr>
          <w:color w:val="auto"/>
          <w:sz w:val="22"/>
          <w:szCs w:val="22"/>
        </w:rPr>
      </w:pPr>
      <w:r w:rsidRPr="00A77F2A">
        <w:rPr>
          <w:b/>
          <w:color w:val="auto"/>
          <w:sz w:val="22"/>
          <w:szCs w:val="22"/>
        </w:rPr>
        <w:t xml:space="preserve">Cláusula de indemnidad: </w:t>
      </w:r>
      <w:r w:rsidRPr="00A77F2A">
        <w:rPr>
          <w:color w:val="auto"/>
          <w:sz w:val="22"/>
          <w:szCs w:val="22"/>
        </w:rPr>
        <w:t xml:space="preserve">Manifestación de voluntad del Contratista mantener libre a la </w:t>
      </w:r>
      <w:r w:rsidR="003E09FF" w:rsidRPr="00A77F2A">
        <w:rPr>
          <w:color w:val="auto"/>
          <w:sz w:val="22"/>
          <w:szCs w:val="22"/>
        </w:rPr>
        <w:t xml:space="preserve">Corporación para el Desarrollo Sostenible del Norte y el Oriente </w:t>
      </w:r>
      <w:r w:rsidR="00D03046" w:rsidRPr="00A77F2A">
        <w:rPr>
          <w:color w:val="auto"/>
          <w:sz w:val="22"/>
          <w:szCs w:val="22"/>
        </w:rPr>
        <w:t>Amazónico</w:t>
      </w:r>
      <w:r w:rsidR="003E09FF" w:rsidRPr="00A77F2A">
        <w:rPr>
          <w:color w:val="auto"/>
          <w:sz w:val="22"/>
          <w:szCs w:val="22"/>
        </w:rPr>
        <w:t xml:space="preserve"> - CDA</w:t>
      </w:r>
      <w:r w:rsidRPr="00A77F2A">
        <w:rPr>
          <w:color w:val="auto"/>
          <w:sz w:val="22"/>
          <w:szCs w:val="22"/>
        </w:rPr>
        <w:t xml:space="preserve"> de cualquier daño o perjuicio originado en reclamaciones de terceros y que se deriven de sus actuaciones o de las de sus subcontratistas o dependientes.</w:t>
      </w:r>
    </w:p>
    <w:p w14:paraId="6AD3F8CF" w14:textId="77777777" w:rsidR="009547AD" w:rsidRPr="00A77F2A" w:rsidRDefault="004072CD" w:rsidP="004072CD">
      <w:pPr>
        <w:pStyle w:val="Default"/>
        <w:numPr>
          <w:ilvl w:val="0"/>
          <w:numId w:val="12"/>
        </w:numPr>
        <w:ind w:left="426" w:hanging="426"/>
        <w:jc w:val="both"/>
        <w:rPr>
          <w:color w:val="auto"/>
          <w:sz w:val="22"/>
          <w:szCs w:val="22"/>
        </w:rPr>
      </w:pPr>
      <w:r w:rsidRPr="00A77F2A">
        <w:rPr>
          <w:b/>
          <w:color w:val="auto"/>
          <w:sz w:val="22"/>
          <w:szCs w:val="22"/>
        </w:rPr>
        <w:t>Colombia Compra Eficiente:</w:t>
      </w:r>
      <w:r w:rsidRPr="00A77F2A">
        <w:rPr>
          <w:color w:val="auto"/>
          <w:sz w:val="22"/>
          <w:szCs w:val="22"/>
        </w:rPr>
        <w:t xml:space="preserve"> Agencia Nacional de Contratación creada por medio del Decreto-Ley 70 2011.</w:t>
      </w:r>
    </w:p>
    <w:p w14:paraId="60FD1322" w14:textId="77777777" w:rsidR="009547AD" w:rsidRPr="00A77F2A" w:rsidRDefault="009547AD" w:rsidP="004072CD">
      <w:pPr>
        <w:pStyle w:val="Default"/>
        <w:numPr>
          <w:ilvl w:val="0"/>
          <w:numId w:val="12"/>
        </w:numPr>
        <w:ind w:left="426" w:hanging="426"/>
        <w:jc w:val="both"/>
        <w:rPr>
          <w:color w:val="auto"/>
          <w:sz w:val="22"/>
          <w:szCs w:val="22"/>
        </w:rPr>
      </w:pPr>
      <w:r w:rsidRPr="00A77F2A">
        <w:rPr>
          <w:b/>
          <w:color w:val="auto"/>
          <w:sz w:val="22"/>
          <w:szCs w:val="22"/>
        </w:rPr>
        <w:t>Concurso de méritos:</w:t>
      </w:r>
      <w:r w:rsidRPr="00A77F2A">
        <w:rPr>
          <w:color w:val="auto"/>
          <w:sz w:val="22"/>
          <w:szCs w:val="22"/>
        </w:rPr>
        <w:t xml:space="preserve"> (Artículo 2 Ley 1150 de 2007, adicionado por la Ley 1474 de 2011) "…El concurso de méritos, como forma de selección de contratistas, lo determinante es la constatación de requisitos de </w:t>
      </w:r>
      <w:r w:rsidR="00FF1F03" w:rsidRPr="00A77F2A">
        <w:rPr>
          <w:color w:val="auto"/>
          <w:sz w:val="22"/>
          <w:szCs w:val="22"/>
        </w:rPr>
        <w:t>orden</w:t>
      </w:r>
      <w:r w:rsidRPr="00A77F2A">
        <w:rPr>
          <w:color w:val="auto"/>
          <w:sz w:val="22"/>
          <w:szCs w:val="22"/>
        </w:rPr>
        <w:t xml:space="preserve"> técnico y factores de valoración encaminados a la búsqueda de la mayor capacidad profesional entre quienes presentan sus propuestas a la Administración, por ello las calidades personales asumen una mayor importancia que los requerimientos financieros o económicos y en consecuencia su utilización se restringe a trabajos de carácter intelectual. En otros </w:t>
      </w:r>
      <w:r w:rsidRPr="00A77F2A">
        <w:rPr>
          <w:color w:val="auto"/>
          <w:sz w:val="22"/>
          <w:szCs w:val="22"/>
        </w:rPr>
        <w:lastRenderedPageBreak/>
        <w:t>términos, es un medio de selección de la persona más idónea para ejecutar una prestación pública, de allí que se tenga en cuenta preferentemente las condiciones personales del candidato..." (Consejo de Estado, Sala de lo Contencioso Administrativo, Sección Tercera, Sentencia del 15 de junio de 2000, Exp. 10963, C.P. Ricardo Hoyos Duque)</w:t>
      </w:r>
      <w:r w:rsidRPr="00A77F2A">
        <w:rPr>
          <w:color w:val="auto"/>
          <w:sz w:val="22"/>
          <w:szCs w:val="22"/>
        </w:rPr>
        <w:tab/>
      </w:r>
    </w:p>
    <w:p w14:paraId="67D3FBF5" w14:textId="77777777" w:rsidR="009547AD" w:rsidRPr="00A77F2A" w:rsidRDefault="009547AD" w:rsidP="004072CD">
      <w:pPr>
        <w:pStyle w:val="Default"/>
        <w:numPr>
          <w:ilvl w:val="0"/>
          <w:numId w:val="12"/>
        </w:numPr>
        <w:ind w:left="426" w:hanging="426"/>
        <w:jc w:val="both"/>
        <w:rPr>
          <w:color w:val="auto"/>
          <w:sz w:val="22"/>
          <w:szCs w:val="22"/>
        </w:rPr>
      </w:pPr>
      <w:r w:rsidRPr="00A77F2A">
        <w:rPr>
          <w:b/>
          <w:color w:val="auto"/>
          <w:sz w:val="22"/>
          <w:szCs w:val="22"/>
        </w:rPr>
        <w:t>Consultor:</w:t>
      </w:r>
      <w:r w:rsidRPr="00A77F2A">
        <w:rPr>
          <w:color w:val="auto"/>
          <w:sz w:val="22"/>
          <w:szCs w:val="22"/>
        </w:rPr>
        <w:t xml:space="preserve"> Persona natural o jurídica, consorcio o unión temporal a quien se le ha adjudicado un contrato de consultoría, como en el caso de la adjudicación y contratación de los estudios de diagnóstico, prefactibilidad o factibilidad para programas o proyectos específicos. (Pinzón, 2014, p. 41)</w:t>
      </w:r>
      <w:r w:rsidR="004072CD" w:rsidRPr="00A77F2A">
        <w:rPr>
          <w:color w:val="auto"/>
          <w:sz w:val="22"/>
          <w:szCs w:val="22"/>
        </w:rPr>
        <w:tab/>
      </w:r>
    </w:p>
    <w:p w14:paraId="4A75C277" w14:textId="77777777" w:rsidR="009547AD" w:rsidRPr="00A77F2A" w:rsidRDefault="009547AD" w:rsidP="009547AD">
      <w:pPr>
        <w:pStyle w:val="Default"/>
        <w:numPr>
          <w:ilvl w:val="0"/>
          <w:numId w:val="12"/>
        </w:numPr>
        <w:ind w:left="426" w:hanging="426"/>
        <w:jc w:val="both"/>
        <w:rPr>
          <w:color w:val="auto"/>
          <w:sz w:val="22"/>
          <w:szCs w:val="22"/>
        </w:rPr>
      </w:pPr>
      <w:r w:rsidRPr="00A77F2A">
        <w:rPr>
          <w:b/>
          <w:color w:val="auto"/>
          <w:sz w:val="22"/>
          <w:szCs w:val="22"/>
        </w:rPr>
        <w:t>Contratación directa:</w:t>
      </w:r>
      <w:r w:rsidRPr="00A77F2A">
        <w:rPr>
          <w:color w:val="auto"/>
          <w:sz w:val="22"/>
          <w:szCs w:val="22"/>
        </w:rPr>
        <w:t xml:space="preserve"> Es un procedimiento excepcional por medio del cual se busca seleccionar un contratista sin acudir a la licitación pública, la selección abreviada, el concurso de méritos o la comparación de cotizaciones u ofertas. Se puede acudir a ella, solo en los casos expresamente señalados por la ley. Se trata entonces de un procedimiento similar al que utilizan los particulares (Pinzón, 2014, p. 42)</w:t>
      </w:r>
    </w:p>
    <w:p w14:paraId="22B22E9E" w14:textId="77777777" w:rsidR="009547AD" w:rsidRPr="00A77F2A" w:rsidRDefault="009547AD" w:rsidP="009547AD">
      <w:pPr>
        <w:pStyle w:val="Default"/>
        <w:numPr>
          <w:ilvl w:val="0"/>
          <w:numId w:val="12"/>
        </w:numPr>
        <w:ind w:left="426" w:hanging="426"/>
        <w:jc w:val="both"/>
        <w:rPr>
          <w:color w:val="auto"/>
          <w:sz w:val="22"/>
          <w:szCs w:val="22"/>
        </w:rPr>
      </w:pPr>
      <w:r w:rsidRPr="00A77F2A">
        <w:rPr>
          <w:b/>
          <w:color w:val="auto"/>
          <w:sz w:val="22"/>
          <w:szCs w:val="22"/>
        </w:rPr>
        <w:t>Diferencia Concurso de méritos y prestación de servicios:</w:t>
      </w:r>
      <w:r w:rsidRPr="00A77F2A">
        <w:rPr>
          <w:color w:val="auto"/>
          <w:sz w:val="22"/>
          <w:szCs w:val="22"/>
        </w:rPr>
        <w:t xml:space="preserve"> "… Todos los contratos que se encuadren en la descripción legal sobre lo que es una consultoría corresponderá a dicho tipo legal; los demás serán contratos de prestación de servicios. La razón de este criterio reside en la especialidad de la definición, ya que la noción del contrato de consultoría es de menor alcance y más concreta que la de prestación de servicios..." (Consejo de Estado, Sala de lo Contencioso Administrativo, Sección Tercera, Exp. 30832, 30 de marzo de 2016)</w:t>
      </w:r>
      <w:r w:rsidRPr="00A77F2A">
        <w:rPr>
          <w:color w:val="auto"/>
          <w:sz w:val="22"/>
          <w:szCs w:val="22"/>
        </w:rPr>
        <w:tab/>
      </w:r>
    </w:p>
    <w:p w14:paraId="28B31FA4" w14:textId="5682F35B" w:rsidR="009547AD" w:rsidRPr="00A77F2A" w:rsidRDefault="009547AD" w:rsidP="004072CD">
      <w:pPr>
        <w:pStyle w:val="Default"/>
        <w:numPr>
          <w:ilvl w:val="0"/>
          <w:numId w:val="12"/>
        </w:numPr>
        <w:ind w:left="426" w:hanging="426"/>
        <w:jc w:val="both"/>
        <w:rPr>
          <w:color w:val="auto"/>
          <w:sz w:val="22"/>
          <w:szCs w:val="22"/>
        </w:rPr>
      </w:pPr>
      <w:r w:rsidRPr="00A77F2A">
        <w:rPr>
          <w:b/>
          <w:color w:val="auto"/>
          <w:sz w:val="22"/>
          <w:szCs w:val="22"/>
        </w:rPr>
        <w:t>Disponibilidad Presupuestal:</w:t>
      </w:r>
      <w:r w:rsidRPr="00A77F2A">
        <w:rPr>
          <w:color w:val="auto"/>
          <w:sz w:val="22"/>
          <w:szCs w:val="22"/>
        </w:rPr>
        <w:t xml:space="preserve"> Documento expedido por el área financiera de una </w:t>
      </w:r>
      <w:r w:rsidR="00D03046" w:rsidRPr="00A77F2A">
        <w:rPr>
          <w:color w:val="auto"/>
          <w:sz w:val="22"/>
          <w:szCs w:val="22"/>
        </w:rPr>
        <w:t>entidad</w:t>
      </w:r>
      <w:r w:rsidRPr="00A77F2A">
        <w:rPr>
          <w:color w:val="auto"/>
          <w:sz w:val="22"/>
          <w:szCs w:val="22"/>
        </w:rPr>
        <w:t xml:space="preserve"> estatal, donde se garantiza la existencia de apropiación presupuestal disponible y libre de afectación para la asunción de compromisos de naturaleza contractual, previa determinación de la justificación de su elaboración por parte de la administración (Pinzón, 2014, p. 37)</w:t>
      </w:r>
    </w:p>
    <w:p w14:paraId="7AD1B1EA" w14:textId="39869895" w:rsidR="004072CD" w:rsidRPr="00A77F2A" w:rsidRDefault="00D03046" w:rsidP="004072CD">
      <w:pPr>
        <w:pStyle w:val="Default"/>
        <w:numPr>
          <w:ilvl w:val="0"/>
          <w:numId w:val="12"/>
        </w:numPr>
        <w:ind w:left="426" w:hanging="426"/>
        <w:jc w:val="both"/>
        <w:rPr>
          <w:color w:val="auto"/>
          <w:sz w:val="22"/>
          <w:szCs w:val="22"/>
        </w:rPr>
      </w:pPr>
      <w:r w:rsidRPr="00A77F2A">
        <w:rPr>
          <w:b/>
          <w:color w:val="auto"/>
          <w:sz w:val="22"/>
          <w:szCs w:val="22"/>
        </w:rPr>
        <w:t>Entidad</w:t>
      </w:r>
      <w:r w:rsidR="004072CD" w:rsidRPr="00A77F2A">
        <w:rPr>
          <w:b/>
          <w:color w:val="auto"/>
          <w:sz w:val="22"/>
          <w:szCs w:val="22"/>
        </w:rPr>
        <w:t xml:space="preserve"> Estatal:</w:t>
      </w:r>
      <w:r w:rsidR="004072CD" w:rsidRPr="00A77F2A">
        <w:rPr>
          <w:color w:val="auto"/>
          <w:sz w:val="22"/>
          <w:szCs w:val="22"/>
        </w:rPr>
        <w:t xml:space="preserve"> Cada una las (a) a las que se refiere el artículo 2 de Ley 80 1993; (b) a que se los artículos 10, 14 Y 24 de la Ley 11 de 2007 y (c) aquellas </w:t>
      </w:r>
      <w:r w:rsidRPr="00A77F2A">
        <w:rPr>
          <w:color w:val="auto"/>
          <w:sz w:val="22"/>
          <w:szCs w:val="22"/>
        </w:rPr>
        <w:t>entidades</w:t>
      </w:r>
      <w:r w:rsidR="004072CD" w:rsidRPr="00A77F2A">
        <w:rPr>
          <w:color w:val="auto"/>
          <w:sz w:val="22"/>
          <w:szCs w:val="22"/>
        </w:rPr>
        <w:t xml:space="preserve"> que por disposición de ley deban aplicar la Ley 80 1993 Y la 1150 2007, o las normas que las modifiquen, aclaren, adicionen o sustituyan</w:t>
      </w:r>
      <w:r w:rsidR="00FF1F03" w:rsidRPr="00A77F2A">
        <w:rPr>
          <w:color w:val="auto"/>
          <w:sz w:val="22"/>
          <w:szCs w:val="22"/>
        </w:rPr>
        <w:t>.</w:t>
      </w:r>
      <w:r w:rsidR="004072CD" w:rsidRPr="00A77F2A">
        <w:rPr>
          <w:color w:val="auto"/>
          <w:sz w:val="22"/>
          <w:szCs w:val="22"/>
        </w:rPr>
        <w:tab/>
      </w:r>
      <w:r w:rsidR="004072CD" w:rsidRPr="00A77F2A">
        <w:rPr>
          <w:color w:val="auto"/>
          <w:sz w:val="22"/>
          <w:szCs w:val="22"/>
        </w:rPr>
        <w:tab/>
      </w:r>
      <w:r w:rsidR="004072CD" w:rsidRPr="00A77F2A">
        <w:rPr>
          <w:color w:val="auto"/>
          <w:sz w:val="22"/>
          <w:szCs w:val="22"/>
        </w:rPr>
        <w:tab/>
      </w:r>
      <w:r w:rsidR="004072CD" w:rsidRPr="00A77F2A">
        <w:rPr>
          <w:color w:val="auto"/>
          <w:sz w:val="22"/>
          <w:szCs w:val="22"/>
        </w:rPr>
        <w:tab/>
      </w:r>
      <w:r w:rsidR="004072CD" w:rsidRPr="00A77F2A">
        <w:rPr>
          <w:color w:val="auto"/>
          <w:sz w:val="22"/>
          <w:szCs w:val="22"/>
        </w:rPr>
        <w:tab/>
      </w:r>
      <w:r w:rsidR="004072CD" w:rsidRPr="00A77F2A">
        <w:rPr>
          <w:color w:val="auto"/>
          <w:sz w:val="22"/>
          <w:szCs w:val="22"/>
        </w:rPr>
        <w:tab/>
      </w:r>
    </w:p>
    <w:p w14:paraId="59A347F5" w14:textId="77777777" w:rsidR="00FF1F03" w:rsidRPr="00A77F2A" w:rsidRDefault="004072CD" w:rsidP="004072CD">
      <w:pPr>
        <w:pStyle w:val="Default"/>
        <w:numPr>
          <w:ilvl w:val="0"/>
          <w:numId w:val="12"/>
        </w:numPr>
        <w:ind w:left="426" w:hanging="426"/>
        <w:jc w:val="both"/>
        <w:rPr>
          <w:color w:val="auto"/>
          <w:sz w:val="22"/>
          <w:szCs w:val="22"/>
        </w:rPr>
      </w:pPr>
      <w:r w:rsidRPr="00A77F2A">
        <w:rPr>
          <w:b/>
          <w:color w:val="auto"/>
          <w:sz w:val="22"/>
          <w:szCs w:val="22"/>
        </w:rPr>
        <w:t>Estudios y documentos previos:</w:t>
      </w:r>
      <w:r w:rsidRPr="00A77F2A">
        <w:rPr>
          <w:color w:val="auto"/>
          <w:sz w:val="22"/>
          <w:szCs w:val="22"/>
        </w:rPr>
        <w:t xml:space="preserve"> Son el soporte para elaborar el proyecto de pliegos, los pliegos de condiciones y el contrato, en los cuales se incluye entre otros lo siguiente: Descripción de la necesidad, objeto a contratar, modalidad de selección, valor estimado del contrato, criterios de selección, análisis de riesgo, garantías e indicación de si el proceso esta cobijado por un acuerdo comercial.</w:t>
      </w:r>
      <w:r w:rsidRPr="00A77F2A">
        <w:rPr>
          <w:color w:val="auto"/>
          <w:sz w:val="22"/>
          <w:szCs w:val="22"/>
        </w:rPr>
        <w:tab/>
      </w:r>
    </w:p>
    <w:p w14:paraId="680C55D9" w14:textId="77777777" w:rsidR="00FF1F03" w:rsidRPr="00A77F2A" w:rsidRDefault="00FF1F03" w:rsidP="004072CD">
      <w:pPr>
        <w:pStyle w:val="Default"/>
        <w:numPr>
          <w:ilvl w:val="0"/>
          <w:numId w:val="12"/>
        </w:numPr>
        <w:ind w:left="426" w:hanging="426"/>
        <w:jc w:val="both"/>
        <w:rPr>
          <w:color w:val="auto"/>
          <w:sz w:val="22"/>
          <w:szCs w:val="22"/>
        </w:rPr>
      </w:pPr>
      <w:r w:rsidRPr="00A77F2A">
        <w:rPr>
          <w:b/>
          <w:color w:val="auto"/>
          <w:sz w:val="22"/>
          <w:szCs w:val="22"/>
        </w:rPr>
        <w:lastRenderedPageBreak/>
        <w:t>Evaluación del Riesgo:</w:t>
      </w:r>
      <w:r w:rsidRPr="00A77F2A">
        <w:rPr>
          <w:color w:val="auto"/>
          <w:sz w:val="22"/>
          <w:szCs w:val="22"/>
        </w:rPr>
        <w:t xml:space="preserve"> Evaluación del riesgo que el proceso de Contratación representa para el cumplimiento de sus metas y objetivos, acuerdo con los manuales y guías que para el efecto expida Colombia Compra Eficiente.</w:t>
      </w:r>
      <w:r w:rsidRPr="00A77F2A">
        <w:rPr>
          <w:color w:val="auto"/>
          <w:sz w:val="22"/>
          <w:szCs w:val="22"/>
        </w:rPr>
        <w:tab/>
      </w:r>
    </w:p>
    <w:p w14:paraId="3C46497D" w14:textId="5D875159" w:rsidR="00FF1F03" w:rsidRPr="00A77F2A" w:rsidRDefault="00FF1F03" w:rsidP="004072CD">
      <w:pPr>
        <w:pStyle w:val="Default"/>
        <w:numPr>
          <w:ilvl w:val="0"/>
          <w:numId w:val="12"/>
        </w:numPr>
        <w:ind w:left="426" w:hanging="426"/>
        <w:jc w:val="both"/>
        <w:rPr>
          <w:color w:val="auto"/>
          <w:sz w:val="22"/>
          <w:szCs w:val="22"/>
        </w:rPr>
      </w:pPr>
      <w:r w:rsidRPr="00A77F2A">
        <w:rPr>
          <w:b/>
          <w:color w:val="auto"/>
          <w:sz w:val="22"/>
          <w:szCs w:val="22"/>
        </w:rPr>
        <w:t>Gastos de funcionamiento:</w:t>
      </w:r>
      <w:r w:rsidRPr="00A77F2A">
        <w:rPr>
          <w:color w:val="auto"/>
          <w:sz w:val="22"/>
          <w:szCs w:val="22"/>
        </w:rPr>
        <w:t xml:space="preserve"> Apropiaciones para atender los gastos ordinarios que demanda el funcionamiento de la </w:t>
      </w:r>
      <w:r w:rsidR="003E09FF" w:rsidRPr="00A77F2A">
        <w:rPr>
          <w:color w:val="auto"/>
          <w:sz w:val="22"/>
          <w:szCs w:val="22"/>
        </w:rPr>
        <w:t>Corporación</w:t>
      </w:r>
      <w:r w:rsidRPr="00A77F2A">
        <w:rPr>
          <w:color w:val="auto"/>
          <w:sz w:val="22"/>
          <w:szCs w:val="22"/>
        </w:rPr>
        <w:t>, ejemplos: pago de servicios públicos, mantenimiento para reparación y conservación de instalaciones, materiales y suministros de bienes de consumo duradero o fungible (papelería), entre otros.</w:t>
      </w:r>
      <w:r w:rsidR="004072CD" w:rsidRPr="00A77F2A">
        <w:rPr>
          <w:color w:val="auto"/>
          <w:sz w:val="22"/>
          <w:szCs w:val="22"/>
        </w:rPr>
        <w:tab/>
      </w:r>
    </w:p>
    <w:p w14:paraId="6F7E0A36" w14:textId="77777777" w:rsidR="005B143D" w:rsidRPr="00A77F2A" w:rsidRDefault="005B143D" w:rsidP="005B143D">
      <w:pPr>
        <w:pStyle w:val="Default"/>
        <w:numPr>
          <w:ilvl w:val="0"/>
          <w:numId w:val="12"/>
        </w:numPr>
        <w:ind w:left="426" w:hanging="426"/>
        <w:jc w:val="both"/>
        <w:rPr>
          <w:b/>
          <w:color w:val="auto"/>
          <w:sz w:val="22"/>
          <w:szCs w:val="22"/>
        </w:rPr>
      </w:pPr>
      <w:r w:rsidRPr="00A77F2A">
        <w:rPr>
          <w:b/>
          <w:color w:val="auto"/>
          <w:sz w:val="22"/>
          <w:szCs w:val="22"/>
        </w:rPr>
        <w:t xml:space="preserve">Ítems o actividades no previstas: </w:t>
      </w:r>
      <w:r w:rsidRPr="00A77F2A">
        <w:rPr>
          <w:color w:val="auto"/>
          <w:sz w:val="22"/>
          <w:szCs w:val="22"/>
        </w:rPr>
        <w:t>Son ítems o actividades no previstas aquellas necesarias para el cumplimiento de las finalidades perseguidas con el contrato, pero cuya ejecución no fue pactada.</w:t>
      </w:r>
    </w:p>
    <w:p w14:paraId="515AB699" w14:textId="1ECC40F1" w:rsidR="00FF1F03" w:rsidRPr="00A77F2A" w:rsidRDefault="00FF1F03" w:rsidP="00FF1F03">
      <w:pPr>
        <w:pStyle w:val="Default"/>
        <w:numPr>
          <w:ilvl w:val="0"/>
          <w:numId w:val="12"/>
        </w:numPr>
        <w:ind w:left="426" w:hanging="426"/>
        <w:jc w:val="both"/>
        <w:rPr>
          <w:color w:val="auto"/>
          <w:sz w:val="22"/>
          <w:szCs w:val="22"/>
        </w:rPr>
      </w:pPr>
      <w:r w:rsidRPr="00A77F2A">
        <w:rPr>
          <w:b/>
          <w:color w:val="auto"/>
          <w:sz w:val="22"/>
          <w:szCs w:val="22"/>
        </w:rPr>
        <w:t>Licitación Pública:</w:t>
      </w:r>
      <w:r w:rsidRPr="00A77F2A">
        <w:rPr>
          <w:color w:val="auto"/>
          <w:sz w:val="22"/>
          <w:szCs w:val="22"/>
        </w:rPr>
        <w:t xml:space="preserve"> (Artículo 2 Ley 1150 de 2007, adicionado por la Ley 1474 de 2011) Es el procedimiento que sustenta la estructuración del futuro contrato, y que tiene por finalidad la selección de la persona natural o jurídica que propone las condiciones más favorables para el interés público que representa la Administración. Dicho procedimiento se concreta en una invitación a los interesados que se someten a los términos y condiciones del pliego de condiciones, para que presenten sus ofertas </w:t>
      </w:r>
      <w:r w:rsidR="00D03046" w:rsidRPr="00A77F2A">
        <w:rPr>
          <w:color w:val="auto"/>
          <w:sz w:val="22"/>
          <w:szCs w:val="22"/>
        </w:rPr>
        <w:t>que</w:t>
      </w:r>
      <w:r w:rsidRPr="00A77F2A">
        <w:rPr>
          <w:color w:val="auto"/>
          <w:sz w:val="22"/>
          <w:szCs w:val="22"/>
        </w:rPr>
        <w:t xml:space="preserve"> serán analizadas y comparadas frente a dichos términos y condiciones, para la escogencia de la propuesta más ventajosa. (Pinzón, 2014, p. 72)</w:t>
      </w:r>
    </w:p>
    <w:p w14:paraId="201BE486" w14:textId="5A8AF5F8" w:rsidR="00FF1F03" w:rsidRPr="00A77F2A" w:rsidRDefault="00FF1F03" w:rsidP="00FF1F03">
      <w:pPr>
        <w:pStyle w:val="Default"/>
        <w:numPr>
          <w:ilvl w:val="0"/>
          <w:numId w:val="12"/>
        </w:numPr>
        <w:ind w:left="426" w:hanging="426"/>
        <w:jc w:val="both"/>
        <w:rPr>
          <w:color w:val="auto"/>
          <w:sz w:val="22"/>
          <w:szCs w:val="22"/>
        </w:rPr>
      </w:pPr>
      <w:r w:rsidRPr="00A77F2A">
        <w:rPr>
          <w:b/>
          <w:color w:val="auto"/>
          <w:sz w:val="22"/>
          <w:szCs w:val="22"/>
        </w:rPr>
        <w:t>Liquidación bilateral:</w:t>
      </w:r>
      <w:r w:rsidRPr="00A77F2A">
        <w:rPr>
          <w:color w:val="auto"/>
          <w:sz w:val="22"/>
          <w:szCs w:val="22"/>
        </w:rPr>
        <w:t xml:space="preserve"> Para los contratos de tracto sucesivo y para aquellos que lo requieran se suscribirá un documento entre la </w:t>
      </w:r>
      <w:r w:rsidR="00D03046" w:rsidRPr="00A77F2A">
        <w:rPr>
          <w:color w:val="auto"/>
          <w:sz w:val="22"/>
          <w:szCs w:val="22"/>
        </w:rPr>
        <w:t>entidad</w:t>
      </w:r>
      <w:r w:rsidRPr="00A77F2A">
        <w:rPr>
          <w:color w:val="auto"/>
          <w:sz w:val="22"/>
          <w:szCs w:val="22"/>
        </w:rPr>
        <w:t xml:space="preserve"> contratante, contratista, supervisor y/o interventor en el cual realizarán el balance, finiquito o corte de cuentas que realizan y acogen de manera conjunta las partes intervinientes.</w:t>
      </w:r>
      <w:r w:rsidRPr="00A77F2A">
        <w:rPr>
          <w:color w:val="auto"/>
          <w:sz w:val="22"/>
          <w:szCs w:val="22"/>
        </w:rPr>
        <w:tab/>
      </w:r>
      <w:r w:rsidRPr="00A77F2A">
        <w:rPr>
          <w:color w:val="auto"/>
          <w:sz w:val="22"/>
          <w:szCs w:val="22"/>
        </w:rPr>
        <w:tab/>
      </w:r>
      <w:r w:rsidRPr="00A77F2A">
        <w:rPr>
          <w:color w:val="auto"/>
          <w:sz w:val="22"/>
          <w:szCs w:val="22"/>
        </w:rPr>
        <w:tab/>
      </w:r>
      <w:r w:rsidRPr="00A77F2A">
        <w:rPr>
          <w:color w:val="auto"/>
          <w:sz w:val="22"/>
          <w:szCs w:val="22"/>
        </w:rPr>
        <w:tab/>
      </w:r>
      <w:r w:rsidRPr="00A77F2A">
        <w:rPr>
          <w:color w:val="auto"/>
          <w:sz w:val="22"/>
          <w:szCs w:val="22"/>
        </w:rPr>
        <w:tab/>
      </w:r>
      <w:r w:rsidRPr="00A77F2A">
        <w:rPr>
          <w:color w:val="auto"/>
          <w:sz w:val="22"/>
          <w:szCs w:val="22"/>
        </w:rPr>
        <w:tab/>
      </w:r>
    </w:p>
    <w:p w14:paraId="691AB375" w14:textId="21FF0DF6" w:rsidR="00FF1F03" w:rsidRPr="00A77F2A" w:rsidRDefault="00FF1F03" w:rsidP="00FF1F03">
      <w:pPr>
        <w:pStyle w:val="Default"/>
        <w:numPr>
          <w:ilvl w:val="0"/>
          <w:numId w:val="12"/>
        </w:numPr>
        <w:ind w:left="426" w:hanging="426"/>
        <w:jc w:val="both"/>
        <w:rPr>
          <w:color w:val="auto"/>
          <w:sz w:val="22"/>
          <w:szCs w:val="22"/>
        </w:rPr>
      </w:pPr>
      <w:r w:rsidRPr="00A77F2A">
        <w:rPr>
          <w:b/>
          <w:color w:val="auto"/>
          <w:sz w:val="22"/>
          <w:szCs w:val="22"/>
        </w:rPr>
        <w:t>Liquidación unilateral:</w:t>
      </w:r>
      <w:r w:rsidRPr="00A77F2A">
        <w:rPr>
          <w:color w:val="auto"/>
          <w:sz w:val="22"/>
          <w:szCs w:val="22"/>
        </w:rPr>
        <w:t xml:space="preserve"> Procede en cualquiera de los siguientes eventos y hasta antes de presentarse la caducidad del medio de control ante la Jurisdicción de lo Contencioso Administrativo: (i) Cuando el contratista convocado no está de acuerdo con el acta de liquidación bilateral propuesta por la </w:t>
      </w:r>
      <w:r w:rsidR="003E09FF" w:rsidRPr="00A77F2A">
        <w:rPr>
          <w:color w:val="auto"/>
          <w:sz w:val="22"/>
          <w:szCs w:val="22"/>
        </w:rPr>
        <w:t>Corporación</w:t>
      </w:r>
      <w:r w:rsidRPr="00A77F2A">
        <w:rPr>
          <w:color w:val="auto"/>
          <w:sz w:val="22"/>
          <w:szCs w:val="22"/>
        </w:rPr>
        <w:t xml:space="preserve"> contratante; (ii) O en el evento de que habiendo sido convocado no comparece a su liquidación.</w:t>
      </w:r>
    </w:p>
    <w:p w14:paraId="406373FC" w14:textId="77777777" w:rsidR="00FF1F03" w:rsidRPr="00A77F2A" w:rsidRDefault="00FF1F03" w:rsidP="00FF1F03">
      <w:pPr>
        <w:pStyle w:val="Default"/>
        <w:numPr>
          <w:ilvl w:val="0"/>
          <w:numId w:val="12"/>
        </w:numPr>
        <w:ind w:left="426" w:hanging="426"/>
        <w:jc w:val="both"/>
        <w:rPr>
          <w:color w:val="auto"/>
          <w:sz w:val="22"/>
          <w:szCs w:val="22"/>
        </w:rPr>
      </w:pPr>
      <w:r w:rsidRPr="00A77F2A">
        <w:rPr>
          <w:b/>
          <w:color w:val="auto"/>
          <w:sz w:val="22"/>
          <w:szCs w:val="22"/>
        </w:rPr>
        <w:t>Licitación judicial:</w:t>
      </w:r>
      <w:r w:rsidRPr="00A77F2A">
        <w:rPr>
          <w:color w:val="auto"/>
          <w:sz w:val="22"/>
          <w:szCs w:val="22"/>
        </w:rPr>
        <w:t xml:space="preserve"> Es aquella que realiza el juez del contrato, en desarrollo de un proceso judicial o arbitral, según corresponda en ausencia de la liquidación bilateral y unilateral arriba señaladas.</w:t>
      </w:r>
    </w:p>
    <w:p w14:paraId="42655447" w14:textId="77777777" w:rsidR="005B143D" w:rsidRPr="00A77F2A" w:rsidRDefault="00FF1F03" w:rsidP="00FF1F03">
      <w:pPr>
        <w:pStyle w:val="Default"/>
        <w:numPr>
          <w:ilvl w:val="0"/>
          <w:numId w:val="12"/>
        </w:numPr>
        <w:ind w:left="426" w:hanging="426"/>
        <w:jc w:val="both"/>
        <w:rPr>
          <w:color w:val="auto"/>
          <w:sz w:val="22"/>
          <w:szCs w:val="22"/>
        </w:rPr>
      </w:pPr>
      <w:r w:rsidRPr="00A77F2A">
        <w:rPr>
          <w:b/>
          <w:color w:val="auto"/>
          <w:sz w:val="22"/>
          <w:szCs w:val="22"/>
        </w:rPr>
        <w:t xml:space="preserve">Margen mínimo: </w:t>
      </w:r>
      <w:r w:rsidRPr="00A77F2A">
        <w:rPr>
          <w:color w:val="auto"/>
          <w:sz w:val="22"/>
          <w:szCs w:val="22"/>
        </w:rPr>
        <w:t>Es el valor mínimo en el cual el oferente en una subasta inversa debe reducir el valor del lance. (Pinzón, 2014, p. 75)</w:t>
      </w:r>
    </w:p>
    <w:p w14:paraId="445EF771" w14:textId="097F889A" w:rsidR="00FF1F03" w:rsidRPr="00A77F2A" w:rsidRDefault="00FF1F03" w:rsidP="00FF1F03">
      <w:pPr>
        <w:pStyle w:val="Default"/>
        <w:numPr>
          <w:ilvl w:val="0"/>
          <w:numId w:val="12"/>
        </w:numPr>
        <w:ind w:left="426" w:hanging="426"/>
        <w:jc w:val="both"/>
        <w:rPr>
          <w:color w:val="auto"/>
          <w:sz w:val="22"/>
          <w:szCs w:val="22"/>
        </w:rPr>
      </w:pPr>
      <w:r w:rsidRPr="00A77F2A">
        <w:rPr>
          <w:b/>
          <w:color w:val="auto"/>
          <w:sz w:val="22"/>
          <w:szCs w:val="22"/>
        </w:rPr>
        <w:t>Mínima Cuantía:</w:t>
      </w:r>
      <w:r w:rsidRPr="00A77F2A">
        <w:rPr>
          <w:color w:val="auto"/>
          <w:sz w:val="22"/>
          <w:szCs w:val="22"/>
        </w:rPr>
        <w:t xml:space="preserve"> (Artículo 2.2.1.2.1.5.2 del Decreto 1082 de 2015, complementado por el artículo 94 Ley 1474 de 2011) Contratación cuyo valor no excede del 10% de la menor cuantía de </w:t>
      </w:r>
      <w:r w:rsidR="003E09FF" w:rsidRPr="00A77F2A">
        <w:rPr>
          <w:color w:val="auto"/>
          <w:sz w:val="22"/>
          <w:szCs w:val="22"/>
        </w:rPr>
        <w:t>Corporación</w:t>
      </w:r>
      <w:r w:rsidRPr="00A77F2A">
        <w:rPr>
          <w:color w:val="auto"/>
          <w:sz w:val="22"/>
          <w:szCs w:val="22"/>
        </w:rPr>
        <w:t xml:space="preserve"> Estatal</w:t>
      </w:r>
    </w:p>
    <w:p w14:paraId="652BA2D3" w14:textId="77777777" w:rsidR="00A77F2A" w:rsidRDefault="00FF1F03" w:rsidP="00FF1F03">
      <w:pPr>
        <w:pStyle w:val="Default"/>
        <w:numPr>
          <w:ilvl w:val="0"/>
          <w:numId w:val="12"/>
        </w:numPr>
        <w:ind w:left="426" w:hanging="426"/>
        <w:jc w:val="both"/>
        <w:rPr>
          <w:color w:val="auto"/>
          <w:sz w:val="22"/>
          <w:szCs w:val="22"/>
        </w:rPr>
      </w:pPr>
      <w:r w:rsidRPr="00A77F2A">
        <w:rPr>
          <w:b/>
          <w:color w:val="auto"/>
          <w:sz w:val="22"/>
          <w:szCs w:val="22"/>
        </w:rPr>
        <w:lastRenderedPageBreak/>
        <w:t xml:space="preserve">Mipymes: </w:t>
      </w:r>
      <w:r w:rsidRPr="00A77F2A">
        <w:rPr>
          <w:color w:val="auto"/>
          <w:sz w:val="22"/>
          <w:szCs w:val="22"/>
        </w:rPr>
        <w:t>Comprende las micro, pequeñas y medianas empresas catalogadas por la ley vigente. (Pinzón, 2014, p. 76)</w:t>
      </w:r>
      <w:r w:rsidRPr="00A77F2A">
        <w:rPr>
          <w:color w:val="auto"/>
          <w:sz w:val="22"/>
          <w:szCs w:val="22"/>
        </w:rPr>
        <w:tab/>
      </w:r>
      <w:r w:rsidRPr="00A77F2A">
        <w:rPr>
          <w:color w:val="auto"/>
          <w:sz w:val="22"/>
          <w:szCs w:val="22"/>
        </w:rPr>
        <w:tab/>
      </w:r>
      <w:r w:rsidRPr="00A77F2A">
        <w:rPr>
          <w:color w:val="auto"/>
          <w:sz w:val="22"/>
          <w:szCs w:val="22"/>
        </w:rPr>
        <w:tab/>
      </w:r>
      <w:r w:rsidRPr="00A77F2A">
        <w:rPr>
          <w:color w:val="auto"/>
          <w:sz w:val="22"/>
          <w:szCs w:val="22"/>
        </w:rPr>
        <w:tab/>
      </w:r>
      <w:r w:rsidRPr="00A77F2A">
        <w:rPr>
          <w:color w:val="auto"/>
          <w:sz w:val="22"/>
          <w:szCs w:val="22"/>
        </w:rPr>
        <w:tab/>
      </w:r>
      <w:r w:rsidRPr="00A77F2A">
        <w:rPr>
          <w:color w:val="auto"/>
          <w:sz w:val="22"/>
          <w:szCs w:val="22"/>
        </w:rPr>
        <w:tab/>
      </w:r>
    </w:p>
    <w:p w14:paraId="75172DF0" w14:textId="177E8ECE" w:rsidR="00FF1F03" w:rsidRPr="00A77F2A" w:rsidRDefault="00FF1F03" w:rsidP="00FF1F03">
      <w:pPr>
        <w:pStyle w:val="Default"/>
        <w:numPr>
          <w:ilvl w:val="0"/>
          <w:numId w:val="12"/>
        </w:numPr>
        <w:ind w:left="426" w:hanging="426"/>
        <w:jc w:val="both"/>
        <w:rPr>
          <w:color w:val="auto"/>
          <w:sz w:val="22"/>
          <w:szCs w:val="22"/>
        </w:rPr>
      </w:pPr>
      <w:r w:rsidRPr="00A77F2A">
        <w:rPr>
          <w:b/>
          <w:color w:val="auto"/>
          <w:sz w:val="22"/>
          <w:szCs w:val="22"/>
        </w:rPr>
        <w:t>Multa:</w:t>
      </w:r>
      <w:r w:rsidRPr="00A77F2A">
        <w:rPr>
          <w:color w:val="auto"/>
          <w:sz w:val="22"/>
          <w:szCs w:val="22"/>
        </w:rPr>
        <w:t xml:space="preserve"> La imposición de multas en los contratos estatales tiene por objeto apremiar al contratista al cumplimiento de sus obligaciones, mediante la imposición de una sanción de tipo pecuniario en caso de mora o incumplimiento parcial.</w:t>
      </w:r>
      <w:r w:rsidRPr="00A77F2A">
        <w:rPr>
          <w:color w:val="auto"/>
          <w:sz w:val="22"/>
          <w:szCs w:val="22"/>
        </w:rPr>
        <w:tab/>
      </w:r>
      <w:r w:rsidRPr="00A77F2A">
        <w:rPr>
          <w:color w:val="auto"/>
          <w:sz w:val="22"/>
          <w:szCs w:val="22"/>
        </w:rPr>
        <w:tab/>
      </w:r>
    </w:p>
    <w:p w14:paraId="154A3831" w14:textId="77777777" w:rsidR="00FF1F03" w:rsidRPr="00A77F2A" w:rsidRDefault="00FF1F03" w:rsidP="00FF1F03">
      <w:pPr>
        <w:pStyle w:val="Default"/>
        <w:numPr>
          <w:ilvl w:val="0"/>
          <w:numId w:val="12"/>
        </w:numPr>
        <w:ind w:left="426" w:hanging="426"/>
        <w:jc w:val="both"/>
        <w:rPr>
          <w:color w:val="auto"/>
          <w:sz w:val="22"/>
          <w:szCs w:val="22"/>
        </w:rPr>
      </w:pPr>
      <w:r w:rsidRPr="00A77F2A">
        <w:rPr>
          <w:b/>
          <w:color w:val="auto"/>
          <w:sz w:val="22"/>
          <w:szCs w:val="22"/>
        </w:rPr>
        <w:t>SECOP:</w:t>
      </w:r>
      <w:r w:rsidRPr="00A77F2A">
        <w:rPr>
          <w:color w:val="auto"/>
          <w:sz w:val="22"/>
          <w:szCs w:val="22"/>
        </w:rPr>
        <w:t xml:space="preserve"> Sistema Electrónico para la Contratación Pública al que se refiere el artículo 3 de la Ley 1150 de 2007</w:t>
      </w:r>
      <w:r w:rsidRPr="00A77F2A">
        <w:rPr>
          <w:color w:val="auto"/>
          <w:sz w:val="22"/>
          <w:szCs w:val="22"/>
        </w:rPr>
        <w:tab/>
      </w:r>
      <w:r w:rsidRPr="00A77F2A">
        <w:rPr>
          <w:color w:val="auto"/>
          <w:sz w:val="22"/>
          <w:szCs w:val="22"/>
        </w:rPr>
        <w:tab/>
      </w:r>
      <w:r w:rsidRPr="00A77F2A">
        <w:rPr>
          <w:color w:val="auto"/>
          <w:sz w:val="22"/>
          <w:szCs w:val="22"/>
        </w:rPr>
        <w:tab/>
      </w:r>
      <w:r w:rsidRPr="00A77F2A">
        <w:rPr>
          <w:color w:val="auto"/>
          <w:sz w:val="22"/>
          <w:szCs w:val="22"/>
        </w:rPr>
        <w:tab/>
      </w:r>
      <w:r w:rsidRPr="00A77F2A">
        <w:rPr>
          <w:color w:val="auto"/>
          <w:sz w:val="22"/>
          <w:szCs w:val="22"/>
        </w:rPr>
        <w:tab/>
      </w:r>
    </w:p>
    <w:p w14:paraId="5B5A67C5" w14:textId="77777777" w:rsidR="00FF1F03" w:rsidRPr="00A77F2A" w:rsidRDefault="00FF1F03" w:rsidP="0053534C">
      <w:pPr>
        <w:pStyle w:val="Default"/>
        <w:numPr>
          <w:ilvl w:val="0"/>
          <w:numId w:val="12"/>
        </w:numPr>
        <w:ind w:left="426" w:hanging="426"/>
        <w:jc w:val="both"/>
        <w:rPr>
          <w:color w:val="auto"/>
          <w:sz w:val="22"/>
          <w:szCs w:val="22"/>
        </w:rPr>
      </w:pPr>
      <w:r w:rsidRPr="00A77F2A">
        <w:rPr>
          <w:b/>
          <w:color w:val="auto"/>
          <w:sz w:val="22"/>
          <w:szCs w:val="22"/>
        </w:rPr>
        <w:t>Modalidad de Selección:</w:t>
      </w:r>
      <w:r w:rsidRPr="00A77F2A">
        <w:rPr>
          <w:color w:val="auto"/>
          <w:sz w:val="22"/>
          <w:szCs w:val="22"/>
        </w:rPr>
        <w:t xml:space="preserve"> (Artículo 2 Ley 1150 de 2007, adicionado por la Ley 1474 de 2011), según el objeto a contratar se selecciona una de las siguientes modalidades: 1) Licitación Pública, 2) Selección abreviada, 3) Concurso de méritos y 4) Contratación Directa y 5) Mínima cuantía.</w:t>
      </w:r>
    </w:p>
    <w:p w14:paraId="364BE4B5" w14:textId="58B4D07C" w:rsidR="00FF1F03" w:rsidRPr="00A77F2A" w:rsidRDefault="00FF1F03" w:rsidP="0053534C">
      <w:pPr>
        <w:pStyle w:val="Default"/>
        <w:numPr>
          <w:ilvl w:val="0"/>
          <w:numId w:val="12"/>
        </w:numPr>
        <w:ind w:left="426" w:hanging="426"/>
        <w:jc w:val="both"/>
        <w:rPr>
          <w:color w:val="auto"/>
          <w:sz w:val="22"/>
          <w:szCs w:val="22"/>
        </w:rPr>
      </w:pPr>
      <w:r w:rsidRPr="00A77F2A">
        <w:rPr>
          <w:b/>
          <w:color w:val="auto"/>
          <w:sz w:val="22"/>
          <w:szCs w:val="22"/>
        </w:rPr>
        <w:t>Necesidad:</w:t>
      </w:r>
      <w:r w:rsidRPr="00A77F2A">
        <w:rPr>
          <w:color w:val="auto"/>
          <w:sz w:val="22"/>
          <w:szCs w:val="22"/>
        </w:rPr>
        <w:t xml:space="preserve"> Bienes y servicios requeridos para el cumplimiento de objetivos misionales, funciones y/o competencias de la </w:t>
      </w:r>
      <w:r w:rsidR="003E09FF" w:rsidRPr="00A77F2A">
        <w:rPr>
          <w:color w:val="auto"/>
          <w:sz w:val="22"/>
          <w:szCs w:val="22"/>
        </w:rPr>
        <w:t>Corporación</w:t>
      </w:r>
      <w:r w:rsidRPr="00A77F2A">
        <w:rPr>
          <w:color w:val="auto"/>
          <w:sz w:val="22"/>
          <w:szCs w:val="22"/>
        </w:rPr>
        <w:t>.</w:t>
      </w:r>
      <w:r w:rsidRPr="00A77F2A">
        <w:rPr>
          <w:color w:val="auto"/>
          <w:sz w:val="22"/>
          <w:szCs w:val="22"/>
        </w:rPr>
        <w:tab/>
      </w:r>
    </w:p>
    <w:p w14:paraId="1891BC10" w14:textId="08D80730" w:rsidR="00FF1F03" w:rsidRPr="00A77F2A" w:rsidRDefault="00FF1F03" w:rsidP="00FF1F03">
      <w:pPr>
        <w:pStyle w:val="Default"/>
        <w:numPr>
          <w:ilvl w:val="0"/>
          <w:numId w:val="12"/>
        </w:numPr>
        <w:ind w:left="426" w:hanging="426"/>
        <w:jc w:val="both"/>
        <w:rPr>
          <w:color w:val="auto"/>
          <w:sz w:val="22"/>
          <w:szCs w:val="22"/>
        </w:rPr>
      </w:pPr>
      <w:r w:rsidRPr="00A77F2A">
        <w:rPr>
          <w:b/>
          <w:color w:val="auto"/>
          <w:sz w:val="22"/>
          <w:szCs w:val="22"/>
        </w:rPr>
        <w:t>Plan anual de adquisiciones (PAA) Definición Colombia Compra Eficiente:</w:t>
      </w:r>
      <w:r w:rsidRPr="00A77F2A">
        <w:rPr>
          <w:color w:val="auto"/>
          <w:sz w:val="22"/>
          <w:szCs w:val="22"/>
        </w:rPr>
        <w:t xml:space="preserve"> El Plan Anual de Adquisiciones es un documento de naturaleza informativa y las adquisiciones incluidas en el mismo pueden ser canceladas, revisadas o modificadas. Esta información no representa compromiso u obligación alguna por parte de la </w:t>
      </w:r>
      <w:r w:rsidR="003E09FF" w:rsidRPr="00A77F2A">
        <w:rPr>
          <w:color w:val="auto"/>
          <w:sz w:val="22"/>
          <w:szCs w:val="22"/>
        </w:rPr>
        <w:t>Corporación</w:t>
      </w:r>
      <w:r w:rsidRPr="00A77F2A">
        <w:rPr>
          <w:color w:val="auto"/>
          <w:sz w:val="22"/>
          <w:szCs w:val="22"/>
        </w:rPr>
        <w:t xml:space="preserve"> estatal ni la compromete a adquirir los bienes, obras y servicios en él señalados.</w:t>
      </w:r>
      <w:r w:rsidR="00724324" w:rsidRPr="00A77F2A">
        <w:rPr>
          <w:color w:val="auto"/>
          <w:sz w:val="22"/>
          <w:szCs w:val="22"/>
        </w:rPr>
        <w:t xml:space="preserve"> </w:t>
      </w:r>
    </w:p>
    <w:p w14:paraId="29E87028" w14:textId="634E6ECC" w:rsidR="00FF1F03" w:rsidRPr="00A77F2A" w:rsidRDefault="00FF1F03" w:rsidP="00FF1F03">
      <w:pPr>
        <w:pStyle w:val="Default"/>
        <w:numPr>
          <w:ilvl w:val="0"/>
          <w:numId w:val="12"/>
        </w:numPr>
        <w:ind w:left="426" w:hanging="426"/>
        <w:jc w:val="both"/>
        <w:rPr>
          <w:color w:val="auto"/>
          <w:sz w:val="22"/>
          <w:szCs w:val="22"/>
        </w:rPr>
      </w:pPr>
      <w:r w:rsidRPr="00A77F2A">
        <w:rPr>
          <w:b/>
          <w:color w:val="auto"/>
          <w:sz w:val="22"/>
          <w:szCs w:val="22"/>
        </w:rPr>
        <w:t>Plan anual de adquisiciones (PAA) Definición Colombia Decreto 1082 de 2015:</w:t>
      </w:r>
      <w:r w:rsidRPr="00A77F2A">
        <w:rPr>
          <w:color w:val="auto"/>
          <w:sz w:val="22"/>
          <w:szCs w:val="22"/>
        </w:rPr>
        <w:t xml:space="preserve"> Plan general de compras al que se refiere el artículo 74 de la Ley 1474 de 2011 y el plan de compras al que se refiere la Ley Anual de Presupuesto. Es un instrumento de planeación contractual que las </w:t>
      </w:r>
      <w:r w:rsidR="00D03046" w:rsidRPr="00A77F2A">
        <w:rPr>
          <w:color w:val="auto"/>
          <w:sz w:val="22"/>
          <w:szCs w:val="22"/>
        </w:rPr>
        <w:t>Entidades</w:t>
      </w:r>
      <w:r w:rsidRPr="00A77F2A">
        <w:rPr>
          <w:color w:val="auto"/>
          <w:sz w:val="22"/>
          <w:szCs w:val="22"/>
        </w:rPr>
        <w:t xml:space="preserve"> Estatales deben diligenciar, publicar y actualizar en los términos del presente título.</w:t>
      </w:r>
    </w:p>
    <w:p w14:paraId="552366CD" w14:textId="6B38F6B4" w:rsidR="00FF1F03" w:rsidRPr="00A77F2A" w:rsidRDefault="00FF1F03" w:rsidP="00FF1F03">
      <w:pPr>
        <w:pStyle w:val="Default"/>
        <w:numPr>
          <w:ilvl w:val="0"/>
          <w:numId w:val="12"/>
        </w:numPr>
        <w:ind w:left="426" w:hanging="426"/>
        <w:jc w:val="both"/>
        <w:rPr>
          <w:color w:val="auto"/>
          <w:sz w:val="22"/>
          <w:szCs w:val="22"/>
        </w:rPr>
      </w:pPr>
      <w:r w:rsidRPr="00A77F2A">
        <w:rPr>
          <w:b/>
          <w:color w:val="auto"/>
          <w:sz w:val="22"/>
          <w:szCs w:val="22"/>
        </w:rPr>
        <w:t xml:space="preserve">Pliego de condiciones: </w:t>
      </w:r>
      <w:r w:rsidRPr="00A77F2A">
        <w:rPr>
          <w:color w:val="auto"/>
          <w:sz w:val="22"/>
          <w:szCs w:val="22"/>
        </w:rPr>
        <w:t xml:space="preserve">"…es el acto jurídico fundamental sobre el cual gira toda la etapa de selección del contratista, es decir, la precontractual, por cuanto es el mismo se fija el objeto del contrato a suscribir, se identifica la causa del negocio jurídico, se determina el procedimiento o cauce a surtirse para la evaluación objetiva y técnica de las ofertas y se indican los plazos y términos en los cuales se ejecutará todo el proceso que </w:t>
      </w:r>
      <w:r w:rsidR="00E04424" w:rsidRPr="00A77F2A">
        <w:rPr>
          <w:color w:val="auto"/>
          <w:sz w:val="22"/>
          <w:szCs w:val="22"/>
        </w:rPr>
        <w:t>culminará</w:t>
      </w:r>
      <w:r w:rsidRPr="00A77F2A">
        <w:rPr>
          <w:color w:val="auto"/>
          <w:sz w:val="22"/>
          <w:szCs w:val="22"/>
        </w:rPr>
        <w:t xml:space="preserve"> con la adjudicación del contrato o con la declaratoria de desierta.." (Consejo de Estado, Sala de lo Contencioso Administrativo, Sección Tercera, Subsección C, Sentencia del 24 de julio de 2013, C.P. Enrique Gil Botero).</w:t>
      </w:r>
    </w:p>
    <w:p w14:paraId="4A2BB01F" w14:textId="6682CA34" w:rsidR="00FF1F03" w:rsidRPr="00A77F2A" w:rsidRDefault="00FF1F03" w:rsidP="00FF1F03">
      <w:pPr>
        <w:pStyle w:val="Default"/>
        <w:numPr>
          <w:ilvl w:val="0"/>
          <w:numId w:val="12"/>
        </w:numPr>
        <w:ind w:left="426" w:hanging="426"/>
        <w:jc w:val="both"/>
        <w:rPr>
          <w:color w:val="auto"/>
          <w:sz w:val="22"/>
          <w:szCs w:val="22"/>
        </w:rPr>
      </w:pPr>
      <w:r w:rsidRPr="00A77F2A">
        <w:rPr>
          <w:b/>
          <w:color w:val="auto"/>
          <w:sz w:val="22"/>
          <w:szCs w:val="22"/>
        </w:rPr>
        <w:t>Precalificación:</w:t>
      </w:r>
      <w:r w:rsidRPr="00A77F2A">
        <w:rPr>
          <w:color w:val="auto"/>
          <w:sz w:val="22"/>
          <w:szCs w:val="22"/>
        </w:rPr>
        <w:t xml:space="preserve"> Consiste en la conformación de una lista limitada de oferentes para uno o varios procesos de concurso de méritos. El procedimiento de precalificación es anterior e independiente de los procesos de concurso de méritos para los que se aplique. (Pinzón, 2014, p. 88). Ahora procede por la complejidad de la consultoría y a discreción de la </w:t>
      </w:r>
      <w:r w:rsidR="003E09FF" w:rsidRPr="00A77F2A">
        <w:rPr>
          <w:color w:val="auto"/>
          <w:sz w:val="22"/>
          <w:szCs w:val="22"/>
        </w:rPr>
        <w:t>Corporación</w:t>
      </w:r>
      <w:r w:rsidRPr="00A77F2A">
        <w:rPr>
          <w:color w:val="auto"/>
          <w:sz w:val="22"/>
          <w:szCs w:val="22"/>
        </w:rPr>
        <w:t xml:space="preserve"> contratante. Teniendo en cuenta que la precalificación no </w:t>
      </w:r>
      <w:r w:rsidRPr="00A77F2A">
        <w:rPr>
          <w:color w:val="auto"/>
          <w:sz w:val="22"/>
          <w:szCs w:val="22"/>
        </w:rPr>
        <w:lastRenderedPageBreak/>
        <w:t>se da por la cantidad de procesos (si es uno o varios), se suprimieron la lista corta y la lista multiusos (Gómez, Lee, 2013, p.67)</w:t>
      </w:r>
    </w:p>
    <w:p w14:paraId="09107373" w14:textId="77777777" w:rsidR="005B143D" w:rsidRPr="00A77F2A" w:rsidRDefault="005B143D" w:rsidP="005B143D">
      <w:pPr>
        <w:pStyle w:val="Default"/>
        <w:numPr>
          <w:ilvl w:val="0"/>
          <w:numId w:val="12"/>
        </w:numPr>
        <w:ind w:left="426" w:hanging="426"/>
        <w:jc w:val="both"/>
        <w:rPr>
          <w:b/>
          <w:color w:val="auto"/>
          <w:sz w:val="22"/>
          <w:szCs w:val="22"/>
        </w:rPr>
      </w:pPr>
      <w:r w:rsidRPr="00A77F2A">
        <w:rPr>
          <w:b/>
          <w:color w:val="auto"/>
          <w:sz w:val="22"/>
          <w:szCs w:val="22"/>
        </w:rPr>
        <w:t xml:space="preserve">Precio unitario fijo: </w:t>
      </w:r>
      <w:r w:rsidRPr="00A77F2A">
        <w:rPr>
          <w:color w:val="auto"/>
          <w:sz w:val="22"/>
          <w:szCs w:val="22"/>
        </w:rPr>
        <w:t>Se entiende por precio unitario fijo el valor por unidad de recurso, obra, trabajo, servicio o bien, señalado por el contratista en su propuesta económica, el cual remunera la totalidad de las actividades y/o suministros que sean necesarios para la ejecución del contrato.</w:t>
      </w:r>
    </w:p>
    <w:p w14:paraId="5729C29D" w14:textId="6F19E92E" w:rsidR="00FF1F03" w:rsidRPr="00A77F2A" w:rsidRDefault="00FF1F03" w:rsidP="0053534C">
      <w:pPr>
        <w:pStyle w:val="Default"/>
        <w:numPr>
          <w:ilvl w:val="0"/>
          <w:numId w:val="12"/>
        </w:numPr>
        <w:ind w:left="426" w:hanging="426"/>
        <w:jc w:val="both"/>
        <w:rPr>
          <w:color w:val="auto"/>
          <w:sz w:val="22"/>
          <w:szCs w:val="22"/>
        </w:rPr>
      </w:pPr>
      <w:r w:rsidRPr="00A77F2A">
        <w:rPr>
          <w:b/>
          <w:color w:val="auto"/>
          <w:sz w:val="22"/>
          <w:szCs w:val="22"/>
        </w:rPr>
        <w:t xml:space="preserve">Proponente: </w:t>
      </w:r>
      <w:r w:rsidRPr="00A77F2A">
        <w:rPr>
          <w:color w:val="auto"/>
          <w:sz w:val="22"/>
          <w:szCs w:val="22"/>
        </w:rPr>
        <w:t xml:space="preserve">Es toda persona natural, jurídica o consorcio, nacional o extranjero que pretende suscribir contratos con las </w:t>
      </w:r>
      <w:r w:rsidR="00E04424" w:rsidRPr="00A77F2A">
        <w:rPr>
          <w:color w:val="auto"/>
          <w:sz w:val="22"/>
          <w:szCs w:val="22"/>
        </w:rPr>
        <w:t>entidades</w:t>
      </w:r>
      <w:r w:rsidRPr="00A77F2A">
        <w:rPr>
          <w:color w:val="auto"/>
          <w:sz w:val="22"/>
          <w:szCs w:val="22"/>
        </w:rPr>
        <w:t xml:space="preserve"> estatales. (Pinzón, 2014, p. 95).</w:t>
      </w:r>
    </w:p>
    <w:p w14:paraId="781BF7F1" w14:textId="77777777" w:rsidR="00FF1F03" w:rsidRPr="00A77F2A" w:rsidRDefault="00FF1F03" w:rsidP="00FF1F03">
      <w:pPr>
        <w:pStyle w:val="Default"/>
        <w:numPr>
          <w:ilvl w:val="0"/>
          <w:numId w:val="12"/>
        </w:numPr>
        <w:ind w:left="426" w:hanging="426"/>
        <w:jc w:val="both"/>
        <w:rPr>
          <w:color w:val="auto"/>
          <w:sz w:val="22"/>
          <w:szCs w:val="22"/>
        </w:rPr>
      </w:pPr>
      <w:r w:rsidRPr="00A77F2A">
        <w:rPr>
          <w:b/>
          <w:color w:val="auto"/>
          <w:sz w:val="22"/>
          <w:szCs w:val="22"/>
        </w:rPr>
        <w:t>Prórroga:</w:t>
      </w:r>
      <w:r w:rsidRPr="00A77F2A">
        <w:rPr>
          <w:color w:val="auto"/>
          <w:sz w:val="22"/>
          <w:szCs w:val="22"/>
        </w:rPr>
        <w:t xml:space="preserve"> Por medio de la prórroga, el plazo de cumplimiento de las obligaciones nacidas del contrato estatal se difiere en el tiempo.</w:t>
      </w:r>
    </w:p>
    <w:p w14:paraId="6403E2DE" w14:textId="6D393D4A" w:rsidR="00FF1F03" w:rsidRPr="00A77F2A" w:rsidRDefault="00FF1F03" w:rsidP="0053534C">
      <w:pPr>
        <w:pStyle w:val="Default"/>
        <w:numPr>
          <w:ilvl w:val="0"/>
          <w:numId w:val="12"/>
        </w:numPr>
        <w:ind w:left="426" w:hanging="426"/>
        <w:jc w:val="both"/>
        <w:rPr>
          <w:color w:val="auto"/>
          <w:sz w:val="22"/>
          <w:szCs w:val="22"/>
        </w:rPr>
      </w:pPr>
      <w:r w:rsidRPr="00A77F2A">
        <w:rPr>
          <w:b/>
          <w:color w:val="auto"/>
          <w:sz w:val="22"/>
          <w:szCs w:val="22"/>
        </w:rPr>
        <w:t>Proyectos de inversión:</w:t>
      </w:r>
      <w:r w:rsidRPr="00A77F2A">
        <w:rPr>
          <w:color w:val="auto"/>
          <w:sz w:val="22"/>
          <w:szCs w:val="22"/>
        </w:rPr>
        <w:t xml:space="preserve"> Recursos destinados para la adquisición de bienes y servicios que incrementan los activos públicos de la </w:t>
      </w:r>
      <w:r w:rsidR="003E09FF" w:rsidRPr="00A77F2A">
        <w:rPr>
          <w:color w:val="auto"/>
          <w:sz w:val="22"/>
          <w:szCs w:val="22"/>
        </w:rPr>
        <w:t>Corporación</w:t>
      </w:r>
      <w:r w:rsidRPr="00A77F2A">
        <w:rPr>
          <w:color w:val="auto"/>
          <w:sz w:val="22"/>
          <w:szCs w:val="22"/>
        </w:rPr>
        <w:t xml:space="preserve"> y el cumplimiento de su misión. Los proyectos de inversión se clasifican por sector, órganos y programas que se ejecutan total o parcialmente durante el año presupuestal, los cuales deben estar precedidos de un código asignado por el banco de proyectos de la </w:t>
      </w:r>
      <w:r w:rsidR="003E09FF" w:rsidRPr="00A77F2A">
        <w:rPr>
          <w:color w:val="auto"/>
          <w:sz w:val="22"/>
          <w:szCs w:val="22"/>
        </w:rPr>
        <w:t>Corporación</w:t>
      </w:r>
      <w:r w:rsidRPr="00A77F2A">
        <w:rPr>
          <w:color w:val="auto"/>
          <w:sz w:val="22"/>
          <w:szCs w:val="22"/>
        </w:rPr>
        <w:t>.</w:t>
      </w:r>
    </w:p>
    <w:p w14:paraId="0423447B" w14:textId="7B9C6F65" w:rsidR="00FF1F03" w:rsidRPr="00A77F2A" w:rsidRDefault="00FF1F03" w:rsidP="0053534C">
      <w:pPr>
        <w:pStyle w:val="Default"/>
        <w:numPr>
          <w:ilvl w:val="0"/>
          <w:numId w:val="12"/>
        </w:numPr>
        <w:ind w:left="426" w:hanging="426"/>
        <w:jc w:val="both"/>
        <w:rPr>
          <w:color w:val="auto"/>
          <w:sz w:val="22"/>
          <w:szCs w:val="22"/>
        </w:rPr>
      </w:pPr>
      <w:r w:rsidRPr="00A77F2A">
        <w:rPr>
          <w:b/>
          <w:color w:val="auto"/>
          <w:sz w:val="22"/>
          <w:szCs w:val="22"/>
        </w:rPr>
        <w:t>Registro Presupuestal:</w:t>
      </w:r>
      <w:r w:rsidRPr="00A77F2A">
        <w:rPr>
          <w:color w:val="auto"/>
          <w:sz w:val="22"/>
          <w:szCs w:val="22"/>
        </w:rPr>
        <w:t xml:space="preserve"> Es la operación a través de la cual, el área financiera de la </w:t>
      </w:r>
      <w:r w:rsidR="00E04424" w:rsidRPr="00A77F2A">
        <w:rPr>
          <w:color w:val="auto"/>
          <w:sz w:val="22"/>
          <w:szCs w:val="22"/>
        </w:rPr>
        <w:t>entidad</w:t>
      </w:r>
      <w:r w:rsidRPr="00A77F2A">
        <w:rPr>
          <w:color w:val="auto"/>
          <w:sz w:val="22"/>
          <w:szCs w:val="22"/>
        </w:rPr>
        <w:t xml:space="preserve"> </w:t>
      </w:r>
      <w:r w:rsidR="00E04424" w:rsidRPr="00A77F2A">
        <w:rPr>
          <w:color w:val="auto"/>
          <w:sz w:val="22"/>
          <w:szCs w:val="22"/>
        </w:rPr>
        <w:t>estatal</w:t>
      </w:r>
      <w:r w:rsidRPr="00A77F2A">
        <w:rPr>
          <w:color w:val="auto"/>
          <w:sz w:val="22"/>
          <w:szCs w:val="22"/>
        </w:rPr>
        <w:t xml:space="preserve"> perfecciona el compromiso adquirido en el certificado de disponibilidad presupuestal, garantizando que los recursos imputados allí no serán desviados a otros fines (Pinzón, 2014, p. 98)</w:t>
      </w:r>
    </w:p>
    <w:p w14:paraId="5806D064" w14:textId="77777777" w:rsidR="004072CD" w:rsidRPr="00A77F2A" w:rsidRDefault="004072CD" w:rsidP="0053534C">
      <w:pPr>
        <w:pStyle w:val="Default"/>
        <w:numPr>
          <w:ilvl w:val="0"/>
          <w:numId w:val="12"/>
        </w:numPr>
        <w:ind w:left="426" w:hanging="426"/>
        <w:jc w:val="both"/>
        <w:rPr>
          <w:color w:val="auto"/>
          <w:sz w:val="22"/>
          <w:szCs w:val="22"/>
        </w:rPr>
      </w:pPr>
      <w:r w:rsidRPr="00A77F2A">
        <w:rPr>
          <w:b/>
          <w:color w:val="auto"/>
          <w:sz w:val="22"/>
          <w:szCs w:val="22"/>
        </w:rPr>
        <w:t>Requisitos habilitantes:</w:t>
      </w:r>
      <w:r w:rsidRPr="00A77F2A">
        <w:rPr>
          <w:color w:val="auto"/>
          <w:sz w:val="22"/>
          <w:szCs w:val="22"/>
        </w:rPr>
        <w:t xml:space="preserve"> Condiciones de experiencia, capacidad jurídica, capacidad financiera y organizacional con la que deben cumplir los oferentes para participar en el proceso (Pinzón, 2014, p. 99)</w:t>
      </w:r>
      <w:r w:rsidRPr="00A77F2A">
        <w:rPr>
          <w:color w:val="auto"/>
          <w:sz w:val="22"/>
          <w:szCs w:val="22"/>
        </w:rPr>
        <w:tab/>
      </w:r>
      <w:r w:rsidRPr="00A77F2A">
        <w:rPr>
          <w:color w:val="auto"/>
          <w:sz w:val="22"/>
          <w:szCs w:val="22"/>
        </w:rPr>
        <w:tab/>
      </w:r>
      <w:r w:rsidRPr="00A77F2A">
        <w:rPr>
          <w:color w:val="auto"/>
          <w:sz w:val="22"/>
          <w:szCs w:val="22"/>
        </w:rPr>
        <w:tab/>
      </w:r>
      <w:r w:rsidRPr="00A77F2A">
        <w:rPr>
          <w:color w:val="auto"/>
          <w:sz w:val="22"/>
          <w:szCs w:val="22"/>
        </w:rPr>
        <w:tab/>
      </w:r>
      <w:r w:rsidRPr="00A77F2A">
        <w:rPr>
          <w:color w:val="auto"/>
          <w:sz w:val="22"/>
          <w:szCs w:val="22"/>
        </w:rPr>
        <w:tab/>
      </w:r>
      <w:r w:rsidRPr="00A77F2A">
        <w:rPr>
          <w:color w:val="auto"/>
          <w:sz w:val="22"/>
          <w:szCs w:val="22"/>
        </w:rPr>
        <w:tab/>
      </w:r>
    </w:p>
    <w:p w14:paraId="18755E87" w14:textId="002DCD71" w:rsidR="004072CD" w:rsidRPr="00A77F2A" w:rsidRDefault="00FF1F03" w:rsidP="004072CD">
      <w:pPr>
        <w:pStyle w:val="Default"/>
        <w:numPr>
          <w:ilvl w:val="0"/>
          <w:numId w:val="12"/>
        </w:numPr>
        <w:ind w:left="426" w:hanging="426"/>
        <w:jc w:val="both"/>
        <w:rPr>
          <w:color w:val="auto"/>
          <w:sz w:val="22"/>
          <w:szCs w:val="22"/>
        </w:rPr>
      </w:pPr>
      <w:r w:rsidRPr="00A77F2A">
        <w:rPr>
          <w:b/>
          <w:color w:val="auto"/>
          <w:sz w:val="22"/>
          <w:szCs w:val="22"/>
        </w:rPr>
        <w:t>Reserva presupuestal:</w:t>
      </w:r>
      <w:r w:rsidRPr="00A77F2A">
        <w:rPr>
          <w:color w:val="auto"/>
          <w:sz w:val="22"/>
          <w:szCs w:val="22"/>
        </w:rPr>
        <w:t xml:space="preserve"> Saldos presupuestales generales de </w:t>
      </w:r>
      <w:r w:rsidR="00E04424" w:rsidRPr="00A77F2A">
        <w:rPr>
          <w:color w:val="auto"/>
          <w:sz w:val="22"/>
          <w:szCs w:val="22"/>
        </w:rPr>
        <w:t>un año</w:t>
      </w:r>
      <w:r w:rsidRPr="00A77F2A">
        <w:rPr>
          <w:color w:val="auto"/>
          <w:sz w:val="22"/>
          <w:szCs w:val="22"/>
        </w:rPr>
        <w:t xml:space="preserve"> a otro que deben ser pagados en la vigencia siguiente</w:t>
      </w:r>
      <w:r w:rsidRPr="00A77F2A">
        <w:rPr>
          <w:color w:val="auto"/>
          <w:sz w:val="22"/>
          <w:szCs w:val="22"/>
        </w:rPr>
        <w:tab/>
      </w:r>
      <w:r w:rsidR="004072CD" w:rsidRPr="00A77F2A">
        <w:rPr>
          <w:color w:val="auto"/>
          <w:sz w:val="22"/>
          <w:szCs w:val="22"/>
        </w:rPr>
        <w:tab/>
      </w:r>
      <w:r w:rsidR="004072CD" w:rsidRPr="00A77F2A">
        <w:rPr>
          <w:color w:val="auto"/>
          <w:sz w:val="22"/>
          <w:szCs w:val="22"/>
        </w:rPr>
        <w:tab/>
      </w:r>
      <w:r w:rsidR="004072CD" w:rsidRPr="00A77F2A">
        <w:rPr>
          <w:color w:val="auto"/>
          <w:sz w:val="22"/>
          <w:szCs w:val="22"/>
        </w:rPr>
        <w:tab/>
      </w:r>
      <w:r w:rsidR="004072CD" w:rsidRPr="00A77F2A">
        <w:rPr>
          <w:color w:val="auto"/>
          <w:sz w:val="22"/>
          <w:szCs w:val="22"/>
        </w:rPr>
        <w:tab/>
      </w:r>
      <w:r w:rsidR="004072CD" w:rsidRPr="00A77F2A">
        <w:rPr>
          <w:color w:val="auto"/>
          <w:sz w:val="22"/>
          <w:szCs w:val="22"/>
        </w:rPr>
        <w:tab/>
      </w:r>
    </w:p>
    <w:p w14:paraId="69B81E7B" w14:textId="77777777" w:rsidR="00FF1F03" w:rsidRPr="00A77F2A" w:rsidRDefault="00FF1F03" w:rsidP="004072CD">
      <w:pPr>
        <w:pStyle w:val="Default"/>
        <w:numPr>
          <w:ilvl w:val="0"/>
          <w:numId w:val="12"/>
        </w:numPr>
        <w:ind w:left="426" w:hanging="426"/>
        <w:jc w:val="both"/>
        <w:rPr>
          <w:color w:val="auto"/>
          <w:sz w:val="22"/>
          <w:szCs w:val="22"/>
        </w:rPr>
      </w:pPr>
      <w:r w:rsidRPr="00A77F2A">
        <w:rPr>
          <w:b/>
          <w:color w:val="auto"/>
          <w:sz w:val="22"/>
          <w:szCs w:val="22"/>
        </w:rPr>
        <w:t>SECOP:</w:t>
      </w:r>
      <w:r w:rsidRPr="00A77F2A">
        <w:rPr>
          <w:color w:val="auto"/>
          <w:sz w:val="22"/>
          <w:szCs w:val="22"/>
        </w:rPr>
        <w:t xml:space="preserve"> Sistema Electrónico para la Contratación Pública al que se refiere el artículo 3 de la Ley 1150 de 2007.</w:t>
      </w:r>
    </w:p>
    <w:p w14:paraId="577652C9" w14:textId="1C89C4D9" w:rsidR="004072CD" w:rsidRPr="00A77F2A" w:rsidRDefault="004072CD" w:rsidP="004072CD">
      <w:pPr>
        <w:pStyle w:val="Default"/>
        <w:numPr>
          <w:ilvl w:val="0"/>
          <w:numId w:val="12"/>
        </w:numPr>
        <w:ind w:left="426" w:hanging="426"/>
        <w:jc w:val="both"/>
        <w:rPr>
          <w:color w:val="auto"/>
          <w:sz w:val="22"/>
          <w:szCs w:val="22"/>
        </w:rPr>
      </w:pPr>
      <w:r w:rsidRPr="00A77F2A">
        <w:rPr>
          <w:b/>
          <w:color w:val="auto"/>
          <w:sz w:val="22"/>
          <w:szCs w:val="22"/>
        </w:rPr>
        <w:t>Selección Abreviada de Menor Cuantía:</w:t>
      </w:r>
      <w:r w:rsidRPr="00A77F2A">
        <w:rPr>
          <w:color w:val="auto"/>
          <w:sz w:val="22"/>
          <w:szCs w:val="22"/>
        </w:rPr>
        <w:t xml:space="preserve"> (Artículo 2 Ley 1150 de 2007, adicionado por la Ley 1474 de 2011) Es un proceso simplificado de selección, y parte del presupuesto anual de cada </w:t>
      </w:r>
      <w:r w:rsidR="003E09FF" w:rsidRPr="00A77F2A">
        <w:rPr>
          <w:color w:val="auto"/>
          <w:sz w:val="22"/>
          <w:szCs w:val="22"/>
        </w:rPr>
        <w:t>Corporación</w:t>
      </w:r>
      <w:r w:rsidRPr="00A77F2A">
        <w:rPr>
          <w:color w:val="auto"/>
          <w:sz w:val="22"/>
          <w:szCs w:val="22"/>
        </w:rPr>
        <w:t xml:space="preserve"> expresado en salarios mínimos legales mensuales vigentes.</w:t>
      </w:r>
    </w:p>
    <w:p w14:paraId="7152DDC1" w14:textId="77777777" w:rsidR="004072CD" w:rsidRPr="00A77F2A" w:rsidRDefault="004072CD" w:rsidP="004072CD">
      <w:pPr>
        <w:pStyle w:val="Default"/>
        <w:numPr>
          <w:ilvl w:val="0"/>
          <w:numId w:val="12"/>
        </w:numPr>
        <w:ind w:left="426" w:hanging="426"/>
        <w:jc w:val="both"/>
        <w:rPr>
          <w:color w:val="auto"/>
          <w:sz w:val="22"/>
          <w:szCs w:val="22"/>
        </w:rPr>
      </w:pPr>
      <w:r w:rsidRPr="00A77F2A">
        <w:rPr>
          <w:b/>
          <w:color w:val="auto"/>
          <w:sz w:val="22"/>
          <w:szCs w:val="22"/>
        </w:rPr>
        <w:t>Selección Abreviada por subasta inversa presencial:</w:t>
      </w:r>
      <w:r w:rsidRPr="00A77F2A">
        <w:rPr>
          <w:color w:val="auto"/>
          <w:sz w:val="22"/>
          <w:szCs w:val="22"/>
        </w:rPr>
        <w:t xml:space="preserve"> (Artículo 2 Ley 1150 de 2007, adicionado por la Ley 1474 de 2011) Es un proceso para la adquisición de bienes de características técnicas uniformes. La subasta es una puja dinámica de preciosa, efectuada mediante la formulación de lances, para lograr la reducción sucesiva de precios mediante un tiempo determinado. Esta puede tener lugar presencial o electrónicamente, de conformidad con unas reglas de juego preestablecidas en los pliegos de condiciones del proceso. (Suárez, 2014)</w:t>
      </w:r>
    </w:p>
    <w:p w14:paraId="1312352B" w14:textId="77777777" w:rsidR="004072CD" w:rsidRPr="00A77F2A" w:rsidRDefault="00FF1F03" w:rsidP="0053534C">
      <w:pPr>
        <w:pStyle w:val="Default"/>
        <w:numPr>
          <w:ilvl w:val="0"/>
          <w:numId w:val="12"/>
        </w:numPr>
        <w:ind w:left="426" w:hanging="426"/>
        <w:jc w:val="both"/>
        <w:rPr>
          <w:color w:val="auto"/>
          <w:sz w:val="22"/>
          <w:szCs w:val="22"/>
        </w:rPr>
      </w:pPr>
      <w:r w:rsidRPr="00A77F2A">
        <w:rPr>
          <w:b/>
          <w:color w:val="auto"/>
          <w:sz w:val="22"/>
          <w:szCs w:val="22"/>
        </w:rPr>
        <w:lastRenderedPageBreak/>
        <w:t>Suspensión:</w:t>
      </w:r>
      <w:r w:rsidRPr="00A77F2A">
        <w:rPr>
          <w:color w:val="auto"/>
          <w:sz w:val="22"/>
          <w:szCs w:val="22"/>
        </w:rPr>
        <w:t xml:space="preserve"> Acuerdo interpartes por el cual se adopta la medida excepcional de interrumpir el plazo de ejecución de un contrato estatal, por la ocurrencia de situaciones de fuerza mayor, caso fortuito o de interés público que impiden el cumplimiento normal de las obligaciones pactadas. La suspensión por esta razón no puede ser indefinida, sino que debe estar sujeta al vencimiento de un plazo o al cumplimiento de una condición. (Pinzón, p. 107).</w:t>
      </w:r>
    </w:p>
    <w:p w14:paraId="3C8E766F" w14:textId="41053350" w:rsidR="005B143D" w:rsidRPr="00A77F2A" w:rsidRDefault="004072CD" w:rsidP="002017D5">
      <w:pPr>
        <w:pStyle w:val="Default"/>
        <w:numPr>
          <w:ilvl w:val="0"/>
          <w:numId w:val="12"/>
        </w:numPr>
        <w:ind w:left="426" w:hanging="426"/>
        <w:jc w:val="both"/>
        <w:rPr>
          <w:color w:val="auto"/>
          <w:sz w:val="22"/>
          <w:szCs w:val="22"/>
        </w:rPr>
      </w:pPr>
      <w:r w:rsidRPr="00A77F2A">
        <w:rPr>
          <w:b/>
          <w:color w:val="auto"/>
          <w:sz w:val="22"/>
          <w:szCs w:val="22"/>
        </w:rPr>
        <w:t>Viabilidad técnica:</w:t>
      </w:r>
      <w:r w:rsidRPr="00A77F2A">
        <w:rPr>
          <w:color w:val="auto"/>
          <w:sz w:val="22"/>
          <w:szCs w:val="22"/>
        </w:rPr>
        <w:t xml:space="preserve"> Documento y/o registro virtual mediante el cual se certifica que la solicitud a contratar guarda concordancia con el </w:t>
      </w:r>
      <w:r w:rsidR="00724324" w:rsidRPr="00A77F2A">
        <w:rPr>
          <w:color w:val="auto"/>
          <w:sz w:val="22"/>
          <w:szCs w:val="22"/>
        </w:rPr>
        <w:t>Plan de Acción</w:t>
      </w:r>
      <w:r w:rsidRPr="00A77F2A">
        <w:rPr>
          <w:color w:val="auto"/>
          <w:sz w:val="22"/>
          <w:szCs w:val="22"/>
        </w:rPr>
        <w:t>, los objetivos y metas del proyecto de inversión,</w:t>
      </w:r>
      <w:r w:rsidR="00724324" w:rsidRPr="00A77F2A">
        <w:rPr>
          <w:color w:val="auto"/>
          <w:sz w:val="22"/>
          <w:szCs w:val="22"/>
        </w:rPr>
        <w:t xml:space="preserve"> </w:t>
      </w:r>
      <w:r w:rsidRPr="00A77F2A">
        <w:rPr>
          <w:color w:val="auto"/>
          <w:sz w:val="22"/>
          <w:szCs w:val="22"/>
        </w:rPr>
        <w:t>presupuesto orientado a resultados y a las actividades contempladas en el Plan anual de adquisiciones (PAA)</w:t>
      </w:r>
      <w:r w:rsidR="00E00C06" w:rsidRPr="00A77F2A">
        <w:rPr>
          <w:color w:val="auto"/>
          <w:sz w:val="22"/>
          <w:szCs w:val="22"/>
        </w:rPr>
        <w:t>.</w:t>
      </w:r>
    </w:p>
    <w:p w14:paraId="40624290" w14:textId="77777777" w:rsidR="008736C2" w:rsidRPr="00A77F2A" w:rsidRDefault="008736C2" w:rsidP="008736C2">
      <w:pPr>
        <w:pStyle w:val="Default"/>
        <w:jc w:val="both"/>
        <w:rPr>
          <w:color w:val="auto"/>
          <w:sz w:val="22"/>
          <w:szCs w:val="22"/>
        </w:rPr>
      </w:pPr>
    </w:p>
    <w:p w14:paraId="14A057AC" w14:textId="77777777" w:rsidR="008736C2" w:rsidRPr="00A77F2A" w:rsidRDefault="008736C2" w:rsidP="008736C2">
      <w:pPr>
        <w:pStyle w:val="Default"/>
        <w:jc w:val="both"/>
        <w:rPr>
          <w:color w:val="auto"/>
          <w:sz w:val="22"/>
          <w:szCs w:val="22"/>
        </w:rPr>
      </w:pPr>
    </w:p>
    <w:p w14:paraId="66500E4A" w14:textId="77777777" w:rsidR="008736C2" w:rsidRPr="00A77F2A" w:rsidRDefault="008736C2" w:rsidP="008736C2">
      <w:pPr>
        <w:pStyle w:val="Default"/>
        <w:jc w:val="both"/>
        <w:rPr>
          <w:color w:val="auto"/>
          <w:sz w:val="22"/>
          <w:szCs w:val="22"/>
        </w:rPr>
      </w:pPr>
    </w:p>
    <w:p w14:paraId="28411E8D" w14:textId="77777777" w:rsidR="008736C2" w:rsidRPr="00A77F2A" w:rsidRDefault="008736C2" w:rsidP="008736C2">
      <w:pPr>
        <w:pStyle w:val="Default"/>
        <w:jc w:val="both"/>
        <w:rPr>
          <w:color w:val="auto"/>
          <w:sz w:val="22"/>
          <w:szCs w:val="22"/>
        </w:rPr>
      </w:pPr>
    </w:p>
    <w:p w14:paraId="653DCFC0" w14:textId="0C932595" w:rsidR="00941E03" w:rsidRPr="00A77F2A" w:rsidRDefault="00941E03">
      <w:pPr>
        <w:spacing w:after="160" w:line="259" w:lineRule="auto"/>
        <w:rPr>
          <w:rFonts w:ascii="Arial" w:eastAsia="Calibri" w:hAnsi="Arial" w:cs="Arial"/>
          <w:sz w:val="22"/>
          <w:szCs w:val="22"/>
          <w:lang w:val="es-ES" w:eastAsia="en-US"/>
        </w:rPr>
      </w:pPr>
      <w:r w:rsidRPr="00A77F2A">
        <w:rPr>
          <w:rFonts w:ascii="Arial" w:hAnsi="Arial" w:cs="Arial"/>
          <w:sz w:val="22"/>
          <w:szCs w:val="22"/>
        </w:rPr>
        <w:br w:type="page"/>
      </w:r>
    </w:p>
    <w:p w14:paraId="3D86B16E" w14:textId="77777777" w:rsidR="008736C2" w:rsidRPr="00A77F2A" w:rsidRDefault="008736C2" w:rsidP="008736C2">
      <w:pPr>
        <w:pStyle w:val="Default"/>
        <w:jc w:val="center"/>
        <w:rPr>
          <w:b/>
          <w:bCs/>
          <w:color w:val="auto"/>
          <w:sz w:val="22"/>
          <w:szCs w:val="22"/>
          <w:lang w:val="es-CO"/>
        </w:rPr>
      </w:pPr>
      <w:r w:rsidRPr="00A77F2A">
        <w:rPr>
          <w:b/>
          <w:bCs/>
          <w:color w:val="auto"/>
          <w:sz w:val="22"/>
          <w:szCs w:val="22"/>
          <w:lang w:val="es-CO"/>
        </w:rPr>
        <w:lastRenderedPageBreak/>
        <w:t>Aprobación y publicación</w:t>
      </w:r>
    </w:p>
    <w:p w14:paraId="73519F20" w14:textId="77777777" w:rsidR="008736C2" w:rsidRPr="00A77F2A" w:rsidRDefault="008736C2" w:rsidP="008736C2">
      <w:pPr>
        <w:pStyle w:val="Default"/>
        <w:jc w:val="center"/>
        <w:rPr>
          <w:color w:val="auto"/>
          <w:sz w:val="22"/>
          <w:szCs w:val="22"/>
          <w:lang w:val="es-CO"/>
        </w:rPr>
      </w:pPr>
    </w:p>
    <w:p w14:paraId="1D528A7C" w14:textId="3F405E3F" w:rsidR="008736C2" w:rsidRPr="00A77F2A" w:rsidRDefault="008736C2" w:rsidP="008736C2">
      <w:pPr>
        <w:pStyle w:val="Default"/>
        <w:jc w:val="both"/>
        <w:rPr>
          <w:color w:val="auto"/>
          <w:sz w:val="22"/>
          <w:szCs w:val="22"/>
          <w:lang w:val="es-CO"/>
        </w:rPr>
      </w:pPr>
      <w:r w:rsidRPr="00A77F2A">
        <w:rPr>
          <w:color w:val="auto"/>
          <w:sz w:val="22"/>
          <w:szCs w:val="22"/>
          <w:lang w:val="es-CO"/>
        </w:rPr>
        <w:t xml:space="preserve">El presente documento es aprobado mediante su firma por la </w:t>
      </w:r>
      <w:r w:rsidR="003E09FF" w:rsidRPr="00A77F2A">
        <w:rPr>
          <w:color w:val="auto"/>
          <w:sz w:val="22"/>
          <w:szCs w:val="22"/>
          <w:lang w:val="es-CO"/>
        </w:rPr>
        <w:t xml:space="preserve">Corporación para el Desarrollo Sostenible del Norte y el Oriente </w:t>
      </w:r>
      <w:r w:rsidR="00E04424" w:rsidRPr="00A77F2A">
        <w:rPr>
          <w:color w:val="auto"/>
          <w:sz w:val="22"/>
          <w:szCs w:val="22"/>
          <w:lang w:val="es-CO"/>
        </w:rPr>
        <w:t>Amazónico</w:t>
      </w:r>
      <w:r w:rsidR="003E09FF" w:rsidRPr="00A77F2A">
        <w:rPr>
          <w:color w:val="auto"/>
          <w:sz w:val="22"/>
          <w:szCs w:val="22"/>
          <w:lang w:val="es-CO"/>
        </w:rPr>
        <w:t xml:space="preserve"> - CDA</w:t>
      </w:r>
      <w:r w:rsidRPr="00A77F2A">
        <w:rPr>
          <w:color w:val="auto"/>
          <w:sz w:val="22"/>
          <w:szCs w:val="22"/>
          <w:lang w:val="es-CO"/>
        </w:rPr>
        <w:t>, previa revisión de la supervisión responsable de su contenido y aplicación, el cual cumple con el procedimiento Control de Documentos establecido por el Sistema de Gestión de Calidad.</w:t>
      </w:r>
    </w:p>
    <w:p w14:paraId="02977444" w14:textId="77777777" w:rsidR="008736C2" w:rsidRPr="00A77F2A" w:rsidRDefault="008736C2" w:rsidP="008736C2">
      <w:pPr>
        <w:pStyle w:val="Default"/>
        <w:jc w:val="both"/>
        <w:rPr>
          <w:color w:val="auto"/>
          <w:sz w:val="22"/>
          <w:szCs w:val="22"/>
          <w:lang w:val="es-CO"/>
        </w:rPr>
      </w:pPr>
    </w:p>
    <w:p w14:paraId="0754178B" w14:textId="3F9DCAB2" w:rsidR="008736C2" w:rsidRPr="00A77F2A" w:rsidRDefault="008736C2" w:rsidP="00763443">
      <w:pPr>
        <w:pStyle w:val="Default"/>
        <w:jc w:val="both"/>
        <w:rPr>
          <w:color w:val="auto"/>
          <w:sz w:val="22"/>
          <w:szCs w:val="22"/>
          <w:lang w:val="es-CO"/>
        </w:rPr>
      </w:pPr>
      <w:r w:rsidRPr="00A77F2A">
        <w:rPr>
          <w:color w:val="auto"/>
          <w:sz w:val="22"/>
          <w:szCs w:val="22"/>
          <w:lang w:val="es-CO"/>
        </w:rPr>
        <w:t xml:space="preserve">El presente será conservado en dos (2) originales firmados en la </w:t>
      </w:r>
      <w:r w:rsidR="00105F10" w:rsidRPr="00A77F2A">
        <w:rPr>
          <w:color w:val="auto"/>
          <w:sz w:val="22"/>
          <w:szCs w:val="22"/>
          <w:lang w:val="es-CO"/>
        </w:rPr>
        <w:t>Secretaría General</w:t>
      </w:r>
      <w:r w:rsidRPr="00A77F2A">
        <w:rPr>
          <w:color w:val="auto"/>
          <w:sz w:val="22"/>
          <w:szCs w:val="22"/>
          <w:lang w:val="es-CO"/>
        </w:rPr>
        <w:t>, y podrá ser consultado en versión digital suministrada por dicha Secretaría.</w:t>
      </w:r>
    </w:p>
    <w:p w14:paraId="4017E3E0" w14:textId="77777777" w:rsidR="008736C2" w:rsidRPr="00A77F2A" w:rsidRDefault="008736C2" w:rsidP="00763443">
      <w:pPr>
        <w:pStyle w:val="Default"/>
        <w:jc w:val="both"/>
        <w:rPr>
          <w:color w:val="auto"/>
          <w:sz w:val="22"/>
          <w:szCs w:val="22"/>
          <w:lang w:val="es-CO"/>
        </w:rPr>
      </w:pPr>
    </w:p>
    <w:p w14:paraId="03C4FE9A" w14:textId="77777777" w:rsidR="008736C2" w:rsidRPr="00A77F2A" w:rsidRDefault="008736C2" w:rsidP="00763443">
      <w:pPr>
        <w:pStyle w:val="Default"/>
        <w:jc w:val="both"/>
        <w:rPr>
          <w:color w:val="auto"/>
          <w:sz w:val="22"/>
          <w:szCs w:val="22"/>
        </w:rPr>
      </w:pPr>
    </w:p>
    <w:p w14:paraId="376810A5" w14:textId="77777777" w:rsidR="00895F2F" w:rsidRPr="00A77F2A" w:rsidRDefault="00895F2F" w:rsidP="00763443">
      <w:pPr>
        <w:pStyle w:val="Default"/>
        <w:jc w:val="both"/>
        <w:rPr>
          <w:color w:val="auto"/>
          <w:sz w:val="22"/>
          <w:szCs w:val="22"/>
        </w:rPr>
      </w:pPr>
    </w:p>
    <w:p w14:paraId="64814E66" w14:textId="77777777" w:rsidR="00DF11EC" w:rsidRPr="00A77F2A" w:rsidRDefault="00DF11EC" w:rsidP="00763443">
      <w:pPr>
        <w:pStyle w:val="Default"/>
        <w:jc w:val="both"/>
        <w:rPr>
          <w:color w:val="auto"/>
          <w:sz w:val="22"/>
          <w:szCs w:val="22"/>
        </w:rPr>
      </w:pPr>
    </w:p>
    <w:tbl>
      <w:tblPr>
        <w:tblStyle w:val="Tablaconcuadrcula"/>
        <w:tblW w:w="0" w:type="auto"/>
        <w:tblLook w:val="04A0" w:firstRow="1" w:lastRow="0" w:firstColumn="1" w:lastColumn="0" w:noHBand="0" w:noVBand="1"/>
      </w:tblPr>
      <w:tblGrid>
        <w:gridCol w:w="1668"/>
        <w:gridCol w:w="3685"/>
        <w:gridCol w:w="3475"/>
      </w:tblGrid>
      <w:tr w:rsidR="00A77F2A" w:rsidRPr="00A77F2A" w14:paraId="6387576D" w14:textId="77777777" w:rsidTr="005B4C2D">
        <w:tc>
          <w:tcPr>
            <w:tcW w:w="8828" w:type="dxa"/>
            <w:gridSpan w:val="3"/>
            <w:shd w:val="clear" w:color="auto" w:fill="A8D08D" w:themeFill="accent6" w:themeFillTint="99"/>
          </w:tcPr>
          <w:p w14:paraId="4DD79BF8" w14:textId="77777777" w:rsidR="00895F2F" w:rsidRPr="00A77F2A" w:rsidRDefault="00895F2F" w:rsidP="00895F2F">
            <w:pPr>
              <w:pStyle w:val="Default"/>
              <w:jc w:val="center"/>
              <w:rPr>
                <w:b/>
                <w:color w:val="auto"/>
                <w:sz w:val="22"/>
                <w:szCs w:val="22"/>
              </w:rPr>
            </w:pPr>
            <w:r w:rsidRPr="00A77F2A">
              <w:rPr>
                <w:b/>
                <w:color w:val="auto"/>
                <w:sz w:val="22"/>
                <w:szCs w:val="22"/>
              </w:rPr>
              <w:t>CONTROL DE CAMBIOS</w:t>
            </w:r>
          </w:p>
        </w:tc>
      </w:tr>
      <w:tr w:rsidR="00A77F2A" w:rsidRPr="00A77F2A" w14:paraId="1F3FA6F6" w14:textId="77777777" w:rsidTr="005B4C2D">
        <w:tc>
          <w:tcPr>
            <w:tcW w:w="1668" w:type="dxa"/>
          </w:tcPr>
          <w:p w14:paraId="5A31E4BC" w14:textId="77777777" w:rsidR="00895F2F" w:rsidRPr="00A77F2A" w:rsidRDefault="00895F2F" w:rsidP="00895F2F">
            <w:pPr>
              <w:pStyle w:val="Default"/>
              <w:jc w:val="center"/>
              <w:rPr>
                <w:b/>
                <w:color w:val="auto"/>
                <w:sz w:val="22"/>
                <w:szCs w:val="22"/>
              </w:rPr>
            </w:pPr>
            <w:r w:rsidRPr="00A77F2A">
              <w:rPr>
                <w:b/>
                <w:color w:val="auto"/>
                <w:sz w:val="22"/>
                <w:szCs w:val="22"/>
              </w:rPr>
              <w:t>VERSION</w:t>
            </w:r>
          </w:p>
        </w:tc>
        <w:tc>
          <w:tcPr>
            <w:tcW w:w="3685" w:type="dxa"/>
          </w:tcPr>
          <w:p w14:paraId="4720EEF7" w14:textId="77777777" w:rsidR="00895F2F" w:rsidRPr="00A77F2A" w:rsidRDefault="00895F2F" w:rsidP="00895F2F">
            <w:pPr>
              <w:pStyle w:val="Default"/>
              <w:jc w:val="center"/>
              <w:rPr>
                <w:b/>
                <w:color w:val="auto"/>
                <w:sz w:val="22"/>
                <w:szCs w:val="22"/>
              </w:rPr>
            </w:pPr>
            <w:r w:rsidRPr="00A77F2A">
              <w:rPr>
                <w:b/>
                <w:color w:val="auto"/>
                <w:sz w:val="22"/>
                <w:szCs w:val="22"/>
              </w:rPr>
              <w:t>FECHA</w:t>
            </w:r>
          </w:p>
        </w:tc>
        <w:tc>
          <w:tcPr>
            <w:tcW w:w="3475" w:type="dxa"/>
          </w:tcPr>
          <w:p w14:paraId="557C5E6F" w14:textId="0CE76DFB" w:rsidR="00895F2F" w:rsidRPr="00A77F2A" w:rsidRDefault="005B4C2D" w:rsidP="005B4C2D">
            <w:pPr>
              <w:pStyle w:val="Default"/>
              <w:jc w:val="center"/>
              <w:rPr>
                <w:b/>
                <w:color w:val="auto"/>
                <w:sz w:val="22"/>
                <w:szCs w:val="22"/>
              </w:rPr>
            </w:pPr>
            <w:r>
              <w:rPr>
                <w:b/>
                <w:color w:val="auto"/>
                <w:sz w:val="22"/>
                <w:szCs w:val="22"/>
              </w:rPr>
              <w:t xml:space="preserve">NATURALEZA DEL CAMBIO </w:t>
            </w:r>
          </w:p>
        </w:tc>
      </w:tr>
      <w:tr w:rsidR="00A77F2A" w:rsidRPr="00A77F2A" w14:paraId="2FFC709B" w14:textId="77777777" w:rsidTr="005B4C2D">
        <w:trPr>
          <w:trHeight w:val="529"/>
        </w:trPr>
        <w:tc>
          <w:tcPr>
            <w:tcW w:w="1668" w:type="dxa"/>
          </w:tcPr>
          <w:p w14:paraId="67F4EEA7" w14:textId="7FF9DA70" w:rsidR="00895F2F" w:rsidRPr="0093374D" w:rsidRDefault="00895F2F" w:rsidP="00905ABF">
            <w:pPr>
              <w:pStyle w:val="Default"/>
              <w:numPr>
                <w:ilvl w:val="0"/>
                <w:numId w:val="21"/>
              </w:numPr>
              <w:jc w:val="both"/>
              <w:rPr>
                <w:color w:val="auto"/>
                <w:sz w:val="18"/>
                <w:szCs w:val="18"/>
              </w:rPr>
            </w:pPr>
          </w:p>
        </w:tc>
        <w:tc>
          <w:tcPr>
            <w:tcW w:w="3685" w:type="dxa"/>
          </w:tcPr>
          <w:p w14:paraId="3A745ADA" w14:textId="0FFA8E77" w:rsidR="00895F2F" w:rsidRPr="0093374D" w:rsidRDefault="0093374D" w:rsidP="00763443">
            <w:pPr>
              <w:pStyle w:val="Default"/>
              <w:jc w:val="both"/>
              <w:rPr>
                <w:color w:val="auto"/>
                <w:sz w:val="18"/>
                <w:szCs w:val="18"/>
              </w:rPr>
            </w:pPr>
            <w:r w:rsidRPr="0093374D">
              <w:rPr>
                <w:color w:val="auto"/>
                <w:sz w:val="18"/>
                <w:szCs w:val="18"/>
              </w:rPr>
              <w:t>23 de Febrero de 2009</w:t>
            </w:r>
          </w:p>
        </w:tc>
        <w:tc>
          <w:tcPr>
            <w:tcW w:w="3475" w:type="dxa"/>
          </w:tcPr>
          <w:p w14:paraId="1085FC3E" w14:textId="43A9417E" w:rsidR="00895F2F" w:rsidRPr="005B4C2D" w:rsidRDefault="0093374D" w:rsidP="00735D7E">
            <w:pPr>
              <w:rPr>
                <w:rFonts w:ascii="Arial" w:hAnsi="Arial" w:cs="Arial"/>
                <w:sz w:val="18"/>
                <w:szCs w:val="18"/>
              </w:rPr>
            </w:pPr>
            <w:r w:rsidRPr="0093374D">
              <w:rPr>
                <w:rFonts w:ascii="Arial" w:hAnsi="Arial" w:cs="Arial"/>
                <w:sz w:val="18"/>
                <w:szCs w:val="18"/>
                <w:lang w:val="es-ES" w:eastAsia="en-US"/>
              </w:rPr>
              <w:t xml:space="preserve">Creación del Manual de Contratación </w:t>
            </w:r>
            <w:r w:rsidR="005B4C2D">
              <w:rPr>
                <w:rFonts w:ascii="Arial" w:hAnsi="Arial" w:cs="Arial"/>
                <w:sz w:val="18"/>
                <w:szCs w:val="18"/>
              </w:rPr>
              <w:t>A</w:t>
            </w:r>
            <w:r w:rsidR="00735D7E">
              <w:rPr>
                <w:rFonts w:ascii="Arial" w:hAnsi="Arial" w:cs="Arial"/>
                <w:sz w:val="18"/>
                <w:szCs w:val="18"/>
              </w:rPr>
              <w:t>cuerdo</w:t>
            </w:r>
            <w:r w:rsidR="005B4C2D">
              <w:rPr>
                <w:rFonts w:ascii="Arial" w:hAnsi="Arial" w:cs="Arial"/>
                <w:sz w:val="18"/>
                <w:szCs w:val="18"/>
              </w:rPr>
              <w:t xml:space="preserve"> </w:t>
            </w:r>
            <w:r w:rsidR="00735D7E">
              <w:rPr>
                <w:rFonts w:ascii="Arial" w:hAnsi="Arial" w:cs="Arial"/>
                <w:sz w:val="18"/>
                <w:szCs w:val="18"/>
              </w:rPr>
              <w:t xml:space="preserve">Consejo Directivo </w:t>
            </w:r>
            <w:r w:rsidR="005B4C2D">
              <w:rPr>
                <w:rFonts w:ascii="Arial" w:hAnsi="Arial" w:cs="Arial"/>
                <w:sz w:val="18"/>
                <w:szCs w:val="18"/>
              </w:rPr>
              <w:t>No</w:t>
            </w:r>
            <w:r w:rsidR="00735D7E">
              <w:rPr>
                <w:rFonts w:ascii="Arial" w:hAnsi="Arial" w:cs="Arial"/>
                <w:sz w:val="18"/>
                <w:szCs w:val="18"/>
              </w:rPr>
              <w:t>.</w:t>
            </w:r>
            <w:r w:rsidR="005B4C2D">
              <w:rPr>
                <w:rFonts w:ascii="Arial" w:hAnsi="Arial" w:cs="Arial"/>
                <w:sz w:val="18"/>
                <w:szCs w:val="18"/>
              </w:rPr>
              <w:t>004 de 2009</w:t>
            </w:r>
            <w:r w:rsidR="00735D7E">
              <w:rPr>
                <w:rFonts w:ascii="Arial" w:hAnsi="Arial" w:cs="Arial"/>
                <w:sz w:val="18"/>
                <w:szCs w:val="18"/>
              </w:rPr>
              <w:t xml:space="preserve"> </w:t>
            </w:r>
          </w:p>
        </w:tc>
      </w:tr>
      <w:tr w:rsidR="0093374D" w:rsidRPr="00A77F2A" w14:paraId="4F87646A" w14:textId="77777777" w:rsidTr="005B4C2D">
        <w:trPr>
          <w:trHeight w:val="332"/>
        </w:trPr>
        <w:tc>
          <w:tcPr>
            <w:tcW w:w="1668" w:type="dxa"/>
          </w:tcPr>
          <w:p w14:paraId="5D0516EB" w14:textId="77777777" w:rsidR="0093374D" w:rsidRPr="0093374D" w:rsidRDefault="0093374D" w:rsidP="00905ABF">
            <w:pPr>
              <w:pStyle w:val="Default"/>
              <w:numPr>
                <w:ilvl w:val="0"/>
                <w:numId w:val="21"/>
              </w:numPr>
              <w:jc w:val="both"/>
              <w:rPr>
                <w:color w:val="auto"/>
                <w:sz w:val="18"/>
                <w:szCs w:val="18"/>
              </w:rPr>
            </w:pPr>
          </w:p>
        </w:tc>
        <w:tc>
          <w:tcPr>
            <w:tcW w:w="3685" w:type="dxa"/>
          </w:tcPr>
          <w:p w14:paraId="274D107C" w14:textId="11C53E8E" w:rsidR="0093374D" w:rsidRPr="0093374D" w:rsidRDefault="0093374D" w:rsidP="00763443">
            <w:pPr>
              <w:pStyle w:val="Default"/>
              <w:jc w:val="both"/>
              <w:rPr>
                <w:color w:val="auto"/>
                <w:sz w:val="18"/>
                <w:szCs w:val="18"/>
              </w:rPr>
            </w:pPr>
            <w:r>
              <w:rPr>
                <w:color w:val="auto"/>
                <w:sz w:val="18"/>
                <w:szCs w:val="18"/>
              </w:rPr>
              <w:t xml:space="preserve">29 </w:t>
            </w:r>
            <w:r w:rsidR="00FE1C47">
              <w:rPr>
                <w:color w:val="auto"/>
                <w:sz w:val="18"/>
                <w:szCs w:val="18"/>
              </w:rPr>
              <w:t>de Diciembre de 2011</w:t>
            </w:r>
          </w:p>
        </w:tc>
        <w:tc>
          <w:tcPr>
            <w:tcW w:w="3475" w:type="dxa"/>
          </w:tcPr>
          <w:p w14:paraId="527E3A17" w14:textId="58219F67" w:rsidR="0093374D" w:rsidRPr="0093374D" w:rsidRDefault="00FE1C47" w:rsidP="005B4C2D">
            <w:pPr>
              <w:pStyle w:val="Default"/>
              <w:rPr>
                <w:color w:val="auto"/>
                <w:sz w:val="18"/>
                <w:szCs w:val="18"/>
              </w:rPr>
            </w:pPr>
            <w:r>
              <w:rPr>
                <w:color w:val="auto"/>
                <w:sz w:val="18"/>
                <w:szCs w:val="18"/>
              </w:rPr>
              <w:t>Resolución</w:t>
            </w:r>
            <w:r w:rsidR="0093374D">
              <w:rPr>
                <w:color w:val="auto"/>
                <w:sz w:val="18"/>
                <w:szCs w:val="18"/>
              </w:rPr>
              <w:t xml:space="preserve"> 426 de 2011 </w:t>
            </w:r>
          </w:p>
        </w:tc>
      </w:tr>
      <w:tr w:rsidR="005B4C2D" w:rsidRPr="00A77F2A" w14:paraId="1E297051" w14:textId="77777777" w:rsidTr="005B4C2D">
        <w:trPr>
          <w:trHeight w:val="421"/>
        </w:trPr>
        <w:tc>
          <w:tcPr>
            <w:tcW w:w="1668" w:type="dxa"/>
          </w:tcPr>
          <w:p w14:paraId="3DC5E805" w14:textId="77777777" w:rsidR="005B4C2D" w:rsidRPr="0093374D" w:rsidRDefault="005B4C2D" w:rsidP="00905ABF">
            <w:pPr>
              <w:pStyle w:val="Default"/>
              <w:numPr>
                <w:ilvl w:val="0"/>
                <w:numId w:val="21"/>
              </w:numPr>
              <w:jc w:val="both"/>
              <w:rPr>
                <w:color w:val="auto"/>
                <w:sz w:val="18"/>
                <w:szCs w:val="18"/>
              </w:rPr>
            </w:pPr>
          </w:p>
        </w:tc>
        <w:tc>
          <w:tcPr>
            <w:tcW w:w="3685" w:type="dxa"/>
          </w:tcPr>
          <w:p w14:paraId="6C62E566" w14:textId="1E43619D" w:rsidR="005B4C2D" w:rsidRDefault="005B4C2D" w:rsidP="00763443">
            <w:pPr>
              <w:pStyle w:val="Default"/>
              <w:jc w:val="both"/>
              <w:rPr>
                <w:color w:val="auto"/>
                <w:sz w:val="18"/>
                <w:szCs w:val="18"/>
              </w:rPr>
            </w:pPr>
            <w:r>
              <w:rPr>
                <w:color w:val="auto"/>
                <w:sz w:val="18"/>
                <w:szCs w:val="18"/>
              </w:rPr>
              <w:t>19 de Junio de 2013</w:t>
            </w:r>
          </w:p>
        </w:tc>
        <w:tc>
          <w:tcPr>
            <w:tcW w:w="3475" w:type="dxa"/>
          </w:tcPr>
          <w:p w14:paraId="2907753D" w14:textId="17548DFF" w:rsidR="005B4C2D" w:rsidRDefault="005B4C2D" w:rsidP="005B4C2D">
            <w:pPr>
              <w:pStyle w:val="Default"/>
              <w:rPr>
                <w:color w:val="auto"/>
                <w:sz w:val="18"/>
                <w:szCs w:val="18"/>
              </w:rPr>
            </w:pPr>
            <w:r>
              <w:rPr>
                <w:color w:val="auto"/>
                <w:sz w:val="18"/>
                <w:szCs w:val="18"/>
              </w:rPr>
              <w:t xml:space="preserve">Resolución 198 de 2013 </w:t>
            </w:r>
          </w:p>
        </w:tc>
      </w:tr>
      <w:tr w:rsidR="005B4C2D" w:rsidRPr="00A77F2A" w14:paraId="17CE9D5F" w14:textId="77777777" w:rsidTr="005B4C2D">
        <w:trPr>
          <w:trHeight w:val="271"/>
        </w:trPr>
        <w:tc>
          <w:tcPr>
            <w:tcW w:w="1668" w:type="dxa"/>
          </w:tcPr>
          <w:p w14:paraId="3F291960" w14:textId="77777777" w:rsidR="005B4C2D" w:rsidRPr="0093374D" w:rsidRDefault="005B4C2D" w:rsidP="00905ABF">
            <w:pPr>
              <w:pStyle w:val="Default"/>
              <w:numPr>
                <w:ilvl w:val="0"/>
                <w:numId w:val="21"/>
              </w:numPr>
              <w:jc w:val="both"/>
              <w:rPr>
                <w:color w:val="auto"/>
                <w:sz w:val="18"/>
                <w:szCs w:val="18"/>
              </w:rPr>
            </w:pPr>
          </w:p>
        </w:tc>
        <w:tc>
          <w:tcPr>
            <w:tcW w:w="3685" w:type="dxa"/>
          </w:tcPr>
          <w:p w14:paraId="26BF4E6B" w14:textId="66EF58B9" w:rsidR="005B4C2D" w:rsidRDefault="005B4C2D" w:rsidP="00763443">
            <w:pPr>
              <w:pStyle w:val="Default"/>
              <w:jc w:val="both"/>
              <w:rPr>
                <w:color w:val="auto"/>
                <w:sz w:val="18"/>
                <w:szCs w:val="18"/>
              </w:rPr>
            </w:pPr>
            <w:r>
              <w:rPr>
                <w:color w:val="auto"/>
                <w:sz w:val="18"/>
                <w:szCs w:val="18"/>
              </w:rPr>
              <w:t xml:space="preserve">15 de Enero de 2014 </w:t>
            </w:r>
          </w:p>
        </w:tc>
        <w:tc>
          <w:tcPr>
            <w:tcW w:w="3475" w:type="dxa"/>
          </w:tcPr>
          <w:p w14:paraId="143030D8" w14:textId="459C3701" w:rsidR="005B4C2D" w:rsidRDefault="005B4C2D" w:rsidP="005B4C2D">
            <w:pPr>
              <w:pStyle w:val="Default"/>
              <w:rPr>
                <w:color w:val="auto"/>
                <w:sz w:val="18"/>
                <w:szCs w:val="18"/>
              </w:rPr>
            </w:pPr>
            <w:r>
              <w:rPr>
                <w:color w:val="auto"/>
                <w:sz w:val="18"/>
                <w:szCs w:val="18"/>
              </w:rPr>
              <w:t>Resolución 007 de 2014</w:t>
            </w:r>
          </w:p>
        </w:tc>
      </w:tr>
      <w:tr w:rsidR="005B4C2D" w:rsidRPr="00A77F2A" w14:paraId="56625C5F" w14:textId="77777777" w:rsidTr="005B4C2D">
        <w:trPr>
          <w:trHeight w:val="418"/>
        </w:trPr>
        <w:tc>
          <w:tcPr>
            <w:tcW w:w="1668" w:type="dxa"/>
          </w:tcPr>
          <w:p w14:paraId="305D336F" w14:textId="77777777" w:rsidR="005B4C2D" w:rsidRPr="0093374D" w:rsidRDefault="005B4C2D" w:rsidP="00905ABF">
            <w:pPr>
              <w:pStyle w:val="Default"/>
              <w:numPr>
                <w:ilvl w:val="0"/>
                <w:numId w:val="21"/>
              </w:numPr>
              <w:jc w:val="both"/>
              <w:rPr>
                <w:color w:val="auto"/>
                <w:sz w:val="18"/>
                <w:szCs w:val="18"/>
              </w:rPr>
            </w:pPr>
          </w:p>
        </w:tc>
        <w:tc>
          <w:tcPr>
            <w:tcW w:w="3685" w:type="dxa"/>
          </w:tcPr>
          <w:p w14:paraId="028AEEF0" w14:textId="0CAB4AE6" w:rsidR="005B4C2D" w:rsidRDefault="005B4C2D" w:rsidP="00763443">
            <w:pPr>
              <w:pStyle w:val="Default"/>
              <w:jc w:val="both"/>
              <w:rPr>
                <w:color w:val="auto"/>
                <w:sz w:val="18"/>
                <w:szCs w:val="18"/>
              </w:rPr>
            </w:pPr>
            <w:r>
              <w:rPr>
                <w:color w:val="auto"/>
                <w:sz w:val="18"/>
                <w:szCs w:val="18"/>
              </w:rPr>
              <w:t>11 de Diciembre de 2015</w:t>
            </w:r>
          </w:p>
        </w:tc>
        <w:tc>
          <w:tcPr>
            <w:tcW w:w="3475" w:type="dxa"/>
          </w:tcPr>
          <w:p w14:paraId="26FD16D9" w14:textId="0D757305" w:rsidR="005B4C2D" w:rsidRDefault="005B4C2D" w:rsidP="005B4C2D">
            <w:pPr>
              <w:pStyle w:val="Default"/>
              <w:rPr>
                <w:color w:val="auto"/>
                <w:sz w:val="18"/>
                <w:szCs w:val="18"/>
              </w:rPr>
            </w:pPr>
            <w:r>
              <w:rPr>
                <w:color w:val="auto"/>
                <w:sz w:val="18"/>
                <w:szCs w:val="18"/>
              </w:rPr>
              <w:t>Resolución 449 de 2015</w:t>
            </w:r>
          </w:p>
        </w:tc>
      </w:tr>
      <w:tr w:rsidR="005B4C2D" w:rsidRPr="00A77F2A" w14:paraId="5076A41D" w14:textId="77777777" w:rsidTr="005B4C2D">
        <w:trPr>
          <w:trHeight w:val="289"/>
        </w:trPr>
        <w:tc>
          <w:tcPr>
            <w:tcW w:w="1668" w:type="dxa"/>
          </w:tcPr>
          <w:p w14:paraId="235B3D3E" w14:textId="77777777" w:rsidR="005B4C2D" w:rsidRPr="0093374D" w:rsidRDefault="005B4C2D" w:rsidP="00905ABF">
            <w:pPr>
              <w:pStyle w:val="Default"/>
              <w:numPr>
                <w:ilvl w:val="0"/>
                <w:numId w:val="21"/>
              </w:numPr>
              <w:jc w:val="both"/>
              <w:rPr>
                <w:color w:val="auto"/>
                <w:sz w:val="18"/>
                <w:szCs w:val="18"/>
              </w:rPr>
            </w:pPr>
          </w:p>
        </w:tc>
        <w:tc>
          <w:tcPr>
            <w:tcW w:w="3685" w:type="dxa"/>
          </w:tcPr>
          <w:p w14:paraId="7E49434D" w14:textId="00CCA6F3" w:rsidR="005B4C2D" w:rsidRDefault="005B4C2D" w:rsidP="00763443">
            <w:pPr>
              <w:pStyle w:val="Default"/>
              <w:jc w:val="both"/>
              <w:rPr>
                <w:color w:val="auto"/>
                <w:sz w:val="18"/>
                <w:szCs w:val="18"/>
              </w:rPr>
            </w:pPr>
            <w:r>
              <w:rPr>
                <w:color w:val="auto"/>
                <w:sz w:val="18"/>
                <w:szCs w:val="18"/>
              </w:rPr>
              <w:t xml:space="preserve">14 de Septiembre de 2020 </w:t>
            </w:r>
          </w:p>
        </w:tc>
        <w:tc>
          <w:tcPr>
            <w:tcW w:w="3475" w:type="dxa"/>
          </w:tcPr>
          <w:p w14:paraId="5BA7D3D6" w14:textId="0197D7EC" w:rsidR="005B4C2D" w:rsidRDefault="005B4C2D" w:rsidP="005B4C2D">
            <w:pPr>
              <w:pStyle w:val="Default"/>
              <w:rPr>
                <w:color w:val="auto"/>
                <w:sz w:val="18"/>
                <w:szCs w:val="18"/>
              </w:rPr>
            </w:pPr>
            <w:r>
              <w:rPr>
                <w:color w:val="auto"/>
                <w:sz w:val="18"/>
                <w:szCs w:val="18"/>
              </w:rPr>
              <w:t>Resolución 202 de 2020</w:t>
            </w:r>
          </w:p>
        </w:tc>
      </w:tr>
      <w:tr w:rsidR="00242BB7" w:rsidRPr="00A77F2A" w14:paraId="5C5D7B25" w14:textId="77777777" w:rsidTr="005B4C2D">
        <w:trPr>
          <w:trHeight w:val="289"/>
        </w:trPr>
        <w:tc>
          <w:tcPr>
            <w:tcW w:w="1668" w:type="dxa"/>
          </w:tcPr>
          <w:p w14:paraId="59E10986" w14:textId="77777777" w:rsidR="00242BB7" w:rsidRPr="0093374D" w:rsidRDefault="00242BB7" w:rsidP="00905ABF">
            <w:pPr>
              <w:pStyle w:val="Default"/>
              <w:numPr>
                <w:ilvl w:val="0"/>
                <w:numId w:val="21"/>
              </w:numPr>
              <w:jc w:val="both"/>
              <w:rPr>
                <w:color w:val="auto"/>
                <w:sz w:val="18"/>
                <w:szCs w:val="18"/>
              </w:rPr>
            </w:pPr>
          </w:p>
        </w:tc>
        <w:tc>
          <w:tcPr>
            <w:tcW w:w="3685" w:type="dxa"/>
          </w:tcPr>
          <w:p w14:paraId="2937401C" w14:textId="6EF14B27" w:rsidR="00242BB7" w:rsidRDefault="00872EB9" w:rsidP="00763443">
            <w:pPr>
              <w:pStyle w:val="Default"/>
              <w:jc w:val="both"/>
              <w:rPr>
                <w:color w:val="auto"/>
                <w:sz w:val="18"/>
                <w:szCs w:val="18"/>
              </w:rPr>
            </w:pPr>
            <w:r>
              <w:rPr>
                <w:color w:val="auto"/>
                <w:sz w:val="18"/>
                <w:szCs w:val="18"/>
              </w:rPr>
              <w:t>23 de marzo de 2021</w:t>
            </w:r>
          </w:p>
        </w:tc>
        <w:tc>
          <w:tcPr>
            <w:tcW w:w="3475" w:type="dxa"/>
          </w:tcPr>
          <w:p w14:paraId="47A33CBA" w14:textId="260BE5ED" w:rsidR="00242BB7" w:rsidRDefault="00872EB9" w:rsidP="00B0281A">
            <w:pPr>
              <w:pStyle w:val="Default"/>
              <w:rPr>
                <w:color w:val="auto"/>
                <w:sz w:val="18"/>
                <w:szCs w:val="18"/>
              </w:rPr>
            </w:pPr>
            <w:r>
              <w:rPr>
                <w:color w:val="auto"/>
                <w:sz w:val="18"/>
                <w:szCs w:val="18"/>
              </w:rPr>
              <w:t>Resolución 094 de 2021</w:t>
            </w:r>
          </w:p>
        </w:tc>
      </w:tr>
    </w:tbl>
    <w:p w14:paraId="0278A7E7" w14:textId="77777777" w:rsidR="00895F2F" w:rsidRPr="00A77F2A" w:rsidRDefault="00895F2F" w:rsidP="00763443">
      <w:pPr>
        <w:pStyle w:val="Default"/>
        <w:jc w:val="both"/>
        <w:rPr>
          <w:color w:val="auto"/>
          <w:sz w:val="22"/>
          <w:szCs w:val="22"/>
        </w:rPr>
      </w:pPr>
    </w:p>
    <w:sectPr w:rsidR="00895F2F" w:rsidRPr="00A77F2A" w:rsidSect="000C5193">
      <w:headerReference w:type="default" r:id="rId25"/>
      <w:footerReference w:type="default" r:id="rId26"/>
      <w:pgSz w:w="12240" w:h="15840" w:code="1"/>
      <w:pgMar w:top="1843" w:right="1701" w:bottom="2552" w:left="1701" w:header="709" w:footer="237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155FC" w14:textId="77777777" w:rsidR="0042609F" w:rsidRDefault="0042609F" w:rsidP="000A2BED">
      <w:r>
        <w:separator/>
      </w:r>
    </w:p>
  </w:endnote>
  <w:endnote w:type="continuationSeparator" w:id="0">
    <w:p w14:paraId="7D05697F" w14:textId="77777777" w:rsidR="0042609F" w:rsidRDefault="0042609F" w:rsidP="000A2B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640A8" w14:textId="1245BAA3" w:rsidR="00341C52" w:rsidRDefault="00341C52" w:rsidP="00572BD9">
    <w:pPr>
      <w:pStyle w:val="Piedepgina"/>
      <w:pBdr>
        <w:bottom w:val="single" w:sz="12" w:space="1" w:color="auto"/>
      </w:pBdr>
      <w:jc w:val="right"/>
      <w:rPr>
        <w:rFonts w:ascii="Arial Narrow" w:hAnsi="Arial Narrow"/>
        <w:b/>
        <w:bCs/>
        <w:sz w:val="16"/>
        <w:szCs w:val="16"/>
      </w:rPr>
    </w:pPr>
    <w:r w:rsidRPr="00545395">
      <w:rPr>
        <w:color w:val="FF0000"/>
      </w:rPr>
      <w:t xml:space="preserve">     </w:t>
    </w:r>
    <w:r w:rsidRPr="00724324">
      <w:rPr>
        <w:color w:val="FF0000"/>
      </w:rPr>
      <w:t xml:space="preserve"> </w:t>
    </w:r>
    <w:r w:rsidRPr="006035D7">
      <w:rPr>
        <w:rFonts w:ascii="Arial Narrow" w:hAnsi="Arial Narrow"/>
        <w:sz w:val="16"/>
        <w:szCs w:val="16"/>
      </w:rPr>
      <w:t xml:space="preserve">Página </w:t>
    </w:r>
    <w:r w:rsidRPr="006035D7">
      <w:rPr>
        <w:rFonts w:ascii="Arial Narrow" w:hAnsi="Arial Narrow"/>
        <w:b/>
        <w:bCs/>
        <w:sz w:val="16"/>
        <w:szCs w:val="16"/>
      </w:rPr>
      <w:fldChar w:fldCharType="begin"/>
    </w:r>
    <w:r w:rsidRPr="006035D7">
      <w:rPr>
        <w:rFonts w:ascii="Arial Narrow" w:hAnsi="Arial Narrow"/>
        <w:b/>
        <w:bCs/>
        <w:sz w:val="16"/>
        <w:szCs w:val="16"/>
      </w:rPr>
      <w:instrText>PAGE</w:instrText>
    </w:r>
    <w:r w:rsidRPr="006035D7">
      <w:rPr>
        <w:rFonts w:ascii="Arial Narrow" w:hAnsi="Arial Narrow"/>
        <w:b/>
        <w:bCs/>
        <w:sz w:val="16"/>
        <w:szCs w:val="16"/>
      </w:rPr>
      <w:fldChar w:fldCharType="separate"/>
    </w:r>
    <w:r w:rsidR="008D1190">
      <w:rPr>
        <w:rFonts w:ascii="Arial Narrow" w:hAnsi="Arial Narrow"/>
        <w:b/>
        <w:bCs/>
        <w:noProof/>
        <w:sz w:val="16"/>
        <w:szCs w:val="16"/>
      </w:rPr>
      <w:t>196</w:t>
    </w:r>
    <w:r w:rsidRPr="006035D7">
      <w:rPr>
        <w:rFonts w:ascii="Arial Narrow" w:hAnsi="Arial Narrow"/>
        <w:b/>
        <w:bCs/>
        <w:sz w:val="16"/>
        <w:szCs w:val="16"/>
      </w:rPr>
      <w:fldChar w:fldCharType="end"/>
    </w:r>
    <w:r w:rsidRPr="006035D7">
      <w:rPr>
        <w:rFonts w:ascii="Arial Narrow" w:hAnsi="Arial Narrow"/>
        <w:sz w:val="16"/>
        <w:szCs w:val="16"/>
      </w:rPr>
      <w:t xml:space="preserve"> de </w:t>
    </w:r>
    <w:r w:rsidRPr="006035D7">
      <w:rPr>
        <w:rFonts w:ascii="Arial Narrow" w:hAnsi="Arial Narrow"/>
        <w:b/>
        <w:bCs/>
        <w:sz w:val="16"/>
        <w:szCs w:val="16"/>
      </w:rPr>
      <w:fldChar w:fldCharType="begin"/>
    </w:r>
    <w:r w:rsidRPr="006035D7">
      <w:rPr>
        <w:rFonts w:ascii="Arial Narrow" w:hAnsi="Arial Narrow"/>
        <w:b/>
        <w:bCs/>
        <w:sz w:val="16"/>
        <w:szCs w:val="16"/>
      </w:rPr>
      <w:instrText>NUMPAGES</w:instrText>
    </w:r>
    <w:r w:rsidRPr="006035D7">
      <w:rPr>
        <w:rFonts w:ascii="Arial Narrow" w:hAnsi="Arial Narrow"/>
        <w:b/>
        <w:bCs/>
        <w:sz w:val="16"/>
        <w:szCs w:val="16"/>
      </w:rPr>
      <w:fldChar w:fldCharType="separate"/>
    </w:r>
    <w:r w:rsidR="008D1190">
      <w:rPr>
        <w:rFonts w:ascii="Arial Narrow" w:hAnsi="Arial Narrow"/>
        <w:b/>
        <w:bCs/>
        <w:noProof/>
        <w:sz w:val="16"/>
        <w:szCs w:val="16"/>
      </w:rPr>
      <w:t>212</w:t>
    </w:r>
    <w:r w:rsidRPr="006035D7">
      <w:rPr>
        <w:rFonts w:ascii="Arial Narrow" w:hAnsi="Arial Narrow"/>
        <w:b/>
        <w:bCs/>
        <w:sz w:val="16"/>
        <w:szCs w:val="16"/>
      </w:rPr>
      <w:fldChar w:fldCharType="end"/>
    </w:r>
  </w:p>
  <w:p w14:paraId="42F9AF0C" w14:textId="77777777" w:rsidR="00341C52" w:rsidRDefault="00341C52" w:rsidP="00572BD9">
    <w:pPr>
      <w:pStyle w:val="Piedepgina"/>
      <w:pBdr>
        <w:bottom w:val="single" w:sz="12" w:space="1" w:color="auto"/>
      </w:pBdr>
      <w:jc w:val="right"/>
      <w:rPr>
        <w:rFonts w:ascii="Arial Narrow" w:hAnsi="Arial Narrow"/>
        <w:b/>
        <w:bCs/>
        <w:sz w:val="16"/>
        <w:szCs w:val="16"/>
      </w:rPr>
    </w:pPr>
  </w:p>
  <w:tbl>
    <w:tblPr>
      <w:tblStyle w:val="Tablaconcuadrcula"/>
      <w:tblW w:w="0" w:type="auto"/>
      <w:tblLook w:val="04A0" w:firstRow="1" w:lastRow="0" w:firstColumn="1" w:lastColumn="0" w:noHBand="0" w:noVBand="1"/>
    </w:tblPr>
    <w:tblGrid>
      <w:gridCol w:w="2943"/>
      <w:gridCol w:w="2879"/>
      <w:gridCol w:w="3006"/>
    </w:tblGrid>
    <w:tr w:rsidR="00341C52" w14:paraId="5EE39AB2" w14:textId="77777777" w:rsidTr="005B4C2D">
      <w:tc>
        <w:tcPr>
          <w:tcW w:w="8978" w:type="dxa"/>
          <w:gridSpan w:val="3"/>
          <w:shd w:val="clear" w:color="auto" w:fill="A8D08D" w:themeFill="accent6" w:themeFillTint="99"/>
        </w:tcPr>
        <w:p w14:paraId="1B2B157A" w14:textId="77777777" w:rsidR="00341C52" w:rsidRPr="005B4C2D" w:rsidRDefault="00341C52" w:rsidP="005B4C2D">
          <w:pPr>
            <w:jc w:val="center"/>
            <w:rPr>
              <w:rFonts w:ascii="Arial" w:hAnsi="Arial" w:cs="Arial"/>
              <w:b/>
              <w:sz w:val="16"/>
              <w:szCs w:val="16"/>
            </w:rPr>
          </w:pPr>
          <w:r w:rsidRPr="005B4C2D">
            <w:rPr>
              <w:rFonts w:ascii="Arial" w:hAnsi="Arial" w:cs="Arial"/>
              <w:b/>
              <w:sz w:val="16"/>
              <w:szCs w:val="16"/>
            </w:rPr>
            <w:t>CONTROL DE DOCUMENTOS</w:t>
          </w:r>
        </w:p>
      </w:tc>
    </w:tr>
    <w:tr w:rsidR="00341C52" w:rsidRPr="00C12897" w14:paraId="1225D6EA" w14:textId="77777777" w:rsidTr="005B4C2D">
      <w:tc>
        <w:tcPr>
          <w:tcW w:w="2992" w:type="dxa"/>
        </w:tcPr>
        <w:p w14:paraId="30032F23" w14:textId="6B8DECCA" w:rsidR="00341C52" w:rsidRPr="005B4C2D" w:rsidRDefault="00341C52" w:rsidP="005B4C2D">
          <w:pPr>
            <w:jc w:val="both"/>
            <w:rPr>
              <w:rFonts w:ascii="Arial" w:hAnsi="Arial" w:cs="Arial"/>
              <w:sz w:val="14"/>
              <w:szCs w:val="14"/>
            </w:rPr>
          </w:pPr>
          <w:r w:rsidRPr="005B4C2D">
            <w:rPr>
              <w:rFonts w:ascii="Arial" w:hAnsi="Arial" w:cs="Arial"/>
              <w:sz w:val="14"/>
              <w:szCs w:val="14"/>
            </w:rPr>
            <w:t xml:space="preserve">PRESENTÓ: </w:t>
          </w:r>
          <w:r w:rsidR="00C34BEC">
            <w:rPr>
              <w:rFonts w:ascii="Arial" w:hAnsi="Arial" w:cs="Arial"/>
              <w:sz w:val="14"/>
              <w:szCs w:val="14"/>
            </w:rPr>
            <w:t>OSCAR ARNULFO LOZANO</w:t>
          </w:r>
        </w:p>
        <w:p w14:paraId="5CB29367" w14:textId="3895937B" w:rsidR="00341C52" w:rsidRPr="005B4C2D" w:rsidRDefault="00341C52" w:rsidP="005B4C2D">
          <w:pPr>
            <w:jc w:val="both"/>
            <w:rPr>
              <w:rFonts w:ascii="Arial" w:hAnsi="Arial" w:cs="Arial"/>
              <w:sz w:val="14"/>
              <w:szCs w:val="14"/>
            </w:rPr>
          </w:pPr>
          <w:r w:rsidRPr="005B4C2D">
            <w:rPr>
              <w:rFonts w:ascii="Arial" w:hAnsi="Arial" w:cs="Arial"/>
              <w:sz w:val="14"/>
              <w:szCs w:val="14"/>
            </w:rPr>
            <w:t>Secretario General</w:t>
          </w:r>
        </w:p>
      </w:tc>
      <w:tc>
        <w:tcPr>
          <w:tcW w:w="2928" w:type="dxa"/>
        </w:tcPr>
        <w:p w14:paraId="49CDB01B" w14:textId="4B52EA05" w:rsidR="00341C52" w:rsidRPr="005B4C2D" w:rsidRDefault="00341C52" w:rsidP="001A734D">
          <w:pPr>
            <w:jc w:val="both"/>
            <w:rPr>
              <w:rFonts w:ascii="Arial" w:hAnsi="Arial" w:cs="Arial"/>
              <w:sz w:val="14"/>
              <w:szCs w:val="14"/>
            </w:rPr>
          </w:pPr>
          <w:r w:rsidRPr="005B4C2D">
            <w:rPr>
              <w:rFonts w:ascii="Arial" w:hAnsi="Arial" w:cs="Arial"/>
              <w:sz w:val="14"/>
              <w:szCs w:val="14"/>
            </w:rPr>
            <w:t xml:space="preserve">REVISÓ: </w:t>
          </w:r>
          <w:r w:rsidR="001A734D">
            <w:rPr>
              <w:rFonts w:ascii="Arial" w:hAnsi="Arial" w:cs="Arial"/>
              <w:sz w:val="14"/>
              <w:szCs w:val="14"/>
            </w:rPr>
            <w:t>SOLANGEL VANEGAS ROMERO        LIDER SIGI</w:t>
          </w:r>
        </w:p>
      </w:tc>
      <w:tc>
        <w:tcPr>
          <w:tcW w:w="3058" w:type="dxa"/>
        </w:tcPr>
        <w:p w14:paraId="2ACF47D7" w14:textId="77A4A06A" w:rsidR="00C34BEC" w:rsidRPr="005B4C2D" w:rsidRDefault="00341C52" w:rsidP="00C34BEC">
          <w:pPr>
            <w:jc w:val="both"/>
            <w:rPr>
              <w:rFonts w:ascii="Arial" w:hAnsi="Arial" w:cs="Arial"/>
              <w:sz w:val="14"/>
              <w:szCs w:val="14"/>
            </w:rPr>
          </w:pPr>
          <w:r w:rsidRPr="005B4C2D">
            <w:rPr>
              <w:rFonts w:ascii="Arial" w:hAnsi="Arial" w:cs="Arial"/>
              <w:sz w:val="14"/>
              <w:szCs w:val="14"/>
            </w:rPr>
            <w:t xml:space="preserve">APROBÓ: </w:t>
          </w:r>
          <w:r w:rsidR="00C34BEC">
            <w:rPr>
              <w:rFonts w:ascii="Arial" w:hAnsi="Arial" w:cs="Arial"/>
              <w:sz w:val="14"/>
              <w:szCs w:val="14"/>
            </w:rPr>
            <w:t>COMITÉ DE DIRECCIÓN</w:t>
          </w:r>
        </w:p>
        <w:p w14:paraId="72E9E5E7" w14:textId="6D4ED45D" w:rsidR="00341C52" w:rsidRPr="005B4C2D" w:rsidRDefault="00341C52" w:rsidP="005B4C2D">
          <w:pPr>
            <w:jc w:val="both"/>
            <w:rPr>
              <w:rFonts w:ascii="Arial" w:hAnsi="Arial" w:cs="Arial"/>
              <w:sz w:val="14"/>
              <w:szCs w:val="14"/>
            </w:rPr>
          </w:pPr>
        </w:p>
      </w:tc>
    </w:tr>
    <w:tr w:rsidR="00341C52" w:rsidRPr="00C12897" w14:paraId="378BAEA9" w14:textId="77777777" w:rsidTr="005B4C2D">
      <w:tc>
        <w:tcPr>
          <w:tcW w:w="2992" w:type="dxa"/>
        </w:tcPr>
        <w:p w14:paraId="06B81BCF" w14:textId="77777777" w:rsidR="00C34BEC" w:rsidRDefault="00341C52" w:rsidP="00C34BEC">
          <w:r w:rsidRPr="005B4C2D">
            <w:rPr>
              <w:rFonts w:ascii="Arial" w:hAnsi="Arial" w:cs="Arial"/>
              <w:sz w:val="14"/>
              <w:szCs w:val="14"/>
            </w:rPr>
            <w:t xml:space="preserve">FECHA: </w:t>
          </w:r>
          <w:r w:rsidR="00C34BEC" w:rsidRPr="00C34BEC">
            <w:rPr>
              <w:rFonts w:ascii="Arial" w:hAnsi="Arial" w:cs="Arial"/>
              <w:sz w:val="14"/>
              <w:szCs w:val="14"/>
            </w:rPr>
            <w:t>02 de Febrero de 2026</w:t>
          </w:r>
        </w:p>
        <w:p w14:paraId="50B29C8F" w14:textId="600F8294" w:rsidR="00341C52" w:rsidRPr="005B4C2D" w:rsidRDefault="00341C52" w:rsidP="005B4C2D">
          <w:pPr>
            <w:rPr>
              <w:rFonts w:ascii="Arial" w:hAnsi="Arial" w:cs="Arial"/>
              <w:sz w:val="14"/>
              <w:szCs w:val="14"/>
            </w:rPr>
          </w:pPr>
        </w:p>
      </w:tc>
      <w:tc>
        <w:tcPr>
          <w:tcW w:w="2928" w:type="dxa"/>
        </w:tcPr>
        <w:p w14:paraId="6F2CF3B6" w14:textId="54ED9E4C" w:rsidR="00341C52" w:rsidRPr="005B4C2D" w:rsidRDefault="00341C52" w:rsidP="00394660">
          <w:pPr>
            <w:rPr>
              <w:rFonts w:ascii="Arial" w:hAnsi="Arial" w:cs="Arial"/>
              <w:sz w:val="14"/>
              <w:szCs w:val="14"/>
            </w:rPr>
          </w:pPr>
          <w:r w:rsidRPr="005B4C2D">
            <w:rPr>
              <w:rFonts w:ascii="Arial" w:hAnsi="Arial" w:cs="Arial"/>
              <w:sz w:val="14"/>
              <w:szCs w:val="14"/>
            </w:rPr>
            <w:t>FECHA:</w:t>
          </w:r>
          <w:r w:rsidR="00394660">
            <w:rPr>
              <w:rFonts w:ascii="Arial" w:hAnsi="Arial" w:cs="Arial"/>
              <w:sz w:val="14"/>
              <w:szCs w:val="14"/>
            </w:rPr>
            <w:t xml:space="preserve"> </w:t>
          </w:r>
          <w:r w:rsidR="00C34BEC" w:rsidRPr="00C34BEC">
            <w:rPr>
              <w:rFonts w:ascii="Arial" w:hAnsi="Arial" w:cs="Arial"/>
              <w:sz w:val="14"/>
              <w:szCs w:val="14"/>
            </w:rPr>
            <w:t>02 de Febrero de 2026</w:t>
          </w:r>
        </w:p>
      </w:tc>
      <w:tc>
        <w:tcPr>
          <w:tcW w:w="3058" w:type="dxa"/>
        </w:tcPr>
        <w:p w14:paraId="2A8E7E30" w14:textId="1FF4ECCA" w:rsidR="00341C52" w:rsidRPr="005B4C2D" w:rsidRDefault="00394660" w:rsidP="00394660">
          <w:pPr>
            <w:rPr>
              <w:rFonts w:ascii="Arial" w:hAnsi="Arial" w:cs="Arial"/>
              <w:sz w:val="14"/>
              <w:szCs w:val="14"/>
            </w:rPr>
          </w:pPr>
          <w:r>
            <w:rPr>
              <w:rFonts w:ascii="Arial" w:hAnsi="Arial" w:cs="Arial"/>
              <w:sz w:val="14"/>
              <w:szCs w:val="14"/>
            </w:rPr>
            <w:t xml:space="preserve">FECHA: </w:t>
          </w:r>
          <w:r w:rsidR="00C34BEC" w:rsidRPr="00C34BEC">
            <w:rPr>
              <w:rFonts w:ascii="Arial" w:hAnsi="Arial" w:cs="Arial"/>
              <w:sz w:val="14"/>
              <w:szCs w:val="14"/>
            </w:rPr>
            <w:t>02 de Febrero de 2026</w:t>
          </w:r>
        </w:p>
      </w:tc>
    </w:tr>
  </w:tbl>
  <w:p w14:paraId="7FBD45C8" w14:textId="77777777" w:rsidR="00341C52" w:rsidRPr="006035D7" w:rsidRDefault="00341C52" w:rsidP="005B4C2D">
    <w:pPr>
      <w:pStyle w:val="Piedepgina"/>
      <w:pBdr>
        <w:bottom w:val="single" w:sz="12" w:space="1" w:color="auto"/>
      </w:pBdr>
      <w:rPr>
        <w:rFonts w:ascii="Arial Narrow" w:hAnsi="Arial Narrow"/>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C565E3" w14:textId="77777777" w:rsidR="0042609F" w:rsidRDefault="0042609F" w:rsidP="000A2BED">
      <w:r>
        <w:separator/>
      </w:r>
    </w:p>
  </w:footnote>
  <w:footnote w:type="continuationSeparator" w:id="0">
    <w:p w14:paraId="5231339A" w14:textId="77777777" w:rsidR="0042609F" w:rsidRDefault="0042609F" w:rsidP="000A2BED">
      <w:r>
        <w:continuationSeparator/>
      </w:r>
    </w:p>
  </w:footnote>
  <w:footnote w:id="1">
    <w:p w14:paraId="73EA0B9C" w14:textId="77777777" w:rsidR="00341C52" w:rsidRPr="000A2BED" w:rsidRDefault="00341C52" w:rsidP="000A2BED">
      <w:pPr>
        <w:pStyle w:val="Textonotapie"/>
        <w:rPr>
          <w:rFonts w:ascii="Arial Narrow" w:hAnsi="Arial Narrow"/>
          <w:sz w:val="18"/>
          <w:szCs w:val="18"/>
        </w:rPr>
      </w:pPr>
      <w:r>
        <w:rPr>
          <w:rStyle w:val="Refdenotaalpie"/>
        </w:rPr>
        <w:footnoteRef/>
      </w:r>
      <w:r>
        <w:t xml:space="preserve"> </w:t>
      </w:r>
      <w:r>
        <w:rPr>
          <w:rFonts w:ascii="Arial Narrow" w:hAnsi="Arial Narrow"/>
          <w:sz w:val="18"/>
          <w:szCs w:val="18"/>
        </w:rPr>
        <w:t>Consejo de Estado, Sección Tercera, Sentencia del 14 de abril de 2010, Rad. 36054B, C.P. Enrique Gil Botero</w:t>
      </w:r>
    </w:p>
  </w:footnote>
  <w:footnote w:id="2">
    <w:p w14:paraId="2818FD12" w14:textId="76CCB84B" w:rsidR="00341C52" w:rsidRDefault="00341C52" w:rsidP="00900657">
      <w:pPr>
        <w:pStyle w:val="Textonotapie"/>
        <w:jc w:val="both"/>
      </w:pPr>
      <w:r>
        <w:rPr>
          <w:rStyle w:val="Refdenotaalpie"/>
        </w:rPr>
        <w:footnoteRef/>
      </w:r>
      <w:r>
        <w:t xml:space="preserve"> Procuraduría General de la Nación (2010) recomendaciones para la elaboración de estudios previos aplicación del principio de planeación en la contratación de las entidades públicas</w:t>
      </w:r>
    </w:p>
  </w:footnote>
  <w:footnote w:id="3">
    <w:p w14:paraId="74CC4F50" w14:textId="77777777" w:rsidR="00341C52" w:rsidRDefault="00341C52" w:rsidP="003D0E1D">
      <w:pPr>
        <w:pStyle w:val="Textonotapie"/>
        <w:jc w:val="both"/>
      </w:pPr>
      <w:r>
        <w:rPr>
          <w:rStyle w:val="Refdenotaalpie"/>
        </w:rPr>
        <w:footnoteRef/>
      </w:r>
      <w:r>
        <w:t xml:space="preserve"> </w:t>
      </w:r>
      <w:r w:rsidRPr="003D0E1D">
        <w:t>Consejo de Estado, Sala de lo Contencioso Administrativo, Sección Tercera, Sentencia del 15 de junio de 2000, Exp. 10963, C.P. Ricardo Hoyos Duque</w:t>
      </w:r>
    </w:p>
  </w:footnote>
  <w:footnote w:id="4">
    <w:p w14:paraId="5D0BA2C7" w14:textId="77777777" w:rsidR="00341C52" w:rsidRPr="00D962B6" w:rsidRDefault="00341C52" w:rsidP="00D962B6">
      <w:pPr>
        <w:jc w:val="both"/>
        <w:rPr>
          <w:sz w:val="18"/>
          <w:szCs w:val="18"/>
        </w:rPr>
      </w:pPr>
      <w:r w:rsidRPr="00D962B6">
        <w:rPr>
          <w:rFonts w:ascii="Arial Narrow" w:hAnsi="Arial Narrow" w:cs="Arial"/>
          <w:sz w:val="18"/>
          <w:szCs w:val="18"/>
        </w:rPr>
        <w:footnoteRef/>
      </w:r>
      <w:r w:rsidRPr="00D962B6">
        <w:rPr>
          <w:rFonts w:ascii="Arial Narrow" w:hAnsi="Arial Narrow" w:cs="Arial"/>
          <w:sz w:val="18"/>
          <w:szCs w:val="18"/>
        </w:rPr>
        <w:t xml:space="preserve"> Consejo de Estado, Sección Tercera, Sentencia 10779 del 29 de enero de 2004. MP. Eduardo Hernández Enríquez.</w:t>
      </w:r>
    </w:p>
  </w:footnote>
  <w:footnote w:id="5">
    <w:p w14:paraId="227089BB" w14:textId="77777777" w:rsidR="00341C52" w:rsidRPr="00F94C88" w:rsidRDefault="00341C52" w:rsidP="00C955AE">
      <w:pPr>
        <w:pStyle w:val="Textonotapie"/>
        <w:jc w:val="both"/>
        <w:rPr>
          <w:b/>
          <w:bCs/>
        </w:rPr>
      </w:pPr>
      <w:r>
        <w:rPr>
          <w:rStyle w:val="Refdenotaalpie"/>
        </w:rPr>
        <w:footnoteRef/>
      </w:r>
      <w:r>
        <w:t xml:space="preserve"> </w:t>
      </w:r>
      <w:r w:rsidRPr="00F55A1D">
        <w:rPr>
          <w:bCs/>
        </w:rPr>
        <w:t xml:space="preserve">CONSEJO DE ESTADO, SALA DE LO CONTENCIOSO ADMINISTRATIVO, </w:t>
      </w:r>
      <w:r w:rsidRPr="00F55A1D">
        <w:t>SECCION TERCERA</w:t>
      </w:r>
      <w:r w:rsidRPr="00F55A1D">
        <w:rPr>
          <w:bCs/>
        </w:rPr>
        <w:t xml:space="preserve"> </w:t>
      </w:r>
      <w:r w:rsidRPr="00F55A1D">
        <w:t>SUBSECCION B,</w:t>
      </w:r>
      <w:r w:rsidRPr="00F55A1D">
        <w:rPr>
          <w:bCs/>
        </w:rPr>
        <w:t xml:space="preserve"> </w:t>
      </w:r>
      <w:r w:rsidRPr="00F55A1D">
        <w:t xml:space="preserve">Consejera ponente: RUTH STELLA CORREA PALACIO, Bogotá D.C., veintiocho (28) de junio de dos mil doce (2012), </w:t>
      </w:r>
      <w:r w:rsidRPr="00F55A1D">
        <w:rPr>
          <w:bCs/>
        </w:rPr>
        <w:t>Radicación número: 13001-23-31-000-1996-01233-01(21990)</w:t>
      </w:r>
    </w:p>
  </w:footnote>
  <w:footnote w:id="6">
    <w:p w14:paraId="526091D1" w14:textId="77777777" w:rsidR="00341C52" w:rsidRPr="00E24837" w:rsidRDefault="00341C52" w:rsidP="00C955AE">
      <w:pPr>
        <w:pStyle w:val="Textonotapie"/>
      </w:pPr>
      <w:r>
        <w:rPr>
          <w:rStyle w:val="Refdenotaalpie"/>
        </w:rPr>
        <w:footnoteRef/>
      </w:r>
      <w:r>
        <w:t xml:space="preserve"> </w:t>
      </w:r>
      <w:r w:rsidRPr="00F55A1D">
        <w:rPr>
          <w:bCs/>
        </w:rPr>
        <w:t>Corte Constitucional. Sentencia C – 083 de 1993</w:t>
      </w:r>
    </w:p>
  </w:footnote>
  <w:footnote w:id="7">
    <w:p w14:paraId="5DC6D252" w14:textId="77777777" w:rsidR="00341C52" w:rsidRPr="000745A8" w:rsidRDefault="00341C52" w:rsidP="00C955AE">
      <w:pPr>
        <w:pStyle w:val="Textonotapie"/>
      </w:pPr>
      <w:r>
        <w:rPr>
          <w:rStyle w:val="Refdenotaalpie"/>
        </w:rPr>
        <w:footnoteRef/>
      </w:r>
      <w:r>
        <w:t xml:space="preserve"> </w:t>
      </w:r>
      <w:r w:rsidRPr="00F55A1D">
        <w:rPr>
          <w:bCs/>
        </w:rPr>
        <w:t>CONSEJO DE ESTADO, SALA DE CONSULTA Y SERVICIO CIVIL, Concepto 1439 de julio 18 de 2002</w:t>
      </w:r>
    </w:p>
  </w:footnote>
  <w:footnote w:id="8">
    <w:p w14:paraId="2F7F7400" w14:textId="77777777" w:rsidR="00341C52" w:rsidRDefault="00341C52" w:rsidP="008A457A">
      <w:pPr>
        <w:pStyle w:val="Textonotapie"/>
        <w:jc w:val="both"/>
      </w:pPr>
      <w:r>
        <w:rPr>
          <w:rStyle w:val="Refdenotaalpie"/>
        </w:rPr>
        <w:footnoteRef/>
      </w:r>
      <w:r>
        <w:t xml:space="preserve"> </w:t>
      </w:r>
      <w:r w:rsidRPr="00F55A1D">
        <w:t>Consejo de Estado, Sala de lo Contencioso Administrativo, Sección Tercera, Subsección A, Sentencia del 11 de abril de 201, Rad. 52001-23-31-000-1996-07799-01 (17434), C.P. Carlos Alberto Zambrano Barrera.</w:t>
      </w:r>
    </w:p>
  </w:footnote>
  <w:footnote w:id="9">
    <w:p w14:paraId="4791E02B" w14:textId="77777777" w:rsidR="00341C52" w:rsidRDefault="00341C52" w:rsidP="00F55A1D">
      <w:pPr>
        <w:pStyle w:val="Textonotapie"/>
        <w:jc w:val="both"/>
      </w:pPr>
      <w:r>
        <w:rPr>
          <w:rStyle w:val="Refdenotaalpie"/>
        </w:rPr>
        <w:footnoteRef/>
      </w:r>
      <w:r>
        <w:t xml:space="preserve"> Consejo de Estado, Sala de lo Contencioso Administrativo, Sección Tercera, Sentencia del 7 de febrero de 2002, Rad. 11001-03-26-000-2001-0062-01 (21845), C.P. Alier Eduardo Hernández Enríquez.</w:t>
      </w:r>
    </w:p>
  </w:footnote>
  <w:footnote w:id="10">
    <w:p w14:paraId="4251A5FE" w14:textId="77777777" w:rsidR="00341C52" w:rsidRDefault="00341C52">
      <w:pPr>
        <w:pStyle w:val="Textonotapie"/>
      </w:pPr>
      <w:r>
        <w:rPr>
          <w:rStyle w:val="Refdenotaalpie"/>
        </w:rPr>
        <w:footnoteRef/>
      </w:r>
      <w:r>
        <w:t xml:space="preserve"> Consejo de Estado, Sala de Consulta y Servicio Civil, Concepto 2040 del 29 de noviembre de 2010, C.P. William Zambrano Cetina.</w:t>
      </w:r>
    </w:p>
  </w:footnote>
  <w:footnote w:id="11">
    <w:p w14:paraId="5159C8FB" w14:textId="77777777" w:rsidR="00341C52" w:rsidRDefault="00341C52">
      <w:pPr>
        <w:pStyle w:val="Textonotapie"/>
      </w:pPr>
      <w:r>
        <w:rPr>
          <w:rStyle w:val="Refdenotaalpie"/>
        </w:rPr>
        <w:footnoteRef/>
      </w:r>
      <w:r>
        <w:t xml:space="preserve"> Ibídem</w:t>
      </w:r>
    </w:p>
  </w:footnote>
  <w:footnote w:id="12">
    <w:p w14:paraId="7C801880" w14:textId="77777777" w:rsidR="00341C52" w:rsidRDefault="00341C52">
      <w:pPr>
        <w:pStyle w:val="Textonotapie"/>
      </w:pPr>
      <w:r>
        <w:rPr>
          <w:rStyle w:val="Refdenotaalpie"/>
        </w:rPr>
        <w:footnoteRef/>
      </w:r>
      <w:r>
        <w:t xml:space="preserve"> Pinzón, A (2014) Diccionario de contratación estatal (primera edición).</w:t>
      </w:r>
    </w:p>
  </w:footnote>
  <w:footnote w:id="13">
    <w:p w14:paraId="5938E61A" w14:textId="77777777" w:rsidR="00341C52" w:rsidRDefault="00341C52">
      <w:pPr>
        <w:pStyle w:val="Textonotapie"/>
      </w:pPr>
      <w:r>
        <w:rPr>
          <w:rStyle w:val="Refdenotaalpie"/>
        </w:rPr>
        <w:footnoteRef/>
      </w:r>
      <w:r>
        <w:t xml:space="preserve"> Consejo de Estado, Sala de lo Contencioso Administrativo, Sección Tercera, Sentencia del 11 de febrero de 2009, Radicación número 15.757, C.P. Ramiro Saavedra Becerra.</w:t>
      </w:r>
    </w:p>
  </w:footnote>
  <w:footnote w:id="14">
    <w:p w14:paraId="76E05A2B" w14:textId="77777777" w:rsidR="00341C52" w:rsidRDefault="00341C52">
      <w:pPr>
        <w:pStyle w:val="Textonotapie"/>
      </w:pPr>
      <w:r>
        <w:rPr>
          <w:rStyle w:val="Refdenotaalpie"/>
        </w:rPr>
        <w:footnoteRef/>
      </w:r>
      <w:r>
        <w:t xml:space="preserve"> Colombia Compra Eficiente (2016) </w:t>
      </w:r>
      <w:r w:rsidRPr="00E739EA">
        <w:t>Guía para la liquidación de</w:t>
      </w:r>
      <w:r>
        <w:t xml:space="preserve"> </w:t>
      </w:r>
      <w:r w:rsidRPr="00E739EA">
        <w:t>los Procesos de Contratación</w:t>
      </w:r>
      <w:r>
        <w:t xml:space="preserve"> - </w:t>
      </w:r>
      <w:r w:rsidRPr="00E739EA">
        <w:t>G-LPC-01</w:t>
      </w:r>
    </w:p>
  </w:footnote>
  <w:footnote w:id="15">
    <w:p w14:paraId="17F024F3" w14:textId="77777777" w:rsidR="00341C52" w:rsidRDefault="00341C52" w:rsidP="00E739EA">
      <w:pPr>
        <w:pStyle w:val="Textonotapie"/>
      </w:pPr>
      <w:r>
        <w:rPr>
          <w:rStyle w:val="Refdenotaalpie"/>
        </w:rPr>
        <w:footnoteRef/>
      </w:r>
      <w:r>
        <w:t xml:space="preserve"> Ibídem</w:t>
      </w:r>
    </w:p>
  </w:footnote>
  <w:footnote w:id="16">
    <w:p w14:paraId="72C64588" w14:textId="77777777" w:rsidR="00341C52" w:rsidRDefault="00341C52">
      <w:pPr>
        <w:pStyle w:val="Textonotapie"/>
      </w:pPr>
      <w:r>
        <w:rPr>
          <w:rStyle w:val="Refdenotaalpie"/>
        </w:rPr>
        <w:footnoteRef/>
      </w:r>
      <w:r>
        <w:t xml:space="preserve"> Consejo de Estado, Sentencia del 04 de diciembre de 2006</w:t>
      </w:r>
    </w:p>
  </w:footnote>
  <w:footnote w:id="17">
    <w:p w14:paraId="3B6668A5" w14:textId="77777777" w:rsidR="00341C52" w:rsidRDefault="00341C52" w:rsidP="000F08A5">
      <w:pPr>
        <w:pStyle w:val="Textonotapie"/>
        <w:jc w:val="both"/>
      </w:pPr>
      <w:r>
        <w:rPr>
          <w:rStyle w:val="Refdenotaalpie"/>
        </w:rPr>
        <w:footnoteRef/>
      </w:r>
      <w:r>
        <w:t xml:space="preserve"> </w:t>
      </w:r>
      <w:r w:rsidRPr="000F08A5">
        <w:t>Consejo de Estado. Sentencia 08522 de 29 de octubre de 2012. Magistrado Ponente: Danilo Rojas Betancourth</w:t>
      </w:r>
    </w:p>
  </w:footnote>
  <w:footnote w:id="18">
    <w:p w14:paraId="62C94DB1" w14:textId="77777777" w:rsidR="00341C52" w:rsidRDefault="00341C52">
      <w:pPr>
        <w:pStyle w:val="Textonotapie"/>
      </w:pPr>
      <w:r>
        <w:rPr>
          <w:rStyle w:val="Refdenotaalpie"/>
        </w:rPr>
        <w:footnoteRef/>
      </w:r>
      <w:r>
        <w:t xml:space="preserve"> Colombia Compra Eficiente (2016) </w:t>
      </w:r>
      <w:r w:rsidRPr="00E739EA">
        <w:t>Guía para la liquidación de</w:t>
      </w:r>
      <w:r>
        <w:t xml:space="preserve"> </w:t>
      </w:r>
      <w:r w:rsidRPr="00E739EA">
        <w:t>los Procesos de Contratación</w:t>
      </w:r>
      <w:r>
        <w:t xml:space="preserve"> - </w:t>
      </w:r>
      <w:r w:rsidRPr="00E739EA">
        <w:t>G-LPC-</w:t>
      </w:r>
      <w:r>
        <w:t xml:space="preserve"> 01</w:t>
      </w:r>
    </w:p>
  </w:footnote>
  <w:footnote w:id="19">
    <w:p w14:paraId="0C5A5B4E" w14:textId="77777777" w:rsidR="00341C52" w:rsidRDefault="00341C52" w:rsidP="00341C52">
      <w:pPr>
        <w:pStyle w:val="Textonotapie"/>
        <w:jc w:val="both"/>
      </w:pPr>
      <w:r>
        <w:rPr>
          <w:rStyle w:val="Refdenotaalpie"/>
        </w:rPr>
        <w:footnoteRef/>
      </w:r>
      <w:r>
        <w:t xml:space="preserve"> Colombia Compra Eficiente (2016) Guía para el ejercicio de las funciones de supervisión e interventoría de los contratos del estado</w:t>
      </w:r>
    </w:p>
  </w:footnote>
  <w:footnote w:id="20">
    <w:p w14:paraId="016D88D8" w14:textId="77777777" w:rsidR="00341C52" w:rsidRDefault="00341C52" w:rsidP="00341C52">
      <w:pPr>
        <w:pStyle w:val="Textonotapie"/>
      </w:pPr>
      <w:r>
        <w:rPr>
          <w:rStyle w:val="Refdenotaalpie"/>
        </w:rPr>
        <w:footnoteRef/>
      </w:r>
      <w:r>
        <w:t xml:space="preserve"> Ley 1474 de 2001, artículo 85</w:t>
      </w:r>
      <w:r>
        <w:rPr>
          <w:sz w:val="16"/>
          <w:szCs w:val="16"/>
        </w:rPr>
        <w:t xml:space="preserve">. </w:t>
      </w:r>
      <w:r>
        <w:t xml:space="preserve"> </w:t>
      </w:r>
    </w:p>
  </w:footnote>
  <w:footnote w:id="21">
    <w:p w14:paraId="62278136" w14:textId="77777777" w:rsidR="00341C52" w:rsidRDefault="00341C52" w:rsidP="00341C52">
      <w:pPr>
        <w:pStyle w:val="Textonotapie"/>
        <w:jc w:val="both"/>
      </w:pPr>
      <w:r>
        <w:rPr>
          <w:rStyle w:val="Refdenotaalpie"/>
        </w:rPr>
        <w:footnoteRef/>
      </w:r>
      <w:r>
        <w:t xml:space="preserve"> Colombia Compra Eficiente (2016) Guía para el ejercicio de las funciones de supervisión e interventoría de los contratos del estado</w:t>
      </w:r>
    </w:p>
  </w:footnote>
  <w:footnote w:id="22">
    <w:p w14:paraId="2094DE0B" w14:textId="77777777" w:rsidR="00341C52" w:rsidRDefault="00341C52" w:rsidP="00341C52">
      <w:pPr>
        <w:pStyle w:val="Textonotapie"/>
      </w:pPr>
      <w:r>
        <w:rPr>
          <w:rStyle w:val="Refdenotaalpie"/>
        </w:rPr>
        <w:footnoteRef/>
      </w:r>
      <w:r>
        <w:t xml:space="preserve"> Pinzón, A (2014) Diccionario de Contratación Estatal – Primera edición</w:t>
      </w:r>
    </w:p>
  </w:footnote>
  <w:footnote w:id="23">
    <w:p w14:paraId="0A1720BE" w14:textId="77777777" w:rsidR="00341C52" w:rsidRDefault="00341C52" w:rsidP="00341C52">
      <w:pPr>
        <w:pStyle w:val="Textonotapie"/>
      </w:pPr>
      <w:r>
        <w:rPr>
          <w:rStyle w:val="Refdenotaalpie"/>
        </w:rPr>
        <w:footnoteRef/>
      </w:r>
      <w:r>
        <w:t xml:space="preserve"> Ibídem</w:t>
      </w:r>
    </w:p>
  </w:footnote>
  <w:footnote w:id="24">
    <w:p w14:paraId="344FDD36" w14:textId="77777777" w:rsidR="00341C52" w:rsidRDefault="00341C52" w:rsidP="00341C52">
      <w:pPr>
        <w:pStyle w:val="Textonotapie"/>
      </w:pPr>
      <w:r>
        <w:rPr>
          <w:rStyle w:val="Refdenotaalpie"/>
        </w:rPr>
        <w:footnoteRef/>
      </w:r>
      <w:r>
        <w:t xml:space="preserve"> Ibídem</w:t>
      </w:r>
    </w:p>
  </w:footnote>
  <w:footnote w:id="25">
    <w:p w14:paraId="76E61F54" w14:textId="77777777" w:rsidR="00341C52" w:rsidRDefault="00341C52" w:rsidP="00341C52">
      <w:pPr>
        <w:pStyle w:val="Textonotapie"/>
      </w:pPr>
      <w:r>
        <w:rPr>
          <w:rStyle w:val="Refdenotaalpie"/>
        </w:rPr>
        <w:footnoteRef/>
      </w:r>
      <w:r>
        <w:t xml:space="preserve"> Suárez, B (2014) Estudios de derecho contractual público</w:t>
      </w:r>
    </w:p>
  </w:footnote>
  <w:footnote w:id="26">
    <w:p w14:paraId="754CDAFD" w14:textId="77777777" w:rsidR="00341C52" w:rsidRDefault="00341C52" w:rsidP="00341C52">
      <w:pPr>
        <w:pStyle w:val="Textonotapie"/>
      </w:pPr>
      <w:r>
        <w:rPr>
          <w:rStyle w:val="Refdenotaalpie"/>
        </w:rPr>
        <w:footnoteRef/>
      </w:r>
      <w:r>
        <w:t xml:space="preserve"> Colombia Compra Eficiente (2016) Guía para el ejercicio de las funciones de supervisión e interventoría de los contratos del estado</w:t>
      </w:r>
    </w:p>
  </w:footnote>
  <w:footnote w:id="27">
    <w:p w14:paraId="207A1752" w14:textId="77777777" w:rsidR="00341C52" w:rsidRDefault="00341C52" w:rsidP="00341C52">
      <w:pPr>
        <w:pStyle w:val="Textonotapie"/>
      </w:pPr>
      <w:r>
        <w:rPr>
          <w:rStyle w:val="Refdenotaalpie"/>
        </w:rPr>
        <w:footnoteRef/>
      </w:r>
      <w:r>
        <w:t xml:space="preserve"> Artículo 83 Ley 1474 de 2011</w:t>
      </w:r>
    </w:p>
  </w:footnote>
  <w:footnote w:id="28">
    <w:p w14:paraId="06DD5E90" w14:textId="77777777" w:rsidR="00341C52" w:rsidRDefault="00341C52" w:rsidP="00341C52">
      <w:pPr>
        <w:pStyle w:val="Textonotapie"/>
      </w:pPr>
      <w:r>
        <w:rPr>
          <w:rStyle w:val="Refdenotaalpie"/>
        </w:rPr>
        <w:footnoteRef/>
      </w:r>
      <w:r>
        <w:t xml:space="preserve"> Suárez, B (2014) Estudios de derecho contractual público</w:t>
      </w:r>
    </w:p>
  </w:footnote>
  <w:footnote w:id="29">
    <w:p w14:paraId="75816F82" w14:textId="77777777" w:rsidR="00341C52" w:rsidRDefault="00341C52" w:rsidP="00341C52">
      <w:pPr>
        <w:pStyle w:val="Textonotapie"/>
      </w:pPr>
      <w:r>
        <w:rPr>
          <w:rStyle w:val="Refdenotaalpie"/>
        </w:rPr>
        <w:footnoteRef/>
      </w:r>
      <w:r>
        <w:t xml:space="preserve"> Ibídem</w:t>
      </w:r>
    </w:p>
  </w:footnote>
  <w:footnote w:id="30">
    <w:p w14:paraId="019FCD16" w14:textId="77777777" w:rsidR="00341C52" w:rsidRDefault="00341C52" w:rsidP="00341C52">
      <w:pPr>
        <w:pStyle w:val="Textonotapie"/>
      </w:pPr>
      <w:r>
        <w:rPr>
          <w:rStyle w:val="Refdenotaalpie"/>
        </w:rPr>
        <w:footnoteRef/>
      </w:r>
      <w:r>
        <w:t xml:space="preserve"> Ley 678 de 2001</w:t>
      </w:r>
      <w:r>
        <w:rPr>
          <w:sz w:val="16"/>
          <w:szCs w:val="16"/>
        </w:rPr>
        <w:t xml:space="preserve">, artículo 2. </w:t>
      </w:r>
      <w:r>
        <w:t xml:space="preserve"> </w:t>
      </w:r>
    </w:p>
  </w:footnote>
  <w:footnote w:id="31">
    <w:p w14:paraId="6A8B6609" w14:textId="77777777" w:rsidR="00341C52" w:rsidRDefault="00341C52" w:rsidP="00341C52">
      <w:pPr>
        <w:pStyle w:val="Textonotapie"/>
      </w:pPr>
      <w:r>
        <w:rPr>
          <w:rStyle w:val="Refdenotaalpie"/>
        </w:rPr>
        <w:footnoteRef/>
      </w:r>
      <w:r>
        <w:t xml:space="preserve"> Ley 610 de 2000</w:t>
      </w:r>
      <w:r>
        <w:rPr>
          <w:sz w:val="16"/>
          <w:szCs w:val="16"/>
        </w:rPr>
        <w:t xml:space="preserve">, artículo 1. </w:t>
      </w:r>
      <w:r>
        <w:t xml:space="preserve"> </w:t>
      </w:r>
    </w:p>
  </w:footnote>
  <w:footnote w:id="32">
    <w:p w14:paraId="00D64516" w14:textId="77777777" w:rsidR="00341C52" w:rsidRDefault="00341C52" w:rsidP="00341C52">
      <w:pPr>
        <w:pStyle w:val="Textonotapie"/>
      </w:pPr>
      <w:r>
        <w:rPr>
          <w:rStyle w:val="Refdenotaalpie"/>
        </w:rPr>
        <w:footnoteRef/>
      </w:r>
      <w:r>
        <w:t xml:space="preserve"> Sentencia C-619/02 M.P</w:t>
      </w:r>
      <w:r>
        <w:rPr>
          <w:sz w:val="16"/>
          <w:szCs w:val="16"/>
        </w:rPr>
        <w:t xml:space="preserve">. Dr. Jaime Córdoba Triviño y Dr. Rodrigo Escobar Gil. </w:t>
      </w:r>
      <w:r>
        <w:t xml:space="preserve"> </w:t>
      </w:r>
    </w:p>
  </w:footnote>
  <w:footnote w:id="33">
    <w:p w14:paraId="37250574" w14:textId="77777777" w:rsidR="00341C52" w:rsidRDefault="00341C52" w:rsidP="00341C52">
      <w:pPr>
        <w:pStyle w:val="Textonotapie"/>
      </w:pPr>
      <w:r>
        <w:rPr>
          <w:rStyle w:val="Refdenotaalpie"/>
        </w:rPr>
        <w:footnoteRef/>
      </w:r>
      <w:r>
        <w:t xml:space="preserve"> Consejo </w:t>
      </w:r>
      <w:r>
        <w:rPr>
          <w:sz w:val="16"/>
          <w:szCs w:val="16"/>
        </w:rPr>
        <w:t xml:space="preserve">de Estado, Sala de Consulta y Servicio Civil, consulta 848 del 31 de julio de 1996, C.P. César Hoyos Salazar. </w:t>
      </w:r>
      <w:r>
        <w:t xml:space="preserve"> </w:t>
      </w:r>
    </w:p>
  </w:footnote>
  <w:footnote w:id="34">
    <w:p w14:paraId="224F1048" w14:textId="77777777" w:rsidR="00341C52" w:rsidRDefault="00341C52" w:rsidP="00341C52">
      <w:pPr>
        <w:pStyle w:val="Textonotapie"/>
      </w:pPr>
      <w:r>
        <w:rPr>
          <w:rStyle w:val="Refdenotaalpie"/>
        </w:rPr>
        <w:footnoteRef/>
      </w:r>
      <w:r>
        <w:t xml:space="preserve"> Sentencia T-440/1992. Corte Constitucional.  </w:t>
      </w:r>
    </w:p>
  </w:footnote>
  <w:footnote w:id="35">
    <w:p w14:paraId="4E3050A1" w14:textId="77777777" w:rsidR="00341C52" w:rsidRDefault="00341C52" w:rsidP="00341C52">
      <w:pPr>
        <w:pStyle w:val="Textonotapie"/>
      </w:pPr>
      <w:r>
        <w:rPr>
          <w:rStyle w:val="Refdenotaalpie"/>
        </w:rPr>
        <w:footnoteRef/>
      </w:r>
      <w:r>
        <w:t xml:space="preserve"> Ley 734 de 2002</w:t>
      </w:r>
      <w:r>
        <w:rPr>
          <w:sz w:val="16"/>
          <w:szCs w:val="16"/>
        </w:rPr>
        <w:t xml:space="preserve">, artículo23. </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75"/>
      <w:gridCol w:w="4983"/>
      <w:gridCol w:w="3190"/>
    </w:tblGrid>
    <w:tr w:rsidR="00341C52" w14:paraId="2566D98C" w14:textId="77777777" w:rsidTr="00C34BEC">
      <w:trPr>
        <w:trHeight w:val="274"/>
      </w:trPr>
      <w:tc>
        <w:tcPr>
          <w:tcW w:w="2175" w:type="dxa"/>
          <w:vMerge w:val="restart"/>
          <w:tcBorders>
            <w:top w:val="single" w:sz="4" w:space="0" w:color="auto"/>
            <w:left w:val="single" w:sz="4" w:space="0" w:color="auto"/>
            <w:bottom w:val="single" w:sz="4" w:space="0" w:color="auto"/>
            <w:right w:val="single" w:sz="4" w:space="0" w:color="auto"/>
          </w:tcBorders>
          <w:noWrap/>
          <w:vAlign w:val="center"/>
          <w:hideMark/>
        </w:tcPr>
        <w:p w14:paraId="7C187D2D" w14:textId="7C87C5DC" w:rsidR="00341C52" w:rsidRDefault="00341C52">
          <w:pPr>
            <w:spacing w:line="256" w:lineRule="auto"/>
            <w:rPr>
              <w:rFonts w:ascii="Arial" w:hAnsi="Arial" w:cs="Arial"/>
              <w:b/>
              <w:snapToGrid w:val="0"/>
              <w:color w:val="000000"/>
              <w:sz w:val="16"/>
              <w:szCs w:val="16"/>
              <w:lang w:eastAsia="en-US"/>
            </w:rPr>
          </w:pPr>
          <w:r>
            <w:rPr>
              <w:noProof/>
            </w:rPr>
            <w:drawing>
              <wp:inline distT="0" distB="0" distL="0" distR="0" wp14:anchorId="322622F9" wp14:editId="70475B55">
                <wp:extent cx="1190625" cy="784860"/>
                <wp:effectExtent l="0" t="0" r="9525" b="0"/>
                <wp:docPr id="2" name="Imagen 2" descr="Descripción: C:\Users\acer\Desktop\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descr="Descripción: C:\Users\acer\Desktop\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0625" cy="784860"/>
                        </a:xfrm>
                        <a:prstGeom prst="rect">
                          <a:avLst/>
                        </a:prstGeom>
                        <a:noFill/>
                        <a:ln>
                          <a:noFill/>
                        </a:ln>
                      </pic:spPr>
                    </pic:pic>
                  </a:graphicData>
                </a:graphic>
              </wp:inline>
            </w:drawing>
          </w:r>
        </w:p>
      </w:tc>
      <w:tc>
        <w:tcPr>
          <w:tcW w:w="5622" w:type="dxa"/>
          <w:vMerge w:val="restart"/>
          <w:tcBorders>
            <w:top w:val="single" w:sz="4" w:space="0" w:color="auto"/>
            <w:left w:val="single" w:sz="4" w:space="0" w:color="auto"/>
            <w:bottom w:val="single" w:sz="4" w:space="0" w:color="auto"/>
            <w:right w:val="single" w:sz="4" w:space="0" w:color="auto"/>
          </w:tcBorders>
          <w:vAlign w:val="center"/>
        </w:tcPr>
        <w:p w14:paraId="23533D02" w14:textId="53B1C9ED" w:rsidR="00341C52" w:rsidRDefault="00341C52" w:rsidP="009A3667">
          <w:pPr>
            <w:spacing w:line="256" w:lineRule="auto"/>
            <w:jc w:val="center"/>
            <w:rPr>
              <w:rFonts w:ascii="Arial" w:hAnsi="Arial" w:cs="Arial"/>
              <w:b/>
              <w:bCs/>
              <w:snapToGrid w:val="0"/>
              <w:color w:val="000000"/>
              <w:sz w:val="16"/>
              <w:szCs w:val="16"/>
              <w:lang w:eastAsia="en-US"/>
            </w:rPr>
          </w:pPr>
          <w:r>
            <w:rPr>
              <w:rFonts w:ascii="Arial" w:hAnsi="Arial" w:cs="Arial"/>
              <w:b/>
              <w:bCs/>
              <w:snapToGrid w:val="0"/>
              <w:color w:val="000000"/>
              <w:sz w:val="16"/>
              <w:szCs w:val="16"/>
              <w:lang w:eastAsia="en-US"/>
            </w:rPr>
            <w:t>MANUAL DE CONTRATACION</w:t>
          </w:r>
        </w:p>
      </w:tc>
      <w:tc>
        <w:tcPr>
          <w:tcW w:w="2551" w:type="dxa"/>
          <w:tcBorders>
            <w:top w:val="single" w:sz="4" w:space="0" w:color="auto"/>
            <w:left w:val="single" w:sz="4" w:space="0" w:color="auto"/>
            <w:bottom w:val="single" w:sz="4" w:space="0" w:color="auto"/>
            <w:right w:val="single" w:sz="4" w:space="0" w:color="auto"/>
          </w:tcBorders>
          <w:noWrap/>
          <w:vAlign w:val="center"/>
          <w:hideMark/>
        </w:tcPr>
        <w:p w14:paraId="4B584DB1" w14:textId="2B151604" w:rsidR="00341C52" w:rsidRDefault="00341C52">
          <w:pPr>
            <w:spacing w:line="256" w:lineRule="auto"/>
            <w:ind w:left="318" w:hanging="318"/>
            <w:rPr>
              <w:rFonts w:ascii="Arial" w:hAnsi="Arial" w:cs="Arial"/>
              <w:b/>
              <w:snapToGrid w:val="0"/>
              <w:color w:val="000000"/>
              <w:sz w:val="14"/>
              <w:szCs w:val="16"/>
              <w:lang w:eastAsia="en-US"/>
            </w:rPr>
          </w:pPr>
        </w:p>
        <w:tbl>
          <w:tblPr>
            <w:tblW w:w="2974" w:type="dxa"/>
            <w:tblCellSpacing w:w="0" w:type="dxa"/>
            <w:tblCellMar>
              <w:left w:w="0" w:type="dxa"/>
              <w:right w:w="0" w:type="dxa"/>
            </w:tblCellMar>
            <w:tblLook w:val="04A0" w:firstRow="1" w:lastRow="0" w:firstColumn="1" w:lastColumn="0" w:noHBand="0" w:noVBand="1"/>
          </w:tblPr>
          <w:tblGrid>
            <w:gridCol w:w="2974"/>
          </w:tblGrid>
          <w:tr w:rsidR="00341C52" w14:paraId="585B92DA" w14:textId="77777777" w:rsidTr="00C34BEC">
            <w:trPr>
              <w:trHeight w:val="106"/>
              <w:tblCellSpacing w:w="0" w:type="dxa"/>
            </w:trPr>
            <w:tc>
              <w:tcPr>
                <w:tcW w:w="2974" w:type="dxa"/>
                <w:shd w:val="clear" w:color="auto" w:fill="FFFFFF"/>
                <w:vAlign w:val="center"/>
              </w:tcPr>
              <w:p w14:paraId="1E37BB75" w14:textId="7B33DA32" w:rsidR="00341C52" w:rsidRPr="00C34BEC" w:rsidRDefault="00C34BEC" w:rsidP="00C34BEC">
                <w:pPr>
                  <w:jc w:val="center"/>
                  <w:rPr>
                    <w:rFonts w:ascii="Arial" w:hAnsi="Arial" w:cs="Arial"/>
                    <w:b/>
                    <w:bCs/>
                    <w:snapToGrid w:val="0"/>
                    <w:color w:val="000000"/>
                    <w:sz w:val="14"/>
                    <w:szCs w:val="16"/>
                    <w:lang w:eastAsia="en-US"/>
                  </w:rPr>
                </w:pPr>
                <w:r w:rsidRPr="00C34BEC">
                  <w:rPr>
                    <w:rFonts w:ascii="Arial" w:hAnsi="Arial" w:cs="Arial"/>
                    <w:b/>
                    <w:bCs/>
                    <w:snapToGrid w:val="0"/>
                    <w:color w:val="000000"/>
                    <w:sz w:val="14"/>
                    <w:szCs w:val="16"/>
                    <w:lang w:eastAsia="en-US"/>
                  </w:rPr>
                  <w:t>SIGI – CD</w:t>
                </w:r>
                <w:r>
                  <w:rPr>
                    <w:rFonts w:ascii="Arial" w:hAnsi="Arial" w:cs="Arial"/>
                    <w:b/>
                    <w:bCs/>
                    <w:snapToGrid w:val="0"/>
                    <w:color w:val="000000"/>
                    <w:sz w:val="14"/>
                    <w:szCs w:val="16"/>
                    <w:lang w:eastAsia="en-US"/>
                  </w:rPr>
                  <w:t>A</w:t>
                </w:r>
              </w:p>
              <w:p w14:paraId="5B1F3C5D" w14:textId="6535827B" w:rsidR="00341C52" w:rsidRDefault="00341C52">
                <w:pPr>
                  <w:spacing w:line="256" w:lineRule="auto"/>
                  <w:ind w:left="318" w:hanging="318"/>
                  <w:rPr>
                    <w:rFonts w:ascii="Arial" w:hAnsi="Arial" w:cs="Arial"/>
                    <w:b/>
                    <w:bCs/>
                    <w:color w:val="000000"/>
                    <w:sz w:val="14"/>
                    <w:szCs w:val="16"/>
                    <w:lang w:eastAsia="en-US"/>
                  </w:rPr>
                </w:pPr>
              </w:p>
            </w:tc>
          </w:tr>
        </w:tbl>
        <w:p w14:paraId="4C1D9195" w14:textId="77777777" w:rsidR="00341C52" w:rsidRDefault="00341C52">
          <w:pPr>
            <w:spacing w:line="256" w:lineRule="auto"/>
            <w:rPr>
              <w:rFonts w:asciiTheme="minorHAnsi" w:eastAsiaTheme="minorHAnsi" w:hAnsiTheme="minorHAnsi"/>
              <w:sz w:val="22"/>
              <w:szCs w:val="22"/>
              <w:lang w:eastAsia="en-US"/>
            </w:rPr>
          </w:pPr>
        </w:p>
      </w:tc>
    </w:tr>
    <w:tr w:rsidR="00341C52" w14:paraId="287C9EE6" w14:textId="77777777" w:rsidTr="00E401A6">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B49038" w14:textId="77777777" w:rsidR="00341C52" w:rsidRDefault="00341C52">
          <w:pPr>
            <w:rPr>
              <w:rFonts w:ascii="Arial" w:hAnsi="Arial" w:cs="Arial"/>
              <w:b/>
              <w:snapToGrid w:val="0"/>
              <w:color w:val="000000"/>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0DB5AC" w14:textId="77777777" w:rsidR="00341C52" w:rsidRDefault="00341C52">
          <w:pPr>
            <w:rPr>
              <w:rFonts w:ascii="Arial" w:hAnsi="Arial" w:cs="Arial"/>
              <w:b/>
              <w:bCs/>
              <w:snapToGrid w:val="0"/>
              <w:color w:val="000000"/>
              <w:sz w:val="16"/>
              <w:szCs w:val="16"/>
              <w:lang w:eastAsia="en-US"/>
            </w:rPr>
          </w:pPr>
        </w:p>
      </w:tc>
      <w:tc>
        <w:tcPr>
          <w:tcW w:w="2551" w:type="dxa"/>
          <w:tcBorders>
            <w:top w:val="single" w:sz="4" w:space="0" w:color="auto"/>
            <w:left w:val="single" w:sz="4" w:space="0" w:color="auto"/>
            <w:bottom w:val="single" w:sz="4" w:space="0" w:color="auto"/>
            <w:right w:val="single" w:sz="4" w:space="0" w:color="auto"/>
          </w:tcBorders>
          <w:vAlign w:val="center"/>
          <w:hideMark/>
        </w:tcPr>
        <w:p w14:paraId="47FF4EBE" w14:textId="766EC8ED" w:rsidR="00341C52" w:rsidRPr="00394660" w:rsidRDefault="00341C52" w:rsidP="00394660">
          <w:pPr>
            <w:spacing w:line="256" w:lineRule="auto"/>
            <w:ind w:left="318" w:hanging="318"/>
            <w:rPr>
              <w:rFonts w:ascii="Arial" w:hAnsi="Arial" w:cs="Arial"/>
              <w:b/>
              <w:bCs/>
              <w:snapToGrid w:val="0"/>
              <w:color w:val="000000"/>
              <w:sz w:val="14"/>
              <w:szCs w:val="16"/>
              <w:lang w:eastAsia="en-US"/>
            </w:rPr>
          </w:pPr>
          <w:r w:rsidRPr="00394660">
            <w:rPr>
              <w:rFonts w:ascii="Arial" w:hAnsi="Arial" w:cs="Arial"/>
              <w:b/>
              <w:bCs/>
              <w:snapToGrid w:val="0"/>
              <w:color w:val="000000"/>
              <w:sz w:val="14"/>
              <w:szCs w:val="16"/>
              <w:lang w:eastAsia="en-US"/>
            </w:rPr>
            <w:t xml:space="preserve">FECHA: </w:t>
          </w:r>
          <w:r w:rsidR="00C34BEC" w:rsidRPr="00C34BEC">
            <w:rPr>
              <w:rFonts w:ascii="Arial" w:hAnsi="Arial" w:cs="Arial"/>
              <w:b/>
              <w:bCs/>
              <w:sz w:val="14"/>
              <w:szCs w:val="14"/>
            </w:rPr>
            <w:t>02 de Febrero de 2026</w:t>
          </w:r>
        </w:p>
      </w:tc>
    </w:tr>
    <w:tr w:rsidR="00341C52" w14:paraId="2ADBD30C" w14:textId="77777777" w:rsidTr="00E401A6">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E8A928" w14:textId="77777777" w:rsidR="00341C52" w:rsidRDefault="00341C52">
          <w:pPr>
            <w:rPr>
              <w:rFonts w:ascii="Arial" w:hAnsi="Arial" w:cs="Arial"/>
              <w:b/>
              <w:snapToGrid w:val="0"/>
              <w:color w:val="000000"/>
              <w:sz w:val="16"/>
              <w:szCs w:val="16"/>
              <w:lang w:eastAsia="en-US"/>
            </w:rPr>
          </w:pPr>
        </w:p>
      </w:tc>
      <w:tc>
        <w:tcPr>
          <w:tcW w:w="5622" w:type="dxa"/>
          <w:vMerge w:val="restart"/>
          <w:tcBorders>
            <w:top w:val="single" w:sz="4" w:space="0" w:color="auto"/>
            <w:left w:val="single" w:sz="4" w:space="0" w:color="auto"/>
            <w:bottom w:val="single" w:sz="4" w:space="0" w:color="auto"/>
            <w:right w:val="single" w:sz="4" w:space="0" w:color="auto"/>
          </w:tcBorders>
        </w:tcPr>
        <w:p w14:paraId="2BAE47F0" w14:textId="77777777" w:rsidR="00341C52" w:rsidRDefault="00341C52">
          <w:pPr>
            <w:spacing w:line="256" w:lineRule="auto"/>
            <w:jc w:val="center"/>
            <w:rPr>
              <w:rFonts w:ascii="Arial" w:hAnsi="Arial" w:cs="Arial"/>
              <w:b/>
              <w:noProof/>
              <w:sz w:val="14"/>
              <w:szCs w:val="14"/>
              <w:lang w:eastAsia="es-ES"/>
            </w:rPr>
          </w:pPr>
        </w:p>
        <w:p w14:paraId="580A84F3" w14:textId="0534E92E" w:rsidR="00341C52" w:rsidRDefault="00341C52" w:rsidP="009A3667">
          <w:pPr>
            <w:spacing w:line="256" w:lineRule="auto"/>
            <w:jc w:val="center"/>
            <w:rPr>
              <w:sz w:val="14"/>
              <w:szCs w:val="14"/>
              <w:lang w:eastAsia="en-US"/>
            </w:rPr>
          </w:pPr>
          <w:r>
            <w:rPr>
              <w:rFonts w:ascii="Arial" w:hAnsi="Arial" w:cs="Arial"/>
              <w:b/>
              <w:noProof/>
              <w:sz w:val="14"/>
              <w:szCs w:val="14"/>
              <w:lang w:eastAsia="es-ES"/>
            </w:rPr>
            <w:t>PROCESO</w:t>
          </w:r>
          <w:r>
            <w:rPr>
              <w:rFonts w:ascii="Arial" w:hAnsi="Arial" w:cs="Arial"/>
              <w:b/>
              <w:noProof/>
              <w:sz w:val="16"/>
              <w:szCs w:val="16"/>
              <w:lang w:eastAsia="es-ES"/>
            </w:rPr>
            <w:t xml:space="preserve">: </w:t>
          </w:r>
          <w:r>
            <w:rPr>
              <w:rFonts w:ascii="Arial" w:hAnsi="Arial" w:cs="Arial"/>
              <w:b/>
              <w:noProof/>
              <w:sz w:val="14"/>
              <w:szCs w:val="14"/>
              <w:lang w:eastAsia="es-ES"/>
            </w:rPr>
            <w:t>GESTION DE ADQUISICION DE BIENES Y SERVICIOS</w:t>
          </w:r>
        </w:p>
      </w:tc>
      <w:tc>
        <w:tcPr>
          <w:tcW w:w="2551" w:type="dxa"/>
          <w:tcBorders>
            <w:top w:val="single" w:sz="4" w:space="0" w:color="auto"/>
            <w:left w:val="single" w:sz="4" w:space="0" w:color="auto"/>
            <w:bottom w:val="single" w:sz="4" w:space="0" w:color="auto"/>
            <w:right w:val="single" w:sz="4" w:space="0" w:color="auto"/>
          </w:tcBorders>
          <w:vAlign w:val="center"/>
          <w:hideMark/>
        </w:tcPr>
        <w:p w14:paraId="269B320D" w14:textId="64AA01C9" w:rsidR="00341C52" w:rsidRPr="00394660" w:rsidRDefault="00341C52">
          <w:pPr>
            <w:spacing w:line="256" w:lineRule="auto"/>
            <w:ind w:left="318" w:hanging="318"/>
            <w:rPr>
              <w:sz w:val="14"/>
              <w:lang w:eastAsia="en-US"/>
            </w:rPr>
          </w:pPr>
          <w:r w:rsidRPr="00394660">
            <w:rPr>
              <w:rFonts w:ascii="Arial" w:hAnsi="Arial" w:cs="Arial"/>
              <w:b/>
              <w:bCs/>
              <w:snapToGrid w:val="0"/>
              <w:color w:val="000000"/>
              <w:sz w:val="14"/>
              <w:szCs w:val="16"/>
              <w:lang w:eastAsia="en-US"/>
            </w:rPr>
            <w:t xml:space="preserve">CÓDIGO: AGABS-CP-10- MC-01 </w:t>
          </w:r>
        </w:p>
      </w:tc>
    </w:tr>
    <w:tr w:rsidR="00341C52" w14:paraId="724DC581" w14:textId="77777777" w:rsidTr="00E401A6">
      <w:trPr>
        <w:trHeight w:val="251"/>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E3C4149" w14:textId="77777777" w:rsidR="00341C52" w:rsidRDefault="00341C52">
          <w:pPr>
            <w:rPr>
              <w:rFonts w:ascii="Arial" w:hAnsi="Arial" w:cs="Arial"/>
              <w:b/>
              <w:snapToGrid w:val="0"/>
              <w:color w:val="000000"/>
              <w:sz w:val="16"/>
              <w:szCs w:val="16"/>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8A163C2" w14:textId="77777777" w:rsidR="00341C52" w:rsidRDefault="00341C52">
          <w:pPr>
            <w:rPr>
              <w:sz w:val="14"/>
              <w:szCs w:val="14"/>
              <w:lang w:eastAsia="en-US"/>
            </w:rPr>
          </w:pPr>
        </w:p>
      </w:tc>
      <w:tc>
        <w:tcPr>
          <w:tcW w:w="2551" w:type="dxa"/>
          <w:tcBorders>
            <w:top w:val="single" w:sz="4" w:space="0" w:color="auto"/>
            <w:left w:val="single" w:sz="4" w:space="0" w:color="auto"/>
            <w:bottom w:val="single" w:sz="4" w:space="0" w:color="auto"/>
            <w:right w:val="single" w:sz="4" w:space="0" w:color="auto"/>
          </w:tcBorders>
          <w:vAlign w:val="center"/>
          <w:hideMark/>
        </w:tcPr>
        <w:p w14:paraId="627D0C4D" w14:textId="3A05C786" w:rsidR="00341C52" w:rsidRPr="00394660" w:rsidRDefault="00394660">
          <w:pPr>
            <w:spacing w:line="256" w:lineRule="auto"/>
            <w:ind w:left="318" w:hanging="318"/>
            <w:rPr>
              <w:rFonts w:ascii="Arial" w:hAnsi="Arial" w:cs="Arial"/>
              <w:b/>
              <w:bCs/>
              <w:snapToGrid w:val="0"/>
              <w:color w:val="000000"/>
              <w:sz w:val="14"/>
              <w:szCs w:val="16"/>
              <w:lang w:eastAsia="en-US"/>
            </w:rPr>
          </w:pPr>
          <w:r w:rsidRPr="00394660">
            <w:rPr>
              <w:rFonts w:ascii="Arial" w:hAnsi="Arial" w:cs="Arial"/>
              <w:b/>
              <w:bCs/>
              <w:snapToGrid w:val="0"/>
              <w:color w:val="000000"/>
              <w:sz w:val="14"/>
              <w:szCs w:val="16"/>
              <w:lang w:eastAsia="en-US"/>
            </w:rPr>
            <w:t xml:space="preserve">VERSIÓN: </w:t>
          </w:r>
          <w:r w:rsidR="00C34BEC">
            <w:rPr>
              <w:rFonts w:ascii="Arial" w:hAnsi="Arial" w:cs="Arial"/>
              <w:b/>
              <w:bCs/>
              <w:snapToGrid w:val="0"/>
              <w:color w:val="000000"/>
              <w:sz w:val="14"/>
              <w:szCs w:val="16"/>
              <w:lang w:eastAsia="en-US"/>
            </w:rPr>
            <w:t>8</w:t>
          </w:r>
        </w:p>
      </w:tc>
    </w:tr>
  </w:tbl>
  <w:p w14:paraId="1043BF91" w14:textId="77777777" w:rsidR="00341C52" w:rsidRDefault="00341C52">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1D982EE"/>
    <w:multiLevelType w:val="hybridMultilevel"/>
    <w:tmpl w:val="A658C25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D33623"/>
    <w:multiLevelType w:val="hybridMultilevel"/>
    <w:tmpl w:val="1464BF4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7E518BA"/>
    <w:multiLevelType w:val="hybridMultilevel"/>
    <w:tmpl w:val="587283B2"/>
    <w:lvl w:ilvl="0" w:tplc="7C705C9C">
      <w:start w:val="1"/>
      <w:numFmt w:val="bullet"/>
      <w:lvlText w:val="-"/>
      <w:lvlJc w:val="left"/>
      <w:pPr>
        <w:ind w:left="720" w:hanging="360"/>
      </w:pPr>
      <w:rPr>
        <w:rFonts w:ascii="Arial Narrow" w:eastAsia="Times New Roman"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0E2724F9"/>
    <w:multiLevelType w:val="hybridMultilevel"/>
    <w:tmpl w:val="60C26C5A"/>
    <w:lvl w:ilvl="0" w:tplc="D8387086">
      <w:start w:val="4"/>
      <w:numFmt w:val="bullet"/>
      <w:lvlText w:val="-"/>
      <w:lvlJc w:val="left"/>
      <w:pPr>
        <w:ind w:left="720" w:hanging="360"/>
      </w:pPr>
      <w:rPr>
        <w:rFonts w:ascii="Arial Narrow" w:eastAsia="Times New Roman" w:hAnsi="Arial Narrow"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 w15:restartNumberingAfterBreak="0">
    <w:nsid w:val="120D1F8F"/>
    <w:multiLevelType w:val="hybridMultilevel"/>
    <w:tmpl w:val="B2CE39C4"/>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18EE05E8"/>
    <w:multiLevelType w:val="hybridMultilevel"/>
    <w:tmpl w:val="7DF46C58"/>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6" w15:restartNumberingAfterBreak="0">
    <w:nsid w:val="25375E8E"/>
    <w:multiLevelType w:val="hybridMultilevel"/>
    <w:tmpl w:val="CF7679C0"/>
    <w:lvl w:ilvl="0" w:tplc="0BD41200">
      <w:start w:val="81"/>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ABD5CDB"/>
    <w:multiLevelType w:val="hybridMultilevel"/>
    <w:tmpl w:val="21261FC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CF31C7C"/>
    <w:multiLevelType w:val="hybridMultilevel"/>
    <w:tmpl w:val="FF60974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F3D74C0"/>
    <w:multiLevelType w:val="hybridMultilevel"/>
    <w:tmpl w:val="9198FEF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 w15:restartNumberingAfterBreak="0">
    <w:nsid w:val="30207A44"/>
    <w:multiLevelType w:val="hybridMultilevel"/>
    <w:tmpl w:val="C6D8C6B4"/>
    <w:lvl w:ilvl="0" w:tplc="A8F8BC84">
      <w:start w:val="26"/>
      <w:numFmt w:val="bullet"/>
      <w:lvlText w:val="-"/>
      <w:lvlJc w:val="left"/>
      <w:pPr>
        <w:ind w:left="720" w:hanging="360"/>
      </w:pPr>
      <w:rPr>
        <w:rFonts w:ascii="Arial Narrow" w:eastAsia="Calibri"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367E4A26"/>
    <w:multiLevelType w:val="hybridMultilevel"/>
    <w:tmpl w:val="A72CB4B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3C4B585A"/>
    <w:multiLevelType w:val="hybridMultilevel"/>
    <w:tmpl w:val="6988E276"/>
    <w:lvl w:ilvl="0" w:tplc="0D0CCC76">
      <w:start w:val="1"/>
      <w:numFmt w:val="lowerRoman"/>
      <w:lvlText w:val="(%1)"/>
      <w:lvlJc w:val="left"/>
      <w:pPr>
        <w:ind w:left="1440" w:hanging="72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3" w15:restartNumberingAfterBreak="0">
    <w:nsid w:val="3E737AFD"/>
    <w:multiLevelType w:val="hybridMultilevel"/>
    <w:tmpl w:val="1FC2D004"/>
    <w:lvl w:ilvl="0" w:tplc="A8F8BC84">
      <w:start w:val="26"/>
      <w:numFmt w:val="bullet"/>
      <w:lvlText w:val="-"/>
      <w:lvlJc w:val="left"/>
      <w:pPr>
        <w:ind w:left="720" w:hanging="360"/>
      </w:pPr>
      <w:rPr>
        <w:rFonts w:ascii="Arial Narrow" w:eastAsia="Calibri"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4BD14336"/>
    <w:multiLevelType w:val="hybridMultilevel"/>
    <w:tmpl w:val="4E7A12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D502F53"/>
    <w:multiLevelType w:val="hybridMultilevel"/>
    <w:tmpl w:val="767CFC4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5DCD3F3C"/>
    <w:multiLevelType w:val="hybridMultilevel"/>
    <w:tmpl w:val="2BDACE4A"/>
    <w:lvl w:ilvl="0" w:tplc="99BEACD0">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65106DBA"/>
    <w:multiLevelType w:val="hybridMultilevel"/>
    <w:tmpl w:val="A42C9F66"/>
    <w:lvl w:ilvl="0" w:tplc="240A000B">
      <w:start w:val="1"/>
      <w:numFmt w:val="bullet"/>
      <w:lvlText w:val=""/>
      <w:lvlJc w:val="left"/>
      <w:pPr>
        <w:ind w:left="1080" w:hanging="360"/>
      </w:pPr>
      <w:rPr>
        <w:rFonts w:ascii="Wingdings" w:hAnsi="Wingdings" w:hint="default"/>
      </w:rPr>
    </w:lvl>
    <w:lvl w:ilvl="1" w:tplc="240A0003" w:tentative="1">
      <w:start w:val="1"/>
      <w:numFmt w:val="bullet"/>
      <w:lvlText w:val="o"/>
      <w:lvlJc w:val="left"/>
      <w:pPr>
        <w:ind w:left="1800" w:hanging="360"/>
      </w:pPr>
      <w:rPr>
        <w:rFonts w:ascii="Courier New" w:hAnsi="Courier New" w:cs="Courier New" w:hint="default"/>
      </w:rPr>
    </w:lvl>
    <w:lvl w:ilvl="2" w:tplc="240A0005" w:tentative="1">
      <w:start w:val="1"/>
      <w:numFmt w:val="bullet"/>
      <w:lvlText w:val=""/>
      <w:lvlJc w:val="left"/>
      <w:pPr>
        <w:ind w:left="2520" w:hanging="360"/>
      </w:pPr>
      <w:rPr>
        <w:rFonts w:ascii="Wingdings" w:hAnsi="Wingdings" w:hint="default"/>
      </w:rPr>
    </w:lvl>
    <w:lvl w:ilvl="3" w:tplc="240A0001" w:tentative="1">
      <w:start w:val="1"/>
      <w:numFmt w:val="bullet"/>
      <w:lvlText w:val=""/>
      <w:lvlJc w:val="left"/>
      <w:pPr>
        <w:ind w:left="3240" w:hanging="360"/>
      </w:pPr>
      <w:rPr>
        <w:rFonts w:ascii="Symbol" w:hAnsi="Symbol" w:hint="default"/>
      </w:rPr>
    </w:lvl>
    <w:lvl w:ilvl="4" w:tplc="240A0003" w:tentative="1">
      <w:start w:val="1"/>
      <w:numFmt w:val="bullet"/>
      <w:lvlText w:val="o"/>
      <w:lvlJc w:val="left"/>
      <w:pPr>
        <w:ind w:left="3960" w:hanging="360"/>
      </w:pPr>
      <w:rPr>
        <w:rFonts w:ascii="Courier New" w:hAnsi="Courier New" w:cs="Courier New" w:hint="default"/>
      </w:rPr>
    </w:lvl>
    <w:lvl w:ilvl="5" w:tplc="240A0005" w:tentative="1">
      <w:start w:val="1"/>
      <w:numFmt w:val="bullet"/>
      <w:lvlText w:val=""/>
      <w:lvlJc w:val="left"/>
      <w:pPr>
        <w:ind w:left="4680" w:hanging="360"/>
      </w:pPr>
      <w:rPr>
        <w:rFonts w:ascii="Wingdings" w:hAnsi="Wingdings" w:hint="default"/>
      </w:rPr>
    </w:lvl>
    <w:lvl w:ilvl="6" w:tplc="240A0001" w:tentative="1">
      <w:start w:val="1"/>
      <w:numFmt w:val="bullet"/>
      <w:lvlText w:val=""/>
      <w:lvlJc w:val="left"/>
      <w:pPr>
        <w:ind w:left="5400" w:hanging="360"/>
      </w:pPr>
      <w:rPr>
        <w:rFonts w:ascii="Symbol" w:hAnsi="Symbol" w:hint="default"/>
      </w:rPr>
    </w:lvl>
    <w:lvl w:ilvl="7" w:tplc="240A0003" w:tentative="1">
      <w:start w:val="1"/>
      <w:numFmt w:val="bullet"/>
      <w:lvlText w:val="o"/>
      <w:lvlJc w:val="left"/>
      <w:pPr>
        <w:ind w:left="6120" w:hanging="360"/>
      </w:pPr>
      <w:rPr>
        <w:rFonts w:ascii="Courier New" w:hAnsi="Courier New" w:cs="Courier New" w:hint="default"/>
      </w:rPr>
    </w:lvl>
    <w:lvl w:ilvl="8" w:tplc="240A0005" w:tentative="1">
      <w:start w:val="1"/>
      <w:numFmt w:val="bullet"/>
      <w:lvlText w:val=""/>
      <w:lvlJc w:val="left"/>
      <w:pPr>
        <w:ind w:left="6840" w:hanging="360"/>
      </w:pPr>
      <w:rPr>
        <w:rFonts w:ascii="Wingdings" w:hAnsi="Wingdings" w:hint="default"/>
      </w:rPr>
    </w:lvl>
  </w:abstractNum>
  <w:abstractNum w:abstractNumId="18" w15:restartNumberingAfterBreak="0">
    <w:nsid w:val="665C34DA"/>
    <w:multiLevelType w:val="hybridMultilevel"/>
    <w:tmpl w:val="982659A0"/>
    <w:lvl w:ilvl="0" w:tplc="A8F8BC84">
      <w:start w:val="26"/>
      <w:numFmt w:val="bullet"/>
      <w:lvlText w:val="-"/>
      <w:lvlJc w:val="left"/>
      <w:pPr>
        <w:ind w:left="720" w:hanging="360"/>
      </w:pPr>
      <w:rPr>
        <w:rFonts w:ascii="Arial Narrow" w:eastAsia="Calibri" w:hAnsi="Arial Narrow"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9" w15:restartNumberingAfterBreak="0">
    <w:nsid w:val="6E2F4733"/>
    <w:multiLevelType w:val="hybridMultilevel"/>
    <w:tmpl w:val="4ED6C55E"/>
    <w:lvl w:ilvl="0" w:tplc="240A001B">
      <w:start w:val="1"/>
      <w:numFmt w:val="lowerRoman"/>
      <w:lvlText w:val="%1."/>
      <w:lvlJc w:val="righ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72550035"/>
    <w:multiLevelType w:val="hybridMultilevel"/>
    <w:tmpl w:val="28F0EB2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728244A8"/>
    <w:multiLevelType w:val="hybridMultilevel"/>
    <w:tmpl w:val="58701E94"/>
    <w:lvl w:ilvl="0" w:tplc="F1D2915E">
      <w:start w:val="1"/>
      <w:numFmt w:val="low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A3B0A8B"/>
    <w:multiLevelType w:val="hybridMultilevel"/>
    <w:tmpl w:val="D024ABDA"/>
    <w:lvl w:ilvl="0" w:tplc="83FAAF18">
      <w:start w:val="3"/>
      <w:numFmt w:val="bullet"/>
      <w:lvlText w:val="-"/>
      <w:lvlJc w:val="left"/>
      <w:pPr>
        <w:ind w:left="720" w:hanging="360"/>
      </w:pPr>
      <w:rPr>
        <w:rFonts w:ascii="Arial" w:eastAsia="Times New Roman" w:hAnsi="Arial"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230891111">
    <w:abstractNumId w:val="4"/>
  </w:num>
  <w:num w:numId="2" w16cid:durableId="960303858">
    <w:abstractNumId w:val="0"/>
  </w:num>
  <w:num w:numId="3" w16cid:durableId="301690122">
    <w:abstractNumId w:val="21"/>
  </w:num>
  <w:num w:numId="4" w16cid:durableId="1109399857">
    <w:abstractNumId w:val="16"/>
  </w:num>
  <w:num w:numId="5" w16cid:durableId="196814946">
    <w:abstractNumId w:val="20"/>
  </w:num>
  <w:num w:numId="6" w16cid:durableId="1586262247">
    <w:abstractNumId w:val="17"/>
  </w:num>
  <w:num w:numId="7" w16cid:durableId="498237050">
    <w:abstractNumId w:val="10"/>
  </w:num>
  <w:num w:numId="8" w16cid:durableId="2082826413">
    <w:abstractNumId w:val="13"/>
  </w:num>
  <w:num w:numId="9" w16cid:durableId="419180320">
    <w:abstractNumId w:val="11"/>
  </w:num>
  <w:num w:numId="10" w16cid:durableId="1153065105">
    <w:abstractNumId w:val="19"/>
  </w:num>
  <w:num w:numId="11" w16cid:durableId="817844109">
    <w:abstractNumId w:val="12"/>
  </w:num>
  <w:num w:numId="12" w16cid:durableId="145173537">
    <w:abstractNumId w:val="15"/>
  </w:num>
  <w:num w:numId="13" w16cid:durableId="1149515223">
    <w:abstractNumId w:val="14"/>
  </w:num>
  <w:num w:numId="14" w16cid:durableId="1893736451">
    <w:abstractNumId w:val="8"/>
  </w:num>
  <w:num w:numId="15" w16cid:durableId="2015187817">
    <w:abstractNumId w:val="1"/>
  </w:num>
  <w:num w:numId="16" w16cid:durableId="2062944749">
    <w:abstractNumId w:val="18"/>
  </w:num>
  <w:num w:numId="17" w16cid:durableId="296375146">
    <w:abstractNumId w:val="7"/>
  </w:num>
  <w:num w:numId="18" w16cid:durableId="107432576">
    <w:abstractNumId w:val="2"/>
  </w:num>
  <w:num w:numId="19" w16cid:durableId="1392576511">
    <w:abstractNumId w:val="6"/>
  </w:num>
  <w:num w:numId="20" w16cid:durableId="1507940506">
    <w:abstractNumId w:val="22"/>
  </w:num>
  <w:num w:numId="21" w16cid:durableId="419370736">
    <w:abstractNumId w:val="9"/>
  </w:num>
  <w:num w:numId="22" w16cid:durableId="584220087">
    <w:abstractNumId w:val="5"/>
  </w:num>
  <w:num w:numId="23" w16cid:durableId="9392653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44F9"/>
    <w:rsid w:val="000007F5"/>
    <w:rsid w:val="00001DFA"/>
    <w:rsid w:val="000072B7"/>
    <w:rsid w:val="000130CB"/>
    <w:rsid w:val="000260E9"/>
    <w:rsid w:val="000309CE"/>
    <w:rsid w:val="00032232"/>
    <w:rsid w:val="00034B1F"/>
    <w:rsid w:val="0005120A"/>
    <w:rsid w:val="00052C0C"/>
    <w:rsid w:val="000534A8"/>
    <w:rsid w:val="00060BB3"/>
    <w:rsid w:val="00060C5A"/>
    <w:rsid w:val="000629DB"/>
    <w:rsid w:val="000638FD"/>
    <w:rsid w:val="000720F1"/>
    <w:rsid w:val="00082AB7"/>
    <w:rsid w:val="00087408"/>
    <w:rsid w:val="00092DAB"/>
    <w:rsid w:val="000A15CD"/>
    <w:rsid w:val="000A2BED"/>
    <w:rsid w:val="000A2ED8"/>
    <w:rsid w:val="000A5A9D"/>
    <w:rsid w:val="000B695A"/>
    <w:rsid w:val="000C0617"/>
    <w:rsid w:val="000C495E"/>
    <w:rsid w:val="000C5193"/>
    <w:rsid w:val="000C543C"/>
    <w:rsid w:val="000C5490"/>
    <w:rsid w:val="000C55D6"/>
    <w:rsid w:val="000C6C58"/>
    <w:rsid w:val="000C77C7"/>
    <w:rsid w:val="000D0683"/>
    <w:rsid w:val="000D2586"/>
    <w:rsid w:val="000E13FD"/>
    <w:rsid w:val="000E3233"/>
    <w:rsid w:val="000E37FA"/>
    <w:rsid w:val="000E7079"/>
    <w:rsid w:val="000F08A5"/>
    <w:rsid w:val="000F60AE"/>
    <w:rsid w:val="000F6206"/>
    <w:rsid w:val="001044C3"/>
    <w:rsid w:val="00105F10"/>
    <w:rsid w:val="00106461"/>
    <w:rsid w:val="00115B12"/>
    <w:rsid w:val="00117432"/>
    <w:rsid w:val="001239C8"/>
    <w:rsid w:val="0012586E"/>
    <w:rsid w:val="001316D5"/>
    <w:rsid w:val="00132762"/>
    <w:rsid w:val="001370B8"/>
    <w:rsid w:val="00137FB5"/>
    <w:rsid w:val="00144521"/>
    <w:rsid w:val="001471FD"/>
    <w:rsid w:val="00150370"/>
    <w:rsid w:val="00164D56"/>
    <w:rsid w:val="00172F85"/>
    <w:rsid w:val="0017432D"/>
    <w:rsid w:val="00177514"/>
    <w:rsid w:val="00180AE3"/>
    <w:rsid w:val="00185623"/>
    <w:rsid w:val="0019176A"/>
    <w:rsid w:val="00193061"/>
    <w:rsid w:val="001935AE"/>
    <w:rsid w:val="00194750"/>
    <w:rsid w:val="00197EFB"/>
    <w:rsid w:val="001A0F53"/>
    <w:rsid w:val="001A1E78"/>
    <w:rsid w:val="001A734D"/>
    <w:rsid w:val="001B2D4A"/>
    <w:rsid w:val="001B44F9"/>
    <w:rsid w:val="001B571F"/>
    <w:rsid w:val="001C3903"/>
    <w:rsid w:val="001C6CFE"/>
    <w:rsid w:val="001D68A9"/>
    <w:rsid w:val="001D7CD4"/>
    <w:rsid w:val="001E1FD6"/>
    <w:rsid w:val="001E6C22"/>
    <w:rsid w:val="001F1E26"/>
    <w:rsid w:val="001F2525"/>
    <w:rsid w:val="001F517C"/>
    <w:rsid w:val="002017D5"/>
    <w:rsid w:val="00202257"/>
    <w:rsid w:val="0021268B"/>
    <w:rsid w:val="00214147"/>
    <w:rsid w:val="00217B82"/>
    <w:rsid w:val="0022395E"/>
    <w:rsid w:val="00223993"/>
    <w:rsid w:val="002247D1"/>
    <w:rsid w:val="00242BB7"/>
    <w:rsid w:val="00243D3E"/>
    <w:rsid w:val="00250AA3"/>
    <w:rsid w:val="00257778"/>
    <w:rsid w:val="0026058F"/>
    <w:rsid w:val="002709E0"/>
    <w:rsid w:val="00273140"/>
    <w:rsid w:val="00284D8B"/>
    <w:rsid w:val="00292074"/>
    <w:rsid w:val="002947D8"/>
    <w:rsid w:val="002A153D"/>
    <w:rsid w:val="002A3917"/>
    <w:rsid w:val="002A4DD3"/>
    <w:rsid w:val="002B570C"/>
    <w:rsid w:val="002D0FE6"/>
    <w:rsid w:val="002D189C"/>
    <w:rsid w:val="002E19D0"/>
    <w:rsid w:val="002E4DF7"/>
    <w:rsid w:val="002F2010"/>
    <w:rsid w:val="002F5D63"/>
    <w:rsid w:val="00300107"/>
    <w:rsid w:val="0030146B"/>
    <w:rsid w:val="00307376"/>
    <w:rsid w:val="00313BC5"/>
    <w:rsid w:val="00316852"/>
    <w:rsid w:val="00317839"/>
    <w:rsid w:val="00325CEB"/>
    <w:rsid w:val="003302F3"/>
    <w:rsid w:val="0033041F"/>
    <w:rsid w:val="00333F64"/>
    <w:rsid w:val="003354CB"/>
    <w:rsid w:val="00335E1C"/>
    <w:rsid w:val="00336F97"/>
    <w:rsid w:val="00340CE5"/>
    <w:rsid w:val="00341C52"/>
    <w:rsid w:val="003448B5"/>
    <w:rsid w:val="003539B2"/>
    <w:rsid w:val="003545BA"/>
    <w:rsid w:val="003562DA"/>
    <w:rsid w:val="00356F36"/>
    <w:rsid w:val="003601F3"/>
    <w:rsid w:val="00367D45"/>
    <w:rsid w:val="00367E86"/>
    <w:rsid w:val="00370E83"/>
    <w:rsid w:val="00376DE9"/>
    <w:rsid w:val="00382C91"/>
    <w:rsid w:val="00385AB2"/>
    <w:rsid w:val="00394660"/>
    <w:rsid w:val="003957FD"/>
    <w:rsid w:val="003A3377"/>
    <w:rsid w:val="003B713C"/>
    <w:rsid w:val="003C1AB1"/>
    <w:rsid w:val="003C3B57"/>
    <w:rsid w:val="003C4A4E"/>
    <w:rsid w:val="003D0E1D"/>
    <w:rsid w:val="003D382B"/>
    <w:rsid w:val="003D5797"/>
    <w:rsid w:val="003E09FF"/>
    <w:rsid w:val="003E230D"/>
    <w:rsid w:val="003E4A27"/>
    <w:rsid w:val="003F2309"/>
    <w:rsid w:val="003F4429"/>
    <w:rsid w:val="003F4A5C"/>
    <w:rsid w:val="004072CD"/>
    <w:rsid w:val="00410505"/>
    <w:rsid w:val="00411957"/>
    <w:rsid w:val="00420825"/>
    <w:rsid w:val="00422971"/>
    <w:rsid w:val="00424DE6"/>
    <w:rsid w:val="0042609F"/>
    <w:rsid w:val="00432192"/>
    <w:rsid w:val="00433716"/>
    <w:rsid w:val="004363ED"/>
    <w:rsid w:val="0044184C"/>
    <w:rsid w:val="0044431C"/>
    <w:rsid w:val="004465AF"/>
    <w:rsid w:val="00446C44"/>
    <w:rsid w:val="00446E3F"/>
    <w:rsid w:val="00451A66"/>
    <w:rsid w:val="00457122"/>
    <w:rsid w:val="004646AB"/>
    <w:rsid w:val="00466A52"/>
    <w:rsid w:val="0047195F"/>
    <w:rsid w:val="004768EF"/>
    <w:rsid w:val="00480A25"/>
    <w:rsid w:val="0048187C"/>
    <w:rsid w:val="00482EF3"/>
    <w:rsid w:val="00483905"/>
    <w:rsid w:val="0049537C"/>
    <w:rsid w:val="004A2D97"/>
    <w:rsid w:val="004B1E18"/>
    <w:rsid w:val="004B28A3"/>
    <w:rsid w:val="004B4E4B"/>
    <w:rsid w:val="004C4824"/>
    <w:rsid w:val="004C68D5"/>
    <w:rsid w:val="004D1131"/>
    <w:rsid w:val="004D4E46"/>
    <w:rsid w:val="004D6B67"/>
    <w:rsid w:val="004D7959"/>
    <w:rsid w:val="004E051D"/>
    <w:rsid w:val="004F0112"/>
    <w:rsid w:val="004F0EF8"/>
    <w:rsid w:val="004F5AC5"/>
    <w:rsid w:val="005109A6"/>
    <w:rsid w:val="00512A43"/>
    <w:rsid w:val="00530928"/>
    <w:rsid w:val="00534004"/>
    <w:rsid w:val="0053534C"/>
    <w:rsid w:val="00540D2D"/>
    <w:rsid w:val="00545395"/>
    <w:rsid w:val="005458F8"/>
    <w:rsid w:val="00547C12"/>
    <w:rsid w:val="005570AF"/>
    <w:rsid w:val="00557AB4"/>
    <w:rsid w:val="00561734"/>
    <w:rsid w:val="00564CB6"/>
    <w:rsid w:val="00567886"/>
    <w:rsid w:val="00567F58"/>
    <w:rsid w:val="005713CE"/>
    <w:rsid w:val="00572BD9"/>
    <w:rsid w:val="0057498F"/>
    <w:rsid w:val="005A220C"/>
    <w:rsid w:val="005B143D"/>
    <w:rsid w:val="005B32C8"/>
    <w:rsid w:val="005B4C2D"/>
    <w:rsid w:val="005B6728"/>
    <w:rsid w:val="005B70E4"/>
    <w:rsid w:val="005C139A"/>
    <w:rsid w:val="005D03F2"/>
    <w:rsid w:val="005D2A07"/>
    <w:rsid w:val="005D37B6"/>
    <w:rsid w:val="005D50F2"/>
    <w:rsid w:val="005E3A56"/>
    <w:rsid w:val="005E6780"/>
    <w:rsid w:val="005F0D95"/>
    <w:rsid w:val="00610220"/>
    <w:rsid w:val="00610482"/>
    <w:rsid w:val="00611CE9"/>
    <w:rsid w:val="00617179"/>
    <w:rsid w:val="006378A3"/>
    <w:rsid w:val="00637F15"/>
    <w:rsid w:val="0064276D"/>
    <w:rsid w:val="00642AC9"/>
    <w:rsid w:val="00647684"/>
    <w:rsid w:val="00651A47"/>
    <w:rsid w:val="00652C3B"/>
    <w:rsid w:val="00656CCE"/>
    <w:rsid w:val="00660CB3"/>
    <w:rsid w:val="00665BE1"/>
    <w:rsid w:val="00671B76"/>
    <w:rsid w:val="006774C7"/>
    <w:rsid w:val="00696C36"/>
    <w:rsid w:val="006B0701"/>
    <w:rsid w:val="006B6EAD"/>
    <w:rsid w:val="006C589E"/>
    <w:rsid w:val="006D189F"/>
    <w:rsid w:val="006D2028"/>
    <w:rsid w:val="006D2937"/>
    <w:rsid w:val="006D5F09"/>
    <w:rsid w:val="006E0E2E"/>
    <w:rsid w:val="006E5E34"/>
    <w:rsid w:val="006E7909"/>
    <w:rsid w:val="006F0A41"/>
    <w:rsid w:val="006F1A40"/>
    <w:rsid w:val="006F6FD0"/>
    <w:rsid w:val="00704A14"/>
    <w:rsid w:val="00706899"/>
    <w:rsid w:val="00712E49"/>
    <w:rsid w:val="00715274"/>
    <w:rsid w:val="00721D04"/>
    <w:rsid w:val="007237F7"/>
    <w:rsid w:val="00723FBE"/>
    <w:rsid w:val="007241B6"/>
    <w:rsid w:val="00724324"/>
    <w:rsid w:val="00730E2F"/>
    <w:rsid w:val="00731BEA"/>
    <w:rsid w:val="00734EA0"/>
    <w:rsid w:val="00735D7E"/>
    <w:rsid w:val="007443A9"/>
    <w:rsid w:val="00745B82"/>
    <w:rsid w:val="00752CAF"/>
    <w:rsid w:val="007539AF"/>
    <w:rsid w:val="00754630"/>
    <w:rsid w:val="00761265"/>
    <w:rsid w:val="00763443"/>
    <w:rsid w:val="007679AE"/>
    <w:rsid w:val="007711B0"/>
    <w:rsid w:val="007730C7"/>
    <w:rsid w:val="00773C25"/>
    <w:rsid w:val="00774B3B"/>
    <w:rsid w:val="0078035F"/>
    <w:rsid w:val="007821F7"/>
    <w:rsid w:val="00782D97"/>
    <w:rsid w:val="00783C1B"/>
    <w:rsid w:val="00783F57"/>
    <w:rsid w:val="00785619"/>
    <w:rsid w:val="007929ED"/>
    <w:rsid w:val="0079377E"/>
    <w:rsid w:val="007959F0"/>
    <w:rsid w:val="007A1413"/>
    <w:rsid w:val="007A18C5"/>
    <w:rsid w:val="007A24B4"/>
    <w:rsid w:val="007A3301"/>
    <w:rsid w:val="007B1DE9"/>
    <w:rsid w:val="007B48D9"/>
    <w:rsid w:val="007C1770"/>
    <w:rsid w:val="007D19DC"/>
    <w:rsid w:val="007D1A11"/>
    <w:rsid w:val="007D334D"/>
    <w:rsid w:val="007E6932"/>
    <w:rsid w:val="007F0F6D"/>
    <w:rsid w:val="00802A55"/>
    <w:rsid w:val="00804B4F"/>
    <w:rsid w:val="00806CEC"/>
    <w:rsid w:val="00827529"/>
    <w:rsid w:val="00836B67"/>
    <w:rsid w:val="0084557C"/>
    <w:rsid w:val="0085043B"/>
    <w:rsid w:val="00863380"/>
    <w:rsid w:val="008636AD"/>
    <w:rsid w:val="00872EB9"/>
    <w:rsid w:val="008736C2"/>
    <w:rsid w:val="0088190A"/>
    <w:rsid w:val="00895F2F"/>
    <w:rsid w:val="008A4506"/>
    <w:rsid w:val="008A457A"/>
    <w:rsid w:val="008A6F66"/>
    <w:rsid w:val="008C7EB2"/>
    <w:rsid w:val="008D1190"/>
    <w:rsid w:val="008E4C8C"/>
    <w:rsid w:val="008F1794"/>
    <w:rsid w:val="008F1E0F"/>
    <w:rsid w:val="008F3283"/>
    <w:rsid w:val="008F33A4"/>
    <w:rsid w:val="008F5CB3"/>
    <w:rsid w:val="00900657"/>
    <w:rsid w:val="00904ADE"/>
    <w:rsid w:val="00904E00"/>
    <w:rsid w:val="00905ABF"/>
    <w:rsid w:val="00906624"/>
    <w:rsid w:val="00906C17"/>
    <w:rsid w:val="00907A2D"/>
    <w:rsid w:val="00911621"/>
    <w:rsid w:val="00912EC6"/>
    <w:rsid w:val="00914D46"/>
    <w:rsid w:val="00917D04"/>
    <w:rsid w:val="00925123"/>
    <w:rsid w:val="0093374D"/>
    <w:rsid w:val="00937FFC"/>
    <w:rsid w:val="00941E03"/>
    <w:rsid w:val="009470B5"/>
    <w:rsid w:val="00952308"/>
    <w:rsid w:val="00953920"/>
    <w:rsid w:val="009547AD"/>
    <w:rsid w:val="00956DAA"/>
    <w:rsid w:val="00963E93"/>
    <w:rsid w:val="009662A4"/>
    <w:rsid w:val="00982AB8"/>
    <w:rsid w:val="009A3667"/>
    <w:rsid w:val="009A4746"/>
    <w:rsid w:val="009A55D0"/>
    <w:rsid w:val="009B40B9"/>
    <w:rsid w:val="009B794D"/>
    <w:rsid w:val="009C703B"/>
    <w:rsid w:val="009C7D06"/>
    <w:rsid w:val="009D1F8C"/>
    <w:rsid w:val="009D2289"/>
    <w:rsid w:val="009D3C21"/>
    <w:rsid w:val="009D3CB6"/>
    <w:rsid w:val="009E0D42"/>
    <w:rsid w:val="009E2C5B"/>
    <w:rsid w:val="009E5330"/>
    <w:rsid w:val="009F2CA2"/>
    <w:rsid w:val="009F4172"/>
    <w:rsid w:val="009F7352"/>
    <w:rsid w:val="00A0572D"/>
    <w:rsid w:val="00A07C51"/>
    <w:rsid w:val="00A113BD"/>
    <w:rsid w:val="00A219E2"/>
    <w:rsid w:val="00A22312"/>
    <w:rsid w:val="00A24B32"/>
    <w:rsid w:val="00A25B16"/>
    <w:rsid w:val="00A25E51"/>
    <w:rsid w:val="00A3088C"/>
    <w:rsid w:val="00A34C84"/>
    <w:rsid w:val="00A36129"/>
    <w:rsid w:val="00A37D60"/>
    <w:rsid w:val="00A42AD6"/>
    <w:rsid w:val="00A43634"/>
    <w:rsid w:val="00A45C8A"/>
    <w:rsid w:val="00A50A37"/>
    <w:rsid w:val="00A50C31"/>
    <w:rsid w:val="00A51ADE"/>
    <w:rsid w:val="00A5247F"/>
    <w:rsid w:val="00A52652"/>
    <w:rsid w:val="00A52A5A"/>
    <w:rsid w:val="00A631BE"/>
    <w:rsid w:val="00A65476"/>
    <w:rsid w:val="00A709B4"/>
    <w:rsid w:val="00A73256"/>
    <w:rsid w:val="00A7539B"/>
    <w:rsid w:val="00A77F2A"/>
    <w:rsid w:val="00AA0D1B"/>
    <w:rsid w:val="00AA57B4"/>
    <w:rsid w:val="00AA5CAD"/>
    <w:rsid w:val="00AB3D0D"/>
    <w:rsid w:val="00AC0A20"/>
    <w:rsid w:val="00AE4ED7"/>
    <w:rsid w:val="00AF58B1"/>
    <w:rsid w:val="00AF6151"/>
    <w:rsid w:val="00B0281A"/>
    <w:rsid w:val="00B054C1"/>
    <w:rsid w:val="00B16188"/>
    <w:rsid w:val="00B20477"/>
    <w:rsid w:val="00B2080C"/>
    <w:rsid w:val="00B25BE9"/>
    <w:rsid w:val="00B26EBB"/>
    <w:rsid w:val="00B366D6"/>
    <w:rsid w:val="00B458A4"/>
    <w:rsid w:val="00B46342"/>
    <w:rsid w:val="00B54F05"/>
    <w:rsid w:val="00B63E5C"/>
    <w:rsid w:val="00B76CA1"/>
    <w:rsid w:val="00B86454"/>
    <w:rsid w:val="00B874D3"/>
    <w:rsid w:val="00BA111B"/>
    <w:rsid w:val="00BB4CA0"/>
    <w:rsid w:val="00BB7545"/>
    <w:rsid w:val="00BC3052"/>
    <w:rsid w:val="00BC38C4"/>
    <w:rsid w:val="00BD1567"/>
    <w:rsid w:val="00BD7C4B"/>
    <w:rsid w:val="00BF3062"/>
    <w:rsid w:val="00BF74E8"/>
    <w:rsid w:val="00C00643"/>
    <w:rsid w:val="00C03BF5"/>
    <w:rsid w:val="00C064AD"/>
    <w:rsid w:val="00C069B9"/>
    <w:rsid w:val="00C06B32"/>
    <w:rsid w:val="00C06C5C"/>
    <w:rsid w:val="00C10B26"/>
    <w:rsid w:val="00C12799"/>
    <w:rsid w:val="00C1490B"/>
    <w:rsid w:val="00C17772"/>
    <w:rsid w:val="00C20E96"/>
    <w:rsid w:val="00C25127"/>
    <w:rsid w:val="00C255F0"/>
    <w:rsid w:val="00C2743C"/>
    <w:rsid w:val="00C347C0"/>
    <w:rsid w:val="00C34BEC"/>
    <w:rsid w:val="00C44711"/>
    <w:rsid w:val="00C46584"/>
    <w:rsid w:val="00C51867"/>
    <w:rsid w:val="00C544D0"/>
    <w:rsid w:val="00C56517"/>
    <w:rsid w:val="00C56E0A"/>
    <w:rsid w:val="00C57FC8"/>
    <w:rsid w:val="00C61CB5"/>
    <w:rsid w:val="00C62401"/>
    <w:rsid w:val="00C63271"/>
    <w:rsid w:val="00C710C0"/>
    <w:rsid w:val="00C74512"/>
    <w:rsid w:val="00C75E19"/>
    <w:rsid w:val="00C76589"/>
    <w:rsid w:val="00C80DAA"/>
    <w:rsid w:val="00C86506"/>
    <w:rsid w:val="00C87724"/>
    <w:rsid w:val="00C917C4"/>
    <w:rsid w:val="00C9311A"/>
    <w:rsid w:val="00C955AE"/>
    <w:rsid w:val="00CA4465"/>
    <w:rsid w:val="00CA50A0"/>
    <w:rsid w:val="00CA7247"/>
    <w:rsid w:val="00CC7528"/>
    <w:rsid w:val="00CD4296"/>
    <w:rsid w:val="00CD7770"/>
    <w:rsid w:val="00CE12F1"/>
    <w:rsid w:val="00CE6DF4"/>
    <w:rsid w:val="00CF410A"/>
    <w:rsid w:val="00D01F54"/>
    <w:rsid w:val="00D03046"/>
    <w:rsid w:val="00D03663"/>
    <w:rsid w:val="00D12132"/>
    <w:rsid w:val="00D1229B"/>
    <w:rsid w:val="00D14C61"/>
    <w:rsid w:val="00D2009A"/>
    <w:rsid w:val="00D21224"/>
    <w:rsid w:val="00D23C9B"/>
    <w:rsid w:val="00D362F4"/>
    <w:rsid w:val="00D40F9E"/>
    <w:rsid w:val="00D418D5"/>
    <w:rsid w:val="00D41FA9"/>
    <w:rsid w:val="00D45C3B"/>
    <w:rsid w:val="00D774A5"/>
    <w:rsid w:val="00D777A2"/>
    <w:rsid w:val="00D81D33"/>
    <w:rsid w:val="00D82726"/>
    <w:rsid w:val="00D82F56"/>
    <w:rsid w:val="00D8665A"/>
    <w:rsid w:val="00D949A8"/>
    <w:rsid w:val="00D962B6"/>
    <w:rsid w:val="00D97C1F"/>
    <w:rsid w:val="00DA1F08"/>
    <w:rsid w:val="00DA247F"/>
    <w:rsid w:val="00DA333F"/>
    <w:rsid w:val="00DA55AA"/>
    <w:rsid w:val="00DA64B3"/>
    <w:rsid w:val="00DB258C"/>
    <w:rsid w:val="00DB7FBF"/>
    <w:rsid w:val="00DC0711"/>
    <w:rsid w:val="00DD1AED"/>
    <w:rsid w:val="00DD3443"/>
    <w:rsid w:val="00DE5CC2"/>
    <w:rsid w:val="00DE6E42"/>
    <w:rsid w:val="00DE7A54"/>
    <w:rsid w:val="00DF11EC"/>
    <w:rsid w:val="00E009D1"/>
    <w:rsid w:val="00E00C06"/>
    <w:rsid w:val="00E01E80"/>
    <w:rsid w:val="00E04424"/>
    <w:rsid w:val="00E07D1B"/>
    <w:rsid w:val="00E16D1D"/>
    <w:rsid w:val="00E173DD"/>
    <w:rsid w:val="00E17CF0"/>
    <w:rsid w:val="00E21701"/>
    <w:rsid w:val="00E2406C"/>
    <w:rsid w:val="00E25701"/>
    <w:rsid w:val="00E26642"/>
    <w:rsid w:val="00E401A6"/>
    <w:rsid w:val="00E442BA"/>
    <w:rsid w:val="00E465C4"/>
    <w:rsid w:val="00E479B6"/>
    <w:rsid w:val="00E51EF1"/>
    <w:rsid w:val="00E576E3"/>
    <w:rsid w:val="00E63297"/>
    <w:rsid w:val="00E739EA"/>
    <w:rsid w:val="00E85E9E"/>
    <w:rsid w:val="00E90271"/>
    <w:rsid w:val="00EB1827"/>
    <w:rsid w:val="00EB3F4D"/>
    <w:rsid w:val="00EB7D6A"/>
    <w:rsid w:val="00EC3A26"/>
    <w:rsid w:val="00ED0264"/>
    <w:rsid w:val="00EF6859"/>
    <w:rsid w:val="00F043FD"/>
    <w:rsid w:val="00F14650"/>
    <w:rsid w:val="00F15B61"/>
    <w:rsid w:val="00F16BE5"/>
    <w:rsid w:val="00F272A1"/>
    <w:rsid w:val="00F27D7B"/>
    <w:rsid w:val="00F27E31"/>
    <w:rsid w:val="00F337A6"/>
    <w:rsid w:val="00F34E8B"/>
    <w:rsid w:val="00F3650D"/>
    <w:rsid w:val="00F37DCF"/>
    <w:rsid w:val="00F557EE"/>
    <w:rsid w:val="00F55A1D"/>
    <w:rsid w:val="00F5713F"/>
    <w:rsid w:val="00F5738E"/>
    <w:rsid w:val="00F574C2"/>
    <w:rsid w:val="00F60B30"/>
    <w:rsid w:val="00F66181"/>
    <w:rsid w:val="00F80BBB"/>
    <w:rsid w:val="00F87F55"/>
    <w:rsid w:val="00FA141B"/>
    <w:rsid w:val="00FA1F23"/>
    <w:rsid w:val="00FA63FA"/>
    <w:rsid w:val="00FC0DF3"/>
    <w:rsid w:val="00FC1FA7"/>
    <w:rsid w:val="00FC4914"/>
    <w:rsid w:val="00FC7052"/>
    <w:rsid w:val="00FC7097"/>
    <w:rsid w:val="00FC7D6D"/>
    <w:rsid w:val="00FD3989"/>
    <w:rsid w:val="00FD4799"/>
    <w:rsid w:val="00FD69A2"/>
    <w:rsid w:val="00FD76B2"/>
    <w:rsid w:val="00FE11F7"/>
    <w:rsid w:val="00FE1C47"/>
    <w:rsid w:val="00FF1F03"/>
    <w:rsid w:val="00FF2DE9"/>
    <w:rsid w:val="00FF3AD3"/>
    <w:rsid w:val="00FF60A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3B072C"/>
  <w15:docId w15:val="{6924A796-F63B-45F9-8856-183626A17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43C"/>
    <w:pPr>
      <w:spacing w:after="0" w:line="240" w:lineRule="auto"/>
    </w:pPr>
    <w:rPr>
      <w:rFonts w:ascii="Times New Roman" w:eastAsia="Times New Roman" w:hAnsi="Times New Roman" w:cs="Times New Roman"/>
      <w:sz w:val="24"/>
      <w:szCs w:val="24"/>
      <w:lang w:eastAsia="es-CO"/>
    </w:rPr>
  </w:style>
  <w:style w:type="paragraph" w:styleId="Ttulo1">
    <w:name w:val="heading 1"/>
    <w:aliases w:val="LP-001-2014"/>
    <w:basedOn w:val="Normal"/>
    <w:next w:val="Normal"/>
    <w:link w:val="Ttulo1Car"/>
    <w:qFormat/>
    <w:rsid w:val="001B44F9"/>
    <w:pPr>
      <w:keepNext/>
      <w:jc w:val="both"/>
      <w:outlineLvl w:val="0"/>
    </w:pPr>
    <w:rPr>
      <w:rFonts w:ascii="Arial" w:hAnsi="Arial"/>
      <w:b/>
      <w:bCs/>
      <w:color w:val="C00000"/>
      <w:kern w:val="32"/>
      <w:sz w:val="20"/>
      <w:szCs w:val="32"/>
      <w:lang w:val="es-ES"/>
    </w:rPr>
  </w:style>
  <w:style w:type="paragraph" w:styleId="Ttulo2">
    <w:name w:val="heading 2"/>
    <w:basedOn w:val="Normal"/>
    <w:next w:val="Normal"/>
    <w:link w:val="Ttulo2Car"/>
    <w:unhideWhenUsed/>
    <w:qFormat/>
    <w:rsid w:val="001B44F9"/>
    <w:pPr>
      <w:keepNext/>
      <w:keepLines/>
      <w:jc w:val="both"/>
      <w:outlineLvl w:val="1"/>
    </w:pPr>
    <w:rPr>
      <w:rFonts w:ascii="Arial" w:eastAsiaTheme="majorEastAsia" w:hAnsi="Arial" w:cstheme="majorBidi"/>
      <w:b/>
      <w:bCs/>
      <w:color w:val="5B9BD5" w:themeColor="accent1"/>
      <w:sz w:val="20"/>
      <w:szCs w:val="26"/>
      <w:lang w:val="es-ES"/>
    </w:rPr>
  </w:style>
  <w:style w:type="paragraph" w:styleId="Ttulo3">
    <w:name w:val="heading 3"/>
    <w:basedOn w:val="Normal"/>
    <w:next w:val="Normal"/>
    <w:link w:val="Ttulo3Car"/>
    <w:unhideWhenUsed/>
    <w:qFormat/>
    <w:rsid w:val="001B44F9"/>
    <w:pPr>
      <w:keepNext/>
      <w:keepLines/>
      <w:jc w:val="both"/>
      <w:outlineLvl w:val="2"/>
    </w:pPr>
    <w:rPr>
      <w:rFonts w:ascii="Arial" w:eastAsiaTheme="majorEastAsia" w:hAnsi="Arial" w:cstheme="majorBidi"/>
      <w:b/>
      <w:bCs/>
      <w:color w:val="00B050"/>
      <w:sz w:val="20"/>
      <w:lang w:val="es-ES"/>
    </w:rPr>
  </w:style>
  <w:style w:type="paragraph" w:styleId="Ttulo4">
    <w:name w:val="heading 4"/>
    <w:basedOn w:val="Normal"/>
    <w:next w:val="Normal"/>
    <w:link w:val="Ttulo4Car"/>
    <w:uiPriority w:val="9"/>
    <w:semiHidden/>
    <w:unhideWhenUsed/>
    <w:qFormat/>
    <w:rsid w:val="00273140"/>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LP-001-2014 Car"/>
    <w:basedOn w:val="Fuentedeprrafopredeter"/>
    <w:link w:val="Ttulo1"/>
    <w:rsid w:val="001B44F9"/>
    <w:rPr>
      <w:rFonts w:ascii="Arial" w:eastAsia="Times New Roman" w:hAnsi="Arial" w:cs="Times New Roman"/>
      <w:b/>
      <w:bCs/>
      <w:color w:val="C00000"/>
      <w:kern w:val="32"/>
      <w:sz w:val="20"/>
      <w:szCs w:val="32"/>
      <w:lang w:val="es-ES"/>
    </w:rPr>
  </w:style>
  <w:style w:type="character" w:customStyle="1" w:styleId="Ttulo2Car">
    <w:name w:val="Título 2 Car"/>
    <w:basedOn w:val="Fuentedeprrafopredeter"/>
    <w:link w:val="Ttulo2"/>
    <w:rsid w:val="001B44F9"/>
    <w:rPr>
      <w:rFonts w:ascii="Arial" w:eastAsiaTheme="majorEastAsia" w:hAnsi="Arial" w:cstheme="majorBidi"/>
      <w:b/>
      <w:bCs/>
      <w:color w:val="5B9BD5" w:themeColor="accent1"/>
      <w:sz w:val="20"/>
      <w:szCs w:val="26"/>
      <w:lang w:val="es-ES"/>
    </w:rPr>
  </w:style>
  <w:style w:type="character" w:customStyle="1" w:styleId="Ttulo3Car">
    <w:name w:val="Título 3 Car"/>
    <w:basedOn w:val="Fuentedeprrafopredeter"/>
    <w:link w:val="Ttulo3"/>
    <w:rsid w:val="001B44F9"/>
    <w:rPr>
      <w:rFonts w:ascii="Arial" w:eastAsiaTheme="majorEastAsia" w:hAnsi="Arial" w:cstheme="majorBidi"/>
      <w:b/>
      <w:bCs/>
      <w:color w:val="00B050"/>
      <w:sz w:val="20"/>
      <w:lang w:val="es-ES"/>
    </w:rPr>
  </w:style>
  <w:style w:type="paragraph" w:styleId="Encabezado">
    <w:name w:val="header"/>
    <w:aliases w:val="h,h8,h9,h10,h18,encabezado,Encabezado1"/>
    <w:basedOn w:val="Normal"/>
    <w:link w:val="EncabezadoCar"/>
    <w:uiPriority w:val="99"/>
    <w:unhideWhenUsed/>
    <w:rsid w:val="001B44F9"/>
    <w:pPr>
      <w:tabs>
        <w:tab w:val="center" w:pos="4419"/>
        <w:tab w:val="right" w:pos="8838"/>
      </w:tabs>
    </w:pPr>
  </w:style>
  <w:style w:type="character" w:customStyle="1" w:styleId="EncabezadoCar">
    <w:name w:val="Encabezado Car"/>
    <w:aliases w:val="h Car,h8 Car,h9 Car,h10 Car,h18 Car,encabezado Car,Encabezado1 Car"/>
    <w:basedOn w:val="Fuentedeprrafopredeter"/>
    <w:link w:val="Encabezado"/>
    <w:uiPriority w:val="99"/>
    <w:rsid w:val="001B44F9"/>
    <w:rPr>
      <w:rFonts w:ascii="Calibri" w:eastAsia="Calibri" w:hAnsi="Calibri" w:cs="Times New Roman"/>
    </w:rPr>
  </w:style>
  <w:style w:type="paragraph" w:styleId="Piedepgina">
    <w:name w:val="footer"/>
    <w:aliases w:val="pie de página"/>
    <w:basedOn w:val="Normal"/>
    <w:link w:val="PiedepginaCar"/>
    <w:uiPriority w:val="99"/>
    <w:rsid w:val="001B44F9"/>
    <w:pPr>
      <w:tabs>
        <w:tab w:val="center" w:pos="4252"/>
        <w:tab w:val="right" w:pos="8504"/>
      </w:tabs>
      <w:jc w:val="both"/>
    </w:pPr>
    <w:rPr>
      <w:rFonts w:ascii="Century Gothic" w:hAnsi="Century Gothic"/>
      <w:sz w:val="20"/>
      <w:szCs w:val="20"/>
      <w:lang w:val="es-ES" w:eastAsia="es-ES"/>
    </w:rPr>
  </w:style>
  <w:style w:type="character" w:customStyle="1" w:styleId="PiedepginaCar">
    <w:name w:val="Pie de página Car"/>
    <w:aliases w:val="pie de página Car"/>
    <w:basedOn w:val="Fuentedeprrafopredeter"/>
    <w:link w:val="Piedepgina"/>
    <w:uiPriority w:val="99"/>
    <w:rsid w:val="001B44F9"/>
    <w:rPr>
      <w:rFonts w:ascii="Century Gothic" w:eastAsia="Times New Roman" w:hAnsi="Century Gothic" w:cs="Times New Roman"/>
      <w:sz w:val="20"/>
      <w:szCs w:val="20"/>
      <w:lang w:val="es-ES" w:eastAsia="es-ES"/>
    </w:rPr>
  </w:style>
  <w:style w:type="paragraph" w:customStyle="1" w:styleId="Default">
    <w:name w:val="Default"/>
    <w:link w:val="DefaultCar"/>
    <w:rsid w:val="001B44F9"/>
    <w:pPr>
      <w:autoSpaceDE w:val="0"/>
      <w:autoSpaceDN w:val="0"/>
      <w:adjustRightInd w:val="0"/>
      <w:spacing w:after="0" w:line="240" w:lineRule="auto"/>
    </w:pPr>
    <w:rPr>
      <w:rFonts w:ascii="Arial" w:eastAsia="Calibri" w:hAnsi="Arial" w:cs="Arial"/>
      <w:color w:val="000000"/>
      <w:sz w:val="24"/>
      <w:szCs w:val="24"/>
      <w:lang w:val="es-ES"/>
    </w:rPr>
  </w:style>
  <w:style w:type="character" w:customStyle="1" w:styleId="DefaultCar">
    <w:name w:val="Default Car"/>
    <w:link w:val="Default"/>
    <w:locked/>
    <w:rsid w:val="001B44F9"/>
    <w:rPr>
      <w:rFonts w:ascii="Arial" w:eastAsia="Calibri" w:hAnsi="Arial" w:cs="Arial"/>
      <w:color w:val="000000"/>
      <w:sz w:val="24"/>
      <w:szCs w:val="24"/>
      <w:lang w:val="es-ES"/>
    </w:rPr>
  </w:style>
  <w:style w:type="character" w:styleId="Hipervnculo">
    <w:name w:val="Hyperlink"/>
    <w:uiPriority w:val="99"/>
    <w:unhideWhenUsed/>
    <w:rsid w:val="001B44F9"/>
    <w:rPr>
      <w:color w:val="0000FF"/>
      <w:u w:val="single"/>
    </w:rPr>
  </w:style>
  <w:style w:type="paragraph" w:styleId="TtuloTDC">
    <w:name w:val="TOC Heading"/>
    <w:basedOn w:val="Ttulo1"/>
    <w:next w:val="Normal"/>
    <w:uiPriority w:val="39"/>
    <w:unhideWhenUsed/>
    <w:qFormat/>
    <w:rsid w:val="001B44F9"/>
    <w:pPr>
      <w:keepLines/>
      <w:spacing w:before="480" w:line="276" w:lineRule="auto"/>
      <w:jc w:val="left"/>
      <w:outlineLvl w:val="9"/>
    </w:pPr>
    <w:rPr>
      <w:rFonts w:ascii="Cambria" w:hAnsi="Cambria"/>
      <w:color w:val="365F91"/>
      <w:kern w:val="0"/>
      <w:sz w:val="28"/>
      <w:szCs w:val="28"/>
      <w:lang w:val="es-CO"/>
    </w:rPr>
  </w:style>
  <w:style w:type="paragraph" w:styleId="TDC1">
    <w:name w:val="toc 1"/>
    <w:basedOn w:val="Normal"/>
    <w:next w:val="Normal"/>
    <w:autoRedefine/>
    <w:uiPriority w:val="39"/>
    <w:unhideWhenUsed/>
    <w:rsid w:val="001B44F9"/>
    <w:pPr>
      <w:tabs>
        <w:tab w:val="right" w:leader="dot" w:pos="9288"/>
      </w:tabs>
    </w:pPr>
    <w:rPr>
      <w:rFonts w:ascii="Arial" w:hAnsi="Arial" w:cs="Arial"/>
      <w:b/>
      <w:noProof/>
      <w:sz w:val="20"/>
      <w:szCs w:val="20"/>
    </w:rPr>
  </w:style>
  <w:style w:type="paragraph" w:styleId="TDC2">
    <w:name w:val="toc 2"/>
    <w:basedOn w:val="Normal"/>
    <w:next w:val="Normal"/>
    <w:autoRedefine/>
    <w:uiPriority w:val="39"/>
    <w:unhideWhenUsed/>
    <w:rsid w:val="001B44F9"/>
    <w:pPr>
      <w:spacing w:line="276" w:lineRule="auto"/>
      <w:ind w:left="220"/>
    </w:pPr>
    <w:rPr>
      <w:lang w:val="es-ES"/>
    </w:rPr>
  </w:style>
  <w:style w:type="paragraph" w:styleId="TDC3">
    <w:name w:val="toc 3"/>
    <w:basedOn w:val="Normal"/>
    <w:next w:val="Normal"/>
    <w:autoRedefine/>
    <w:uiPriority w:val="39"/>
    <w:unhideWhenUsed/>
    <w:rsid w:val="001B44F9"/>
    <w:pPr>
      <w:spacing w:line="276" w:lineRule="auto"/>
      <w:ind w:left="440"/>
    </w:pPr>
    <w:rPr>
      <w:lang w:val="es-ES"/>
    </w:rPr>
  </w:style>
  <w:style w:type="paragraph" w:styleId="Textonotapie">
    <w:name w:val="footnote text"/>
    <w:basedOn w:val="Normal"/>
    <w:link w:val="TextonotapieCar"/>
    <w:uiPriority w:val="99"/>
    <w:semiHidden/>
    <w:unhideWhenUsed/>
    <w:rsid w:val="000A2BED"/>
    <w:rPr>
      <w:sz w:val="20"/>
      <w:szCs w:val="20"/>
    </w:rPr>
  </w:style>
  <w:style w:type="character" w:customStyle="1" w:styleId="TextonotapieCar">
    <w:name w:val="Texto nota pie Car"/>
    <w:basedOn w:val="Fuentedeprrafopredeter"/>
    <w:link w:val="Textonotapie"/>
    <w:uiPriority w:val="99"/>
    <w:semiHidden/>
    <w:rsid w:val="000A2BED"/>
    <w:rPr>
      <w:rFonts w:ascii="Calibri" w:eastAsia="Calibri" w:hAnsi="Calibri" w:cs="Times New Roman"/>
      <w:sz w:val="20"/>
      <w:szCs w:val="20"/>
    </w:rPr>
  </w:style>
  <w:style w:type="character" w:styleId="Refdenotaalpie">
    <w:name w:val="footnote reference"/>
    <w:basedOn w:val="Fuentedeprrafopredeter"/>
    <w:unhideWhenUsed/>
    <w:rsid w:val="000A2BED"/>
    <w:rPr>
      <w:vertAlign w:val="superscript"/>
    </w:rPr>
  </w:style>
  <w:style w:type="paragraph" w:styleId="Prrafodelista">
    <w:name w:val="List Paragraph"/>
    <w:basedOn w:val="Normal"/>
    <w:uiPriority w:val="34"/>
    <w:qFormat/>
    <w:rsid w:val="00B25BE9"/>
    <w:pPr>
      <w:ind w:left="720"/>
      <w:contextualSpacing/>
    </w:pPr>
  </w:style>
  <w:style w:type="character" w:customStyle="1" w:styleId="Ttulo4Car">
    <w:name w:val="Título 4 Car"/>
    <w:basedOn w:val="Fuentedeprrafopredeter"/>
    <w:link w:val="Ttulo4"/>
    <w:uiPriority w:val="9"/>
    <w:semiHidden/>
    <w:rsid w:val="00273140"/>
    <w:rPr>
      <w:rFonts w:asciiTheme="majorHAnsi" w:eastAsiaTheme="majorEastAsia" w:hAnsiTheme="majorHAnsi" w:cstheme="majorBidi"/>
      <w:i/>
      <w:iCs/>
      <w:color w:val="2E74B5" w:themeColor="accent1" w:themeShade="BF"/>
    </w:rPr>
  </w:style>
  <w:style w:type="table" w:customStyle="1" w:styleId="Tabladecuadrcula5oscura-nfasis51">
    <w:name w:val="Tabla de cuadrícula 5 oscura - Énfasis 51"/>
    <w:basedOn w:val="Tablanormal"/>
    <w:uiPriority w:val="50"/>
    <w:rsid w:val="0057498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5"/>
      </w:tcPr>
    </w:tblStylePr>
    <w:tblStylePr w:type="band1Vert">
      <w:tblPr/>
      <w:tcPr>
        <w:shd w:val="clear" w:color="auto" w:fill="B4C6E7" w:themeFill="accent5" w:themeFillTint="66"/>
      </w:tcPr>
    </w:tblStylePr>
    <w:tblStylePr w:type="band1Horz">
      <w:tblPr/>
      <w:tcPr>
        <w:shd w:val="clear" w:color="auto" w:fill="B4C6E7" w:themeFill="accent5" w:themeFillTint="66"/>
      </w:tcPr>
    </w:tblStylePr>
  </w:style>
  <w:style w:type="paragraph" w:styleId="Textodeglobo">
    <w:name w:val="Balloon Text"/>
    <w:basedOn w:val="Normal"/>
    <w:link w:val="TextodegloboCar"/>
    <w:uiPriority w:val="99"/>
    <w:semiHidden/>
    <w:unhideWhenUsed/>
    <w:rsid w:val="008A450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A4506"/>
    <w:rPr>
      <w:rFonts w:ascii="Segoe UI" w:eastAsia="Calibri" w:hAnsi="Segoe UI" w:cs="Segoe UI"/>
      <w:sz w:val="18"/>
      <w:szCs w:val="18"/>
    </w:rPr>
  </w:style>
  <w:style w:type="table" w:customStyle="1" w:styleId="Tabladecuadrcula4-nfasis51">
    <w:name w:val="Tabla de cuadrícula 4 - Énfasis 51"/>
    <w:basedOn w:val="Tablanormal"/>
    <w:uiPriority w:val="49"/>
    <w:rsid w:val="009A55D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laconcuadrcula">
    <w:name w:val="Table Grid"/>
    <w:basedOn w:val="Tablanormal"/>
    <w:uiPriority w:val="59"/>
    <w:rsid w:val="00895F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cinsinresolver1">
    <w:name w:val="Mención sin resolver1"/>
    <w:basedOn w:val="Fuentedeprrafopredeter"/>
    <w:uiPriority w:val="99"/>
    <w:semiHidden/>
    <w:unhideWhenUsed/>
    <w:rsid w:val="00D949A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36725">
      <w:bodyDiv w:val="1"/>
      <w:marLeft w:val="0"/>
      <w:marRight w:val="0"/>
      <w:marTop w:val="0"/>
      <w:marBottom w:val="0"/>
      <w:divBdr>
        <w:top w:val="none" w:sz="0" w:space="0" w:color="auto"/>
        <w:left w:val="none" w:sz="0" w:space="0" w:color="auto"/>
        <w:bottom w:val="none" w:sz="0" w:space="0" w:color="auto"/>
        <w:right w:val="none" w:sz="0" w:space="0" w:color="auto"/>
      </w:divBdr>
    </w:div>
    <w:div w:id="26412462">
      <w:bodyDiv w:val="1"/>
      <w:marLeft w:val="0"/>
      <w:marRight w:val="0"/>
      <w:marTop w:val="0"/>
      <w:marBottom w:val="0"/>
      <w:divBdr>
        <w:top w:val="none" w:sz="0" w:space="0" w:color="auto"/>
        <w:left w:val="none" w:sz="0" w:space="0" w:color="auto"/>
        <w:bottom w:val="none" w:sz="0" w:space="0" w:color="auto"/>
        <w:right w:val="none" w:sz="0" w:space="0" w:color="auto"/>
      </w:divBdr>
    </w:div>
    <w:div w:id="173542641">
      <w:bodyDiv w:val="1"/>
      <w:marLeft w:val="0"/>
      <w:marRight w:val="0"/>
      <w:marTop w:val="0"/>
      <w:marBottom w:val="0"/>
      <w:divBdr>
        <w:top w:val="none" w:sz="0" w:space="0" w:color="auto"/>
        <w:left w:val="none" w:sz="0" w:space="0" w:color="auto"/>
        <w:bottom w:val="none" w:sz="0" w:space="0" w:color="auto"/>
        <w:right w:val="none" w:sz="0" w:space="0" w:color="auto"/>
      </w:divBdr>
    </w:div>
    <w:div w:id="212355791">
      <w:bodyDiv w:val="1"/>
      <w:marLeft w:val="0"/>
      <w:marRight w:val="0"/>
      <w:marTop w:val="0"/>
      <w:marBottom w:val="0"/>
      <w:divBdr>
        <w:top w:val="none" w:sz="0" w:space="0" w:color="auto"/>
        <w:left w:val="none" w:sz="0" w:space="0" w:color="auto"/>
        <w:bottom w:val="none" w:sz="0" w:space="0" w:color="auto"/>
        <w:right w:val="none" w:sz="0" w:space="0" w:color="auto"/>
      </w:divBdr>
    </w:div>
    <w:div w:id="290983670">
      <w:bodyDiv w:val="1"/>
      <w:marLeft w:val="0"/>
      <w:marRight w:val="0"/>
      <w:marTop w:val="0"/>
      <w:marBottom w:val="0"/>
      <w:divBdr>
        <w:top w:val="none" w:sz="0" w:space="0" w:color="auto"/>
        <w:left w:val="none" w:sz="0" w:space="0" w:color="auto"/>
        <w:bottom w:val="none" w:sz="0" w:space="0" w:color="auto"/>
        <w:right w:val="none" w:sz="0" w:space="0" w:color="auto"/>
      </w:divBdr>
    </w:div>
    <w:div w:id="307101733">
      <w:bodyDiv w:val="1"/>
      <w:marLeft w:val="0"/>
      <w:marRight w:val="0"/>
      <w:marTop w:val="0"/>
      <w:marBottom w:val="0"/>
      <w:divBdr>
        <w:top w:val="none" w:sz="0" w:space="0" w:color="auto"/>
        <w:left w:val="none" w:sz="0" w:space="0" w:color="auto"/>
        <w:bottom w:val="none" w:sz="0" w:space="0" w:color="auto"/>
        <w:right w:val="none" w:sz="0" w:space="0" w:color="auto"/>
      </w:divBdr>
    </w:div>
    <w:div w:id="375929973">
      <w:bodyDiv w:val="1"/>
      <w:marLeft w:val="0"/>
      <w:marRight w:val="0"/>
      <w:marTop w:val="0"/>
      <w:marBottom w:val="0"/>
      <w:divBdr>
        <w:top w:val="none" w:sz="0" w:space="0" w:color="auto"/>
        <w:left w:val="none" w:sz="0" w:space="0" w:color="auto"/>
        <w:bottom w:val="none" w:sz="0" w:space="0" w:color="auto"/>
        <w:right w:val="none" w:sz="0" w:space="0" w:color="auto"/>
      </w:divBdr>
    </w:div>
    <w:div w:id="412628949">
      <w:bodyDiv w:val="1"/>
      <w:marLeft w:val="0"/>
      <w:marRight w:val="0"/>
      <w:marTop w:val="0"/>
      <w:marBottom w:val="0"/>
      <w:divBdr>
        <w:top w:val="none" w:sz="0" w:space="0" w:color="auto"/>
        <w:left w:val="none" w:sz="0" w:space="0" w:color="auto"/>
        <w:bottom w:val="none" w:sz="0" w:space="0" w:color="auto"/>
        <w:right w:val="none" w:sz="0" w:space="0" w:color="auto"/>
      </w:divBdr>
    </w:div>
    <w:div w:id="422994742">
      <w:bodyDiv w:val="1"/>
      <w:marLeft w:val="0"/>
      <w:marRight w:val="0"/>
      <w:marTop w:val="0"/>
      <w:marBottom w:val="0"/>
      <w:divBdr>
        <w:top w:val="none" w:sz="0" w:space="0" w:color="auto"/>
        <w:left w:val="none" w:sz="0" w:space="0" w:color="auto"/>
        <w:bottom w:val="none" w:sz="0" w:space="0" w:color="auto"/>
        <w:right w:val="none" w:sz="0" w:space="0" w:color="auto"/>
      </w:divBdr>
    </w:div>
    <w:div w:id="495654818">
      <w:bodyDiv w:val="1"/>
      <w:marLeft w:val="0"/>
      <w:marRight w:val="0"/>
      <w:marTop w:val="0"/>
      <w:marBottom w:val="0"/>
      <w:divBdr>
        <w:top w:val="none" w:sz="0" w:space="0" w:color="auto"/>
        <w:left w:val="none" w:sz="0" w:space="0" w:color="auto"/>
        <w:bottom w:val="none" w:sz="0" w:space="0" w:color="auto"/>
        <w:right w:val="none" w:sz="0" w:space="0" w:color="auto"/>
      </w:divBdr>
    </w:div>
    <w:div w:id="499782142">
      <w:bodyDiv w:val="1"/>
      <w:marLeft w:val="0"/>
      <w:marRight w:val="0"/>
      <w:marTop w:val="0"/>
      <w:marBottom w:val="0"/>
      <w:divBdr>
        <w:top w:val="none" w:sz="0" w:space="0" w:color="auto"/>
        <w:left w:val="none" w:sz="0" w:space="0" w:color="auto"/>
        <w:bottom w:val="none" w:sz="0" w:space="0" w:color="auto"/>
        <w:right w:val="none" w:sz="0" w:space="0" w:color="auto"/>
      </w:divBdr>
    </w:div>
    <w:div w:id="519777002">
      <w:bodyDiv w:val="1"/>
      <w:marLeft w:val="0"/>
      <w:marRight w:val="0"/>
      <w:marTop w:val="0"/>
      <w:marBottom w:val="0"/>
      <w:divBdr>
        <w:top w:val="none" w:sz="0" w:space="0" w:color="auto"/>
        <w:left w:val="none" w:sz="0" w:space="0" w:color="auto"/>
        <w:bottom w:val="none" w:sz="0" w:space="0" w:color="auto"/>
        <w:right w:val="none" w:sz="0" w:space="0" w:color="auto"/>
      </w:divBdr>
    </w:div>
    <w:div w:id="563876674">
      <w:bodyDiv w:val="1"/>
      <w:marLeft w:val="0"/>
      <w:marRight w:val="0"/>
      <w:marTop w:val="0"/>
      <w:marBottom w:val="0"/>
      <w:divBdr>
        <w:top w:val="none" w:sz="0" w:space="0" w:color="auto"/>
        <w:left w:val="none" w:sz="0" w:space="0" w:color="auto"/>
        <w:bottom w:val="none" w:sz="0" w:space="0" w:color="auto"/>
        <w:right w:val="none" w:sz="0" w:space="0" w:color="auto"/>
      </w:divBdr>
    </w:div>
    <w:div w:id="637338225">
      <w:bodyDiv w:val="1"/>
      <w:marLeft w:val="0"/>
      <w:marRight w:val="0"/>
      <w:marTop w:val="0"/>
      <w:marBottom w:val="0"/>
      <w:divBdr>
        <w:top w:val="none" w:sz="0" w:space="0" w:color="auto"/>
        <w:left w:val="none" w:sz="0" w:space="0" w:color="auto"/>
        <w:bottom w:val="none" w:sz="0" w:space="0" w:color="auto"/>
        <w:right w:val="none" w:sz="0" w:space="0" w:color="auto"/>
      </w:divBdr>
    </w:div>
    <w:div w:id="659964183">
      <w:bodyDiv w:val="1"/>
      <w:marLeft w:val="0"/>
      <w:marRight w:val="0"/>
      <w:marTop w:val="0"/>
      <w:marBottom w:val="0"/>
      <w:divBdr>
        <w:top w:val="none" w:sz="0" w:space="0" w:color="auto"/>
        <w:left w:val="none" w:sz="0" w:space="0" w:color="auto"/>
        <w:bottom w:val="none" w:sz="0" w:space="0" w:color="auto"/>
        <w:right w:val="none" w:sz="0" w:space="0" w:color="auto"/>
      </w:divBdr>
      <w:divsChild>
        <w:div w:id="1514492831">
          <w:marLeft w:val="547"/>
          <w:marRight w:val="0"/>
          <w:marTop w:val="0"/>
          <w:marBottom w:val="0"/>
          <w:divBdr>
            <w:top w:val="none" w:sz="0" w:space="0" w:color="auto"/>
            <w:left w:val="none" w:sz="0" w:space="0" w:color="auto"/>
            <w:bottom w:val="none" w:sz="0" w:space="0" w:color="auto"/>
            <w:right w:val="none" w:sz="0" w:space="0" w:color="auto"/>
          </w:divBdr>
        </w:div>
      </w:divsChild>
    </w:div>
    <w:div w:id="716733818">
      <w:bodyDiv w:val="1"/>
      <w:marLeft w:val="0"/>
      <w:marRight w:val="0"/>
      <w:marTop w:val="0"/>
      <w:marBottom w:val="0"/>
      <w:divBdr>
        <w:top w:val="none" w:sz="0" w:space="0" w:color="auto"/>
        <w:left w:val="none" w:sz="0" w:space="0" w:color="auto"/>
        <w:bottom w:val="none" w:sz="0" w:space="0" w:color="auto"/>
        <w:right w:val="none" w:sz="0" w:space="0" w:color="auto"/>
      </w:divBdr>
    </w:div>
    <w:div w:id="747190046">
      <w:bodyDiv w:val="1"/>
      <w:marLeft w:val="0"/>
      <w:marRight w:val="0"/>
      <w:marTop w:val="0"/>
      <w:marBottom w:val="0"/>
      <w:divBdr>
        <w:top w:val="none" w:sz="0" w:space="0" w:color="auto"/>
        <w:left w:val="none" w:sz="0" w:space="0" w:color="auto"/>
        <w:bottom w:val="none" w:sz="0" w:space="0" w:color="auto"/>
        <w:right w:val="none" w:sz="0" w:space="0" w:color="auto"/>
      </w:divBdr>
    </w:div>
    <w:div w:id="849493573">
      <w:bodyDiv w:val="1"/>
      <w:marLeft w:val="0"/>
      <w:marRight w:val="0"/>
      <w:marTop w:val="0"/>
      <w:marBottom w:val="0"/>
      <w:divBdr>
        <w:top w:val="none" w:sz="0" w:space="0" w:color="auto"/>
        <w:left w:val="none" w:sz="0" w:space="0" w:color="auto"/>
        <w:bottom w:val="none" w:sz="0" w:space="0" w:color="auto"/>
        <w:right w:val="none" w:sz="0" w:space="0" w:color="auto"/>
      </w:divBdr>
    </w:div>
    <w:div w:id="854147014">
      <w:bodyDiv w:val="1"/>
      <w:marLeft w:val="0"/>
      <w:marRight w:val="0"/>
      <w:marTop w:val="0"/>
      <w:marBottom w:val="0"/>
      <w:divBdr>
        <w:top w:val="none" w:sz="0" w:space="0" w:color="auto"/>
        <w:left w:val="none" w:sz="0" w:space="0" w:color="auto"/>
        <w:bottom w:val="none" w:sz="0" w:space="0" w:color="auto"/>
        <w:right w:val="none" w:sz="0" w:space="0" w:color="auto"/>
      </w:divBdr>
    </w:div>
    <w:div w:id="863715672">
      <w:bodyDiv w:val="1"/>
      <w:marLeft w:val="0"/>
      <w:marRight w:val="0"/>
      <w:marTop w:val="0"/>
      <w:marBottom w:val="0"/>
      <w:divBdr>
        <w:top w:val="none" w:sz="0" w:space="0" w:color="auto"/>
        <w:left w:val="none" w:sz="0" w:space="0" w:color="auto"/>
        <w:bottom w:val="none" w:sz="0" w:space="0" w:color="auto"/>
        <w:right w:val="none" w:sz="0" w:space="0" w:color="auto"/>
      </w:divBdr>
    </w:div>
    <w:div w:id="883910650">
      <w:bodyDiv w:val="1"/>
      <w:marLeft w:val="0"/>
      <w:marRight w:val="0"/>
      <w:marTop w:val="0"/>
      <w:marBottom w:val="0"/>
      <w:divBdr>
        <w:top w:val="none" w:sz="0" w:space="0" w:color="auto"/>
        <w:left w:val="none" w:sz="0" w:space="0" w:color="auto"/>
        <w:bottom w:val="none" w:sz="0" w:space="0" w:color="auto"/>
        <w:right w:val="none" w:sz="0" w:space="0" w:color="auto"/>
      </w:divBdr>
    </w:div>
    <w:div w:id="895697613">
      <w:bodyDiv w:val="1"/>
      <w:marLeft w:val="0"/>
      <w:marRight w:val="0"/>
      <w:marTop w:val="0"/>
      <w:marBottom w:val="0"/>
      <w:divBdr>
        <w:top w:val="none" w:sz="0" w:space="0" w:color="auto"/>
        <w:left w:val="none" w:sz="0" w:space="0" w:color="auto"/>
        <w:bottom w:val="none" w:sz="0" w:space="0" w:color="auto"/>
        <w:right w:val="none" w:sz="0" w:space="0" w:color="auto"/>
      </w:divBdr>
    </w:div>
    <w:div w:id="986283139">
      <w:bodyDiv w:val="1"/>
      <w:marLeft w:val="0"/>
      <w:marRight w:val="0"/>
      <w:marTop w:val="0"/>
      <w:marBottom w:val="0"/>
      <w:divBdr>
        <w:top w:val="none" w:sz="0" w:space="0" w:color="auto"/>
        <w:left w:val="none" w:sz="0" w:space="0" w:color="auto"/>
        <w:bottom w:val="none" w:sz="0" w:space="0" w:color="auto"/>
        <w:right w:val="none" w:sz="0" w:space="0" w:color="auto"/>
      </w:divBdr>
    </w:div>
    <w:div w:id="1156605315">
      <w:bodyDiv w:val="1"/>
      <w:marLeft w:val="0"/>
      <w:marRight w:val="0"/>
      <w:marTop w:val="0"/>
      <w:marBottom w:val="0"/>
      <w:divBdr>
        <w:top w:val="none" w:sz="0" w:space="0" w:color="auto"/>
        <w:left w:val="none" w:sz="0" w:space="0" w:color="auto"/>
        <w:bottom w:val="none" w:sz="0" w:space="0" w:color="auto"/>
        <w:right w:val="none" w:sz="0" w:space="0" w:color="auto"/>
      </w:divBdr>
    </w:div>
    <w:div w:id="1215896647">
      <w:bodyDiv w:val="1"/>
      <w:marLeft w:val="0"/>
      <w:marRight w:val="0"/>
      <w:marTop w:val="0"/>
      <w:marBottom w:val="0"/>
      <w:divBdr>
        <w:top w:val="none" w:sz="0" w:space="0" w:color="auto"/>
        <w:left w:val="none" w:sz="0" w:space="0" w:color="auto"/>
        <w:bottom w:val="none" w:sz="0" w:space="0" w:color="auto"/>
        <w:right w:val="none" w:sz="0" w:space="0" w:color="auto"/>
      </w:divBdr>
    </w:div>
    <w:div w:id="1272013157">
      <w:bodyDiv w:val="1"/>
      <w:marLeft w:val="0"/>
      <w:marRight w:val="0"/>
      <w:marTop w:val="0"/>
      <w:marBottom w:val="0"/>
      <w:divBdr>
        <w:top w:val="none" w:sz="0" w:space="0" w:color="auto"/>
        <w:left w:val="none" w:sz="0" w:space="0" w:color="auto"/>
        <w:bottom w:val="none" w:sz="0" w:space="0" w:color="auto"/>
        <w:right w:val="none" w:sz="0" w:space="0" w:color="auto"/>
      </w:divBdr>
    </w:div>
    <w:div w:id="1413238343">
      <w:bodyDiv w:val="1"/>
      <w:marLeft w:val="0"/>
      <w:marRight w:val="0"/>
      <w:marTop w:val="0"/>
      <w:marBottom w:val="0"/>
      <w:divBdr>
        <w:top w:val="none" w:sz="0" w:space="0" w:color="auto"/>
        <w:left w:val="none" w:sz="0" w:space="0" w:color="auto"/>
        <w:bottom w:val="none" w:sz="0" w:space="0" w:color="auto"/>
        <w:right w:val="none" w:sz="0" w:space="0" w:color="auto"/>
      </w:divBdr>
      <w:divsChild>
        <w:div w:id="970748665">
          <w:marLeft w:val="547"/>
          <w:marRight w:val="0"/>
          <w:marTop w:val="0"/>
          <w:marBottom w:val="0"/>
          <w:divBdr>
            <w:top w:val="none" w:sz="0" w:space="0" w:color="auto"/>
            <w:left w:val="none" w:sz="0" w:space="0" w:color="auto"/>
            <w:bottom w:val="none" w:sz="0" w:space="0" w:color="auto"/>
            <w:right w:val="none" w:sz="0" w:space="0" w:color="auto"/>
          </w:divBdr>
        </w:div>
      </w:divsChild>
    </w:div>
    <w:div w:id="1496651606">
      <w:bodyDiv w:val="1"/>
      <w:marLeft w:val="0"/>
      <w:marRight w:val="0"/>
      <w:marTop w:val="0"/>
      <w:marBottom w:val="0"/>
      <w:divBdr>
        <w:top w:val="none" w:sz="0" w:space="0" w:color="auto"/>
        <w:left w:val="none" w:sz="0" w:space="0" w:color="auto"/>
        <w:bottom w:val="none" w:sz="0" w:space="0" w:color="auto"/>
        <w:right w:val="none" w:sz="0" w:space="0" w:color="auto"/>
      </w:divBdr>
    </w:div>
    <w:div w:id="1576431600">
      <w:bodyDiv w:val="1"/>
      <w:marLeft w:val="0"/>
      <w:marRight w:val="0"/>
      <w:marTop w:val="0"/>
      <w:marBottom w:val="0"/>
      <w:divBdr>
        <w:top w:val="none" w:sz="0" w:space="0" w:color="auto"/>
        <w:left w:val="none" w:sz="0" w:space="0" w:color="auto"/>
        <w:bottom w:val="none" w:sz="0" w:space="0" w:color="auto"/>
        <w:right w:val="none" w:sz="0" w:space="0" w:color="auto"/>
      </w:divBdr>
    </w:div>
    <w:div w:id="1665477925">
      <w:bodyDiv w:val="1"/>
      <w:marLeft w:val="0"/>
      <w:marRight w:val="0"/>
      <w:marTop w:val="0"/>
      <w:marBottom w:val="0"/>
      <w:divBdr>
        <w:top w:val="none" w:sz="0" w:space="0" w:color="auto"/>
        <w:left w:val="none" w:sz="0" w:space="0" w:color="auto"/>
        <w:bottom w:val="none" w:sz="0" w:space="0" w:color="auto"/>
        <w:right w:val="none" w:sz="0" w:space="0" w:color="auto"/>
      </w:divBdr>
    </w:div>
    <w:div w:id="1687975215">
      <w:bodyDiv w:val="1"/>
      <w:marLeft w:val="0"/>
      <w:marRight w:val="0"/>
      <w:marTop w:val="0"/>
      <w:marBottom w:val="0"/>
      <w:divBdr>
        <w:top w:val="none" w:sz="0" w:space="0" w:color="auto"/>
        <w:left w:val="none" w:sz="0" w:space="0" w:color="auto"/>
        <w:bottom w:val="none" w:sz="0" w:space="0" w:color="auto"/>
        <w:right w:val="none" w:sz="0" w:space="0" w:color="auto"/>
      </w:divBdr>
    </w:div>
    <w:div w:id="1712028684">
      <w:bodyDiv w:val="1"/>
      <w:marLeft w:val="0"/>
      <w:marRight w:val="0"/>
      <w:marTop w:val="0"/>
      <w:marBottom w:val="0"/>
      <w:divBdr>
        <w:top w:val="none" w:sz="0" w:space="0" w:color="auto"/>
        <w:left w:val="none" w:sz="0" w:space="0" w:color="auto"/>
        <w:bottom w:val="none" w:sz="0" w:space="0" w:color="auto"/>
        <w:right w:val="none" w:sz="0" w:space="0" w:color="auto"/>
      </w:divBdr>
    </w:div>
    <w:div w:id="1720471112">
      <w:bodyDiv w:val="1"/>
      <w:marLeft w:val="0"/>
      <w:marRight w:val="0"/>
      <w:marTop w:val="0"/>
      <w:marBottom w:val="0"/>
      <w:divBdr>
        <w:top w:val="none" w:sz="0" w:space="0" w:color="auto"/>
        <w:left w:val="none" w:sz="0" w:space="0" w:color="auto"/>
        <w:bottom w:val="none" w:sz="0" w:space="0" w:color="auto"/>
        <w:right w:val="none" w:sz="0" w:space="0" w:color="auto"/>
      </w:divBdr>
    </w:div>
    <w:div w:id="1765958195">
      <w:bodyDiv w:val="1"/>
      <w:marLeft w:val="0"/>
      <w:marRight w:val="0"/>
      <w:marTop w:val="0"/>
      <w:marBottom w:val="0"/>
      <w:divBdr>
        <w:top w:val="none" w:sz="0" w:space="0" w:color="auto"/>
        <w:left w:val="none" w:sz="0" w:space="0" w:color="auto"/>
        <w:bottom w:val="none" w:sz="0" w:space="0" w:color="auto"/>
        <w:right w:val="none" w:sz="0" w:space="0" w:color="auto"/>
      </w:divBdr>
    </w:div>
    <w:div w:id="1995603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18" Type="http://schemas.openxmlformats.org/officeDocument/2006/relationships/image" Target="media/image6.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image" Target="media/image5.png"/><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hyperlink" Target="mailto:secretariageneralcda20@gmail.com" TargetMode="External"/><Relationship Id="rId5" Type="http://schemas.openxmlformats.org/officeDocument/2006/relationships/webSettings" Target="webSettings.xml"/><Relationship Id="rId15" Type="http://schemas.openxmlformats.org/officeDocument/2006/relationships/image" Target="media/image3.png"/><Relationship Id="rId23" Type="http://schemas.openxmlformats.org/officeDocument/2006/relationships/image" Target="media/image11.jpeg"/><Relationship Id="rId28" Type="http://schemas.openxmlformats.org/officeDocument/2006/relationships/theme" Target="theme/theme1.xml"/><Relationship Id="rId10" Type="http://schemas.openxmlformats.org/officeDocument/2006/relationships/diagramLayout" Target="diagrams/layout1.xm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image" Target="media/image2.emf"/><Relationship Id="rId22" Type="http://schemas.openxmlformats.org/officeDocument/2006/relationships/image" Target="media/image10.png"/><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2.jpeg"/></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0349F6A-F073-4B47-AC9A-25A99807B51C}" type="doc">
      <dgm:prSet loTypeId="urn:microsoft.com/office/officeart/2005/8/layout/vList5" loCatId="list" qsTypeId="urn:microsoft.com/office/officeart/2005/8/quickstyle/3d2" qsCatId="3D" csTypeId="urn:microsoft.com/office/officeart/2005/8/colors/colorful4" csCatId="colorful" phldr="1"/>
      <dgm:spPr/>
      <dgm:t>
        <a:bodyPr/>
        <a:lstStyle/>
        <a:p>
          <a:endParaRPr lang="es-CO"/>
        </a:p>
      </dgm:t>
    </dgm:pt>
    <dgm:pt modelId="{E8ED168F-5FB7-4050-B722-201F76B60AEE}">
      <dgm:prSet phldrT="[Texto]" custT="1"/>
      <dgm:spPr/>
      <dgm:t>
        <a:bodyPr/>
        <a:lstStyle/>
        <a:p>
          <a:r>
            <a:rPr lang="es-CO" sz="1600" b="1" i="1">
              <a:solidFill>
                <a:sysClr val="windowText" lastClr="000000"/>
              </a:solidFill>
              <a:latin typeface="Times New Roman" panose="02020603050405020304" pitchFamily="18" charset="0"/>
              <a:cs typeface="Times New Roman" panose="02020603050405020304" pitchFamily="18" charset="0"/>
            </a:rPr>
            <a:t>Contratación Directa</a:t>
          </a:r>
        </a:p>
      </dgm:t>
    </dgm:pt>
    <dgm:pt modelId="{A8C8B794-F825-49DE-B3D2-E5BB46DC3E1F}" type="parTrans" cxnId="{1FCEDC8A-AB3C-4F17-B9D9-B078C5265C13}">
      <dgm:prSet/>
      <dgm:spPr/>
      <dgm:t>
        <a:bodyPr/>
        <a:lstStyle/>
        <a:p>
          <a:endParaRPr lang="es-CO"/>
        </a:p>
      </dgm:t>
    </dgm:pt>
    <dgm:pt modelId="{3DDFC7AE-3EA5-41E8-9182-115B980560E3}" type="sibTrans" cxnId="{1FCEDC8A-AB3C-4F17-B9D9-B078C5265C13}">
      <dgm:prSet/>
      <dgm:spPr/>
      <dgm:t>
        <a:bodyPr/>
        <a:lstStyle/>
        <a:p>
          <a:endParaRPr lang="es-CO"/>
        </a:p>
      </dgm:t>
    </dgm:pt>
    <dgm:pt modelId="{3CE5C537-EB28-466F-94E7-6F2084D516BB}">
      <dgm:prSet phldrT="[Texto]" custT="1"/>
      <dgm:spPr/>
      <dgm:t>
        <a:bodyPr/>
        <a:lstStyle/>
        <a:p>
          <a:pPr algn="just"/>
          <a:r>
            <a:rPr lang="es-CO" sz="1000" i="1">
              <a:latin typeface="Times New Roman" panose="02020603050405020304" pitchFamily="18" charset="0"/>
              <a:cs typeface="Times New Roman" panose="02020603050405020304" pitchFamily="18" charset="0"/>
            </a:rPr>
            <a:t>Modalidad de contratación que no exige el desarrollo de convocatoria pública y que sólo procede de forma taxativa para las causales previstas en la ley.</a:t>
          </a:r>
        </a:p>
      </dgm:t>
    </dgm:pt>
    <dgm:pt modelId="{4A613A86-29A0-4660-A8E3-64169F1E7462}" type="parTrans" cxnId="{08D9EDBC-C400-42CE-9175-4C5891F240FD}">
      <dgm:prSet/>
      <dgm:spPr/>
      <dgm:t>
        <a:bodyPr/>
        <a:lstStyle/>
        <a:p>
          <a:endParaRPr lang="es-CO"/>
        </a:p>
      </dgm:t>
    </dgm:pt>
    <dgm:pt modelId="{3283BD1E-3B0F-4E38-8F36-09A24D757F6C}" type="sibTrans" cxnId="{08D9EDBC-C400-42CE-9175-4C5891F240FD}">
      <dgm:prSet/>
      <dgm:spPr/>
      <dgm:t>
        <a:bodyPr/>
        <a:lstStyle/>
        <a:p>
          <a:endParaRPr lang="es-CO"/>
        </a:p>
      </dgm:t>
    </dgm:pt>
    <dgm:pt modelId="{D2C76F41-E2A6-40A4-B483-8CA33A61AE2C}">
      <dgm:prSet phldrT="[Texto]"/>
      <dgm:spPr/>
      <dgm:t>
        <a:bodyPr/>
        <a:lstStyle/>
        <a:p>
          <a:r>
            <a:rPr lang="es-CO" b="1" i="1">
              <a:solidFill>
                <a:sysClr val="windowText" lastClr="000000"/>
              </a:solidFill>
              <a:latin typeface="Times New Roman" panose="02020603050405020304" pitchFamily="18" charset="0"/>
              <a:cs typeface="Times New Roman" panose="02020603050405020304" pitchFamily="18" charset="0"/>
            </a:rPr>
            <a:t>Concurso de Méritos</a:t>
          </a:r>
        </a:p>
      </dgm:t>
    </dgm:pt>
    <dgm:pt modelId="{A40035C7-C205-44AD-9DD3-EC93103B06DF}" type="parTrans" cxnId="{F1E3BCF4-B947-455B-9A76-5AAD41BC3150}">
      <dgm:prSet/>
      <dgm:spPr/>
      <dgm:t>
        <a:bodyPr/>
        <a:lstStyle/>
        <a:p>
          <a:endParaRPr lang="es-CO"/>
        </a:p>
      </dgm:t>
    </dgm:pt>
    <dgm:pt modelId="{7E560245-CAB4-4604-8690-0512B9A09839}" type="sibTrans" cxnId="{F1E3BCF4-B947-455B-9A76-5AAD41BC3150}">
      <dgm:prSet/>
      <dgm:spPr/>
      <dgm:t>
        <a:bodyPr/>
        <a:lstStyle/>
        <a:p>
          <a:endParaRPr lang="es-CO"/>
        </a:p>
      </dgm:t>
    </dgm:pt>
    <dgm:pt modelId="{783105D4-1879-4B25-B600-4F0B8CA4DC8D}">
      <dgm:prSet phldrT="[Texto]" custT="1"/>
      <dgm:spPr/>
      <dgm:t>
        <a:bodyPr/>
        <a:lstStyle/>
        <a:p>
          <a:pPr algn="just"/>
          <a:r>
            <a:rPr lang="es-CO" sz="1000" b="0" i="1">
              <a:solidFill>
                <a:sysClr val="windowText" lastClr="000000"/>
              </a:solidFill>
              <a:latin typeface="Times New Roman" panose="02020603050405020304" pitchFamily="18" charset="0"/>
              <a:cs typeface="Times New Roman" panose="02020603050405020304" pitchFamily="18" charset="0"/>
            </a:rPr>
            <a:t>Procedimiento de selección de consultores o proyectos, en el que se podrán utilizar sistemas de concurso abierto o de precalificación.</a:t>
          </a:r>
        </a:p>
      </dgm:t>
    </dgm:pt>
    <dgm:pt modelId="{2F345953-280F-4EA3-B08B-CA804D953304}" type="parTrans" cxnId="{97519A37-0C49-46EA-9C5A-7BBAC62C4969}">
      <dgm:prSet/>
      <dgm:spPr/>
      <dgm:t>
        <a:bodyPr/>
        <a:lstStyle/>
        <a:p>
          <a:endParaRPr lang="es-CO"/>
        </a:p>
      </dgm:t>
    </dgm:pt>
    <dgm:pt modelId="{E3893C8C-0E6B-4D2F-9A18-3D481F70A49D}" type="sibTrans" cxnId="{97519A37-0C49-46EA-9C5A-7BBAC62C4969}">
      <dgm:prSet/>
      <dgm:spPr/>
      <dgm:t>
        <a:bodyPr/>
        <a:lstStyle/>
        <a:p>
          <a:endParaRPr lang="es-CO"/>
        </a:p>
      </dgm:t>
    </dgm:pt>
    <dgm:pt modelId="{76E6273E-26E1-495A-8278-679C86B9FB8A}">
      <dgm:prSet phldrT="[Texto]"/>
      <dgm:spPr/>
      <dgm:t>
        <a:bodyPr/>
        <a:lstStyle/>
        <a:p>
          <a:r>
            <a:rPr lang="es-CO" b="1" i="1">
              <a:solidFill>
                <a:sysClr val="windowText" lastClr="000000"/>
              </a:solidFill>
              <a:latin typeface="Times New Roman" panose="02020603050405020304" pitchFamily="18" charset="0"/>
              <a:cs typeface="Times New Roman" panose="02020603050405020304" pitchFamily="18" charset="0"/>
            </a:rPr>
            <a:t>Mínima Cuantía</a:t>
          </a:r>
        </a:p>
      </dgm:t>
    </dgm:pt>
    <dgm:pt modelId="{9172B5C0-0B48-4C43-B34D-74AFFB1504BB}" type="parTrans" cxnId="{24094568-4DAD-4EFE-A370-69716C935C25}">
      <dgm:prSet/>
      <dgm:spPr/>
      <dgm:t>
        <a:bodyPr/>
        <a:lstStyle/>
        <a:p>
          <a:endParaRPr lang="es-CO"/>
        </a:p>
      </dgm:t>
    </dgm:pt>
    <dgm:pt modelId="{7AA85E4C-EA6C-4A3F-998F-80B44BF445C9}" type="sibTrans" cxnId="{24094568-4DAD-4EFE-A370-69716C935C25}">
      <dgm:prSet/>
      <dgm:spPr/>
      <dgm:t>
        <a:bodyPr/>
        <a:lstStyle/>
        <a:p>
          <a:endParaRPr lang="es-CO"/>
        </a:p>
      </dgm:t>
    </dgm:pt>
    <dgm:pt modelId="{DF05606E-D42D-4A3E-8FA7-8274BDB0F2C8}">
      <dgm:prSet phldrT="[Texto]" custT="1"/>
      <dgm:spPr/>
      <dgm:t>
        <a:bodyPr/>
        <a:lstStyle/>
        <a:p>
          <a:r>
            <a:rPr lang="es-CO" sz="1000" i="1">
              <a:solidFill>
                <a:sysClr val="windowText" lastClr="000000"/>
              </a:solidFill>
              <a:latin typeface="Times New Roman" panose="02020603050405020304" pitchFamily="18" charset="0"/>
              <a:cs typeface="Times New Roman" panose="02020603050405020304" pitchFamily="18" charset="0"/>
            </a:rPr>
            <a:t>Contratación cuyo valor no excede del 10% de la menor cuantía de Entidad Estatal</a:t>
          </a:r>
        </a:p>
      </dgm:t>
    </dgm:pt>
    <dgm:pt modelId="{7BA5FD63-E001-4FE2-94EE-EF3256D78336}" type="parTrans" cxnId="{FDAD0D73-D9D8-4C0D-B51F-265ABDB2FFC0}">
      <dgm:prSet/>
      <dgm:spPr/>
      <dgm:t>
        <a:bodyPr/>
        <a:lstStyle/>
        <a:p>
          <a:endParaRPr lang="es-CO"/>
        </a:p>
      </dgm:t>
    </dgm:pt>
    <dgm:pt modelId="{74AF4F64-0D45-4733-B0AB-0DB7D5D6C0F1}" type="sibTrans" cxnId="{FDAD0D73-D9D8-4C0D-B51F-265ABDB2FFC0}">
      <dgm:prSet/>
      <dgm:spPr/>
      <dgm:t>
        <a:bodyPr/>
        <a:lstStyle/>
        <a:p>
          <a:endParaRPr lang="es-CO"/>
        </a:p>
      </dgm:t>
    </dgm:pt>
    <dgm:pt modelId="{34A55194-1F17-46C7-84B0-36951F164D12}">
      <dgm:prSet custT="1"/>
      <dgm:spPr/>
      <dgm:t>
        <a:bodyPr/>
        <a:lstStyle/>
        <a:p>
          <a:pPr algn="just"/>
          <a:r>
            <a:rPr lang="es-CO" sz="1000" b="1" i="1">
              <a:solidFill>
                <a:sysClr val="windowText" lastClr="000000"/>
              </a:solidFill>
              <a:latin typeface="Times New Roman" panose="02020603050405020304" pitchFamily="18" charset="0"/>
              <a:cs typeface="Times New Roman" panose="02020603050405020304" pitchFamily="18" charset="0"/>
            </a:rPr>
            <a:t>Menor cuantía: </a:t>
          </a:r>
          <a:r>
            <a:rPr lang="es-CO" sz="1000" b="0" i="1">
              <a:solidFill>
                <a:sysClr val="windowText" lastClr="000000"/>
              </a:solidFill>
              <a:latin typeface="Times New Roman" panose="02020603050405020304" pitchFamily="18" charset="0"/>
              <a:cs typeface="Times New Roman" panose="02020603050405020304" pitchFamily="18" charset="0"/>
            </a:rPr>
            <a:t>Es un proceso simplificado de selección, y parte del presupuesto anual de cada entidad expresado en salarios mínimos legales menusales vigentes.</a:t>
          </a:r>
        </a:p>
      </dgm:t>
    </dgm:pt>
    <dgm:pt modelId="{D189B797-7FD4-4EC5-B4C0-A17799B52714}" type="parTrans" cxnId="{7CC2C2D9-6F5C-409C-A049-3CF3D563F49B}">
      <dgm:prSet/>
      <dgm:spPr/>
      <dgm:t>
        <a:bodyPr/>
        <a:lstStyle/>
        <a:p>
          <a:endParaRPr lang="es-CO"/>
        </a:p>
      </dgm:t>
    </dgm:pt>
    <dgm:pt modelId="{535EA858-F47F-4004-890A-45074AA63033}" type="sibTrans" cxnId="{7CC2C2D9-6F5C-409C-A049-3CF3D563F49B}">
      <dgm:prSet/>
      <dgm:spPr/>
      <dgm:t>
        <a:bodyPr/>
        <a:lstStyle/>
        <a:p>
          <a:endParaRPr lang="es-CO"/>
        </a:p>
      </dgm:t>
    </dgm:pt>
    <dgm:pt modelId="{7A3DA473-8DE7-4A01-9061-B13E38F19D76}">
      <dgm:prSet custT="1"/>
      <dgm:spPr/>
      <dgm:t>
        <a:bodyPr/>
        <a:lstStyle/>
        <a:p>
          <a:pPr algn="just"/>
          <a:r>
            <a:rPr lang="es-CO" sz="1000" i="1">
              <a:latin typeface="Times New Roman" panose="02020603050405020304" pitchFamily="18" charset="0"/>
              <a:cs typeface="Times New Roman" panose="02020603050405020304" pitchFamily="18" charset="0"/>
            </a:rPr>
            <a:t>Convocatoria pública que se desarrolla en cumplimiento de lo dispuesto en el artículo 30 de la Ley 80 de 1993 y demás normas concordantes y que tal como lo estipula el artículo 2º, numeral 1º de la Ley 1150 de 2007, opera como regla general de contratación. </a:t>
          </a:r>
        </a:p>
      </dgm:t>
    </dgm:pt>
    <dgm:pt modelId="{87A1948B-6A1B-40DC-9BB8-7156BC44C13D}" type="parTrans" cxnId="{324F3F98-EE1F-40CA-AD9E-2816ADE19697}">
      <dgm:prSet/>
      <dgm:spPr/>
      <dgm:t>
        <a:bodyPr/>
        <a:lstStyle/>
        <a:p>
          <a:endParaRPr lang="es-CO"/>
        </a:p>
      </dgm:t>
    </dgm:pt>
    <dgm:pt modelId="{D00E1CF4-963F-4D8C-B97D-78DA1066EF76}" type="sibTrans" cxnId="{324F3F98-EE1F-40CA-AD9E-2816ADE19697}">
      <dgm:prSet/>
      <dgm:spPr/>
      <dgm:t>
        <a:bodyPr/>
        <a:lstStyle/>
        <a:p>
          <a:endParaRPr lang="es-CO"/>
        </a:p>
      </dgm:t>
    </dgm:pt>
    <dgm:pt modelId="{F3974394-6072-4D83-9AA8-31072C34D856}">
      <dgm:prSet/>
      <dgm:spPr/>
      <dgm:t>
        <a:bodyPr/>
        <a:lstStyle/>
        <a:p>
          <a:r>
            <a:rPr lang="es-CO" b="1" i="1">
              <a:solidFill>
                <a:sysClr val="windowText" lastClr="000000"/>
              </a:solidFill>
              <a:latin typeface="Times New Roman" panose="02020603050405020304" pitchFamily="18" charset="0"/>
              <a:cs typeface="Times New Roman" panose="02020603050405020304" pitchFamily="18" charset="0"/>
            </a:rPr>
            <a:t>Licitación Pública</a:t>
          </a:r>
        </a:p>
      </dgm:t>
    </dgm:pt>
    <dgm:pt modelId="{ED102C0D-9493-49DA-B4E2-74B441B39F2D}" type="parTrans" cxnId="{9DEB2DED-47A9-4D5D-B52C-4937D6431E80}">
      <dgm:prSet/>
      <dgm:spPr/>
      <dgm:t>
        <a:bodyPr/>
        <a:lstStyle/>
        <a:p>
          <a:endParaRPr lang="es-CO"/>
        </a:p>
      </dgm:t>
    </dgm:pt>
    <dgm:pt modelId="{2E2C2C5D-9033-4FDB-A988-C2A6E810DD35}" type="sibTrans" cxnId="{9DEB2DED-47A9-4D5D-B52C-4937D6431E80}">
      <dgm:prSet/>
      <dgm:spPr/>
      <dgm:t>
        <a:bodyPr/>
        <a:lstStyle/>
        <a:p>
          <a:endParaRPr lang="es-CO"/>
        </a:p>
      </dgm:t>
    </dgm:pt>
    <dgm:pt modelId="{DC71BC17-F445-4C3E-B143-851AB0B5BBE9}">
      <dgm:prSet/>
      <dgm:spPr/>
      <dgm:t>
        <a:bodyPr/>
        <a:lstStyle/>
        <a:p>
          <a:r>
            <a:rPr lang="es-CO" b="1" i="1">
              <a:solidFill>
                <a:sysClr val="windowText" lastClr="000000"/>
              </a:solidFill>
              <a:latin typeface="Times New Roman" panose="02020603050405020304" pitchFamily="18" charset="0"/>
              <a:cs typeface="Times New Roman" panose="02020603050405020304" pitchFamily="18" charset="0"/>
            </a:rPr>
            <a:t>Selección Abreviada</a:t>
          </a:r>
        </a:p>
      </dgm:t>
    </dgm:pt>
    <dgm:pt modelId="{F752B719-9712-40E3-BFD8-C92AD59A4284}" type="parTrans" cxnId="{756136F5-3426-48AA-A503-694870060C9A}">
      <dgm:prSet/>
      <dgm:spPr/>
      <dgm:t>
        <a:bodyPr/>
        <a:lstStyle/>
        <a:p>
          <a:endParaRPr lang="es-CO"/>
        </a:p>
      </dgm:t>
    </dgm:pt>
    <dgm:pt modelId="{8CFC34B1-BCB5-4212-97A8-882D397510B1}" type="sibTrans" cxnId="{756136F5-3426-48AA-A503-694870060C9A}">
      <dgm:prSet/>
      <dgm:spPr/>
      <dgm:t>
        <a:bodyPr/>
        <a:lstStyle/>
        <a:p>
          <a:endParaRPr lang="es-CO"/>
        </a:p>
      </dgm:t>
    </dgm:pt>
    <dgm:pt modelId="{A767F4BC-DB8B-440C-82BB-03E38486E9A7}">
      <dgm:prSet custT="1"/>
      <dgm:spPr/>
      <dgm:t>
        <a:bodyPr/>
        <a:lstStyle/>
        <a:p>
          <a:pPr algn="just"/>
          <a:r>
            <a:rPr lang="es-CO" sz="1000" b="1" i="1">
              <a:solidFill>
                <a:sysClr val="windowText" lastClr="000000"/>
              </a:solidFill>
              <a:latin typeface="Times New Roman" panose="02020603050405020304" pitchFamily="18" charset="0"/>
              <a:cs typeface="Times New Roman" panose="02020603050405020304" pitchFamily="18" charset="0"/>
            </a:rPr>
            <a:t>Subasta inversa presencial: </a:t>
          </a:r>
          <a:r>
            <a:rPr lang="es-CO" sz="1000" b="0" i="1">
              <a:solidFill>
                <a:sysClr val="windowText" lastClr="000000"/>
              </a:solidFill>
              <a:latin typeface="Times New Roman" panose="02020603050405020304" pitchFamily="18" charset="0"/>
              <a:cs typeface="Times New Roman" panose="02020603050405020304" pitchFamily="18" charset="0"/>
            </a:rPr>
            <a:t>Es un proceso para la adquisición de bienes de características técnicas uniformes. La subasta es una puja dinámica de precios, efectuada mediante la formulación de lances, para lograr la reducción sucesiva de precios.</a:t>
          </a:r>
        </a:p>
      </dgm:t>
    </dgm:pt>
    <dgm:pt modelId="{05610BB2-CA8F-436C-98E6-D7CAED673AEB}" type="parTrans" cxnId="{FC498435-466E-4C0D-A467-A7F1E61DC9A2}">
      <dgm:prSet/>
      <dgm:spPr/>
      <dgm:t>
        <a:bodyPr/>
        <a:lstStyle/>
        <a:p>
          <a:endParaRPr lang="es-CO"/>
        </a:p>
      </dgm:t>
    </dgm:pt>
    <dgm:pt modelId="{4C60DA7C-BFB5-4155-A981-61336975953C}" type="sibTrans" cxnId="{FC498435-466E-4C0D-A467-A7F1E61DC9A2}">
      <dgm:prSet/>
      <dgm:spPr/>
      <dgm:t>
        <a:bodyPr/>
        <a:lstStyle/>
        <a:p>
          <a:endParaRPr lang="es-CO"/>
        </a:p>
      </dgm:t>
    </dgm:pt>
    <dgm:pt modelId="{5EC33F34-614B-4346-8495-6A19CF4BACC7}">
      <dgm:prSet custT="1"/>
      <dgm:spPr/>
      <dgm:t>
        <a:bodyPr/>
        <a:lstStyle/>
        <a:p>
          <a:pPr algn="just"/>
          <a:endParaRPr lang="es-CO" sz="1000" b="0" i="1">
            <a:solidFill>
              <a:sysClr val="windowText" lastClr="000000"/>
            </a:solidFill>
            <a:latin typeface="Times New Roman" panose="02020603050405020304" pitchFamily="18" charset="0"/>
            <a:cs typeface="Times New Roman" panose="02020603050405020304" pitchFamily="18" charset="0"/>
          </a:endParaRPr>
        </a:p>
      </dgm:t>
    </dgm:pt>
    <dgm:pt modelId="{0F849731-F9F1-41FE-98A3-F93D6C82382F}" type="parTrans" cxnId="{A9C9BE93-3482-4D3C-8253-B6A349DB0D47}">
      <dgm:prSet/>
      <dgm:spPr/>
      <dgm:t>
        <a:bodyPr/>
        <a:lstStyle/>
        <a:p>
          <a:endParaRPr lang="es-CO"/>
        </a:p>
      </dgm:t>
    </dgm:pt>
    <dgm:pt modelId="{257ABFE2-090D-4AF7-8F6E-0573831B0FA2}" type="sibTrans" cxnId="{A9C9BE93-3482-4D3C-8253-B6A349DB0D47}">
      <dgm:prSet/>
      <dgm:spPr/>
      <dgm:t>
        <a:bodyPr/>
        <a:lstStyle/>
        <a:p>
          <a:endParaRPr lang="es-CO"/>
        </a:p>
      </dgm:t>
    </dgm:pt>
    <dgm:pt modelId="{F6F96AB0-9FC5-4C3F-8BB8-711D8DB04639}" type="pres">
      <dgm:prSet presAssocID="{D0349F6A-F073-4B47-AC9A-25A99807B51C}" presName="Name0" presStyleCnt="0">
        <dgm:presLayoutVars>
          <dgm:dir/>
          <dgm:animLvl val="lvl"/>
          <dgm:resizeHandles val="exact"/>
        </dgm:presLayoutVars>
      </dgm:prSet>
      <dgm:spPr/>
    </dgm:pt>
    <dgm:pt modelId="{894EE175-FF69-41D9-B17C-A1572C18294C}" type="pres">
      <dgm:prSet presAssocID="{F3974394-6072-4D83-9AA8-31072C34D856}" presName="linNode" presStyleCnt="0"/>
      <dgm:spPr/>
    </dgm:pt>
    <dgm:pt modelId="{52B3920F-5254-4D9D-A172-05995003C7A5}" type="pres">
      <dgm:prSet presAssocID="{F3974394-6072-4D83-9AA8-31072C34D856}" presName="parentText" presStyleLbl="node1" presStyleIdx="0" presStyleCnt="5" custScaleY="130227">
        <dgm:presLayoutVars>
          <dgm:chMax val="1"/>
          <dgm:bulletEnabled val="1"/>
        </dgm:presLayoutVars>
      </dgm:prSet>
      <dgm:spPr/>
    </dgm:pt>
    <dgm:pt modelId="{E896570D-5C35-41FB-A2C0-234849DD5195}" type="pres">
      <dgm:prSet presAssocID="{F3974394-6072-4D83-9AA8-31072C34D856}" presName="descendantText" presStyleLbl="alignAccFollowNode1" presStyleIdx="0" presStyleCnt="5" custScaleY="310539" custLinFactNeighborX="-437" custLinFactNeighborY="6594">
        <dgm:presLayoutVars>
          <dgm:bulletEnabled val="1"/>
        </dgm:presLayoutVars>
      </dgm:prSet>
      <dgm:spPr/>
    </dgm:pt>
    <dgm:pt modelId="{82EA2A40-D816-4DD2-9F71-969D35FA934F}" type="pres">
      <dgm:prSet presAssocID="{2E2C2C5D-9033-4FDB-A988-C2A6E810DD35}" presName="sp" presStyleCnt="0"/>
      <dgm:spPr/>
    </dgm:pt>
    <dgm:pt modelId="{8E24D75E-784E-4EE3-829A-524BD4971D5E}" type="pres">
      <dgm:prSet presAssocID="{DC71BC17-F445-4C3E-B143-851AB0B5BBE9}" presName="linNode" presStyleCnt="0"/>
      <dgm:spPr/>
    </dgm:pt>
    <dgm:pt modelId="{2263C3FF-2173-4B93-ABF3-F0F3CFB16B6F}" type="pres">
      <dgm:prSet presAssocID="{DC71BC17-F445-4C3E-B143-851AB0B5BBE9}" presName="parentText" presStyleLbl="node1" presStyleIdx="1" presStyleCnt="5" custScaleY="160448">
        <dgm:presLayoutVars>
          <dgm:chMax val="1"/>
          <dgm:bulletEnabled val="1"/>
        </dgm:presLayoutVars>
      </dgm:prSet>
      <dgm:spPr/>
    </dgm:pt>
    <dgm:pt modelId="{7BCAF205-DEDD-411F-8A94-49FB2DFC3556}" type="pres">
      <dgm:prSet presAssocID="{DC71BC17-F445-4C3E-B143-851AB0B5BBE9}" presName="descendantText" presStyleLbl="alignAccFollowNode1" presStyleIdx="1" presStyleCnt="5" custScaleY="427996">
        <dgm:presLayoutVars>
          <dgm:bulletEnabled val="1"/>
        </dgm:presLayoutVars>
      </dgm:prSet>
      <dgm:spPr/>
    </dgm:pt>
    <dgm:pt modelId="{AF102F75-12CE-4567-8374-D20E47F1EAF6}" type="pres">
      <dgm:prSet presAssocID="{8CFC34B1-BCB5-4212-97A8-882D397510B1}" presName="sp" presStyleCnt="0"/>
      <dgm:spPr/>
    </dgm:pt>
    <dgm:pt modelId="{A8C841D4-821C-4000-A32D-A86CA0EDFD7F}" type="pres">
      <dgm:prSet presAssocID="{D2C76F41-E2A6-40A4-B483-8CA33A61AE2C}" presName="linNode" presStyleCnt="0"/>
      <dgm:spPr/>
    </dgm:pt>
    <dgm:pt modelId="{3416E569-DE19-4A49-A480-CFE7829F69AA}" type="pres">
      <dgm:prSet presAssocID="{D2C76F41-E2A6-40A4-B483-8CA33A61AE2C}" presName="parentText" presStyleLbl="node1" presStyleIdx="2" presStyleCnt="5">
        <dgm:presLayoutVars>
          <dgm:chMax val="1"/>
          <dgm:bulletEnabled val="1"/>
        </dgm:presLayoutVars>
      </dgm:prSet>
      <dgm:spPr/>
    </dgm:pt>
    <dgm:pt modelId="{DD5D9F99-02AF-4F6D-8B08-7E1251FE6720}" type="pres">
      <dgm:prSet presAssocID="{D2C76F41-E2A6-40A4-B483-8CA33A61AE2C}" presName="descendantText" presStyleLbl="alignAccFollowNode1" presStyleIdx="2" presStyleCnt="5" custScaleY="221201" custLinFactNeighborX="274" custLinFactNeighborY="12093">
        <dgm:presLayoutVars>
          <dgm:bulletEnabled val="1"/>
        </dgm:presLayoutVars>
      </dgm:prSet>
      <dgm:spPr/>
    </dgm:pt>
    <dgm:pt modelId="{2095726F-BE1D-4E83-B0DF-EEDD4D8AD10A}" type="pres">
      <dgm:prSet presAssocID="{7E560245-CAB4-4604-8690-0512B9A09839}" presName="sp" presStyleCnt="0"/>
      <dgm:spPr/>
    </dgm:pt>
    <dgm:pt modelId="{8E9364F8-5BF9-43C1-A7EE-0FC910A3F05C}" type="pres">
      <dgm:prSet presAssocID="{E8ED168F-5FB7-4050-B722-201F76B60AEE}" presName="linNode" presStyleCnt="0"/>
      <dgm:spPr/>
    </dgm:pt>
    <dgm:pt modelId="{E0EC5E60-6F00-4CD0-A7CD-C8D38DBBD572}" type="pres">
      <dgm:prSet presAssocID="{E8ED168F-5FB7-4050-B722-201F76B60AEE}" presName="parentText" presStyleLbl="node1" presStyleIdx="3" presStyleCnt="5">
        <dgm:presLayoutVars>
          <dgm:chMax val="1"/>
          <dgm:bulletEnabled val="1"/>
        </dgm:presLayoutVars>
      </dgm:prSet>
      <dgm:spPr/>
    </dgm:pt>
    <dgm:pt modelId="{9159C289-C1ED-4C3A-B0C7-22E684D8BB2A}" type="pres">
      <dgm:prSet presAssocID="{E8ED168F-5FB7-4050-B722-201F76B60AEE}" presName="descendantText" presStyleLbl="alignAccFollowNode1" presStyleIdx="3" presStyleCnt="5" custScaleY="191057">
        <dgm:presLayoutVars>
          <dgm:bulletEnabled val="1"/>
        </dgm:presLayoutVars>
      </dgm:prSet>
      <dgm:spPr/>
    </dgm:pt>
    <dgm:pt modelId="{AA7FBABD-3382-4C5A-921E-F070BD1A1522}" type="pres">
      <dgm:prSet presAssocID="{3DDFC7AE-3EA5-41E8-9182-115B980560E3}" presName="sp" presStyleCnt="0"/>
      <dgm:spPr/>
    </dgm:pt>
    <dgm:pt modelId="{EF31D2D2-5EF2-41F3-AA25-62DACD71E522}" type="pres">
      <dgm:prSet presAssocID="{76E6273E-26E1-495A-8278-679C86B9FB8A}" presName="linNode" presStyleCnt="0"/>
      <dgm:spPr/>
    </dgm:pt>
    <dgm:pt modelId="{5D117E45-56C3-49E2-8868-18371A15159C}" type="pres">
      <dgm:prSet presAssocID="{76E6273E-26E1-495A-8278-679C86B9FB8A}" presName="parentText" presStyleLbl="node1" presStyleIdx="4" presStyleCnt="5" custLinFactNeighborX="-6388" custLinFactNeighborY="800">
        <dgm:presLayoutVars>
          <dgm:chMax val="1"/>
          <dgm:bulletEnabled val="1"/>
        </dgm:presLayoutVars>
      </dgm:prSet>
      <dgm:spPr/>
    </dgm:pt>
    <dgm:pt modelId="{2F8429C7-1FBD-4B1D-BA1E-869E02DF745D}" type="pres">
      <dgm:prSet presAssocID="{76E6273E-26E1-495A-8278-679C86B9FB8A}" presName="descendantText" presStyleLbl="alignAccFollowNode1" presStyleIdx="4" presStyleCnt="5" custScaleY="101424">
        <dgm:presLayoutVars>
          <dgm:bulletEnabled val="1"/>
        </dgm:presLayoutVars>
      </dgm:prSet>
      <dgm:spPr/>
    </dgm:pt>
  </dgm:ptLst>
  <dgm:cxnLst>
    <dgm:cxn modelId="{B714CF19-F3BA-4B14-A4E1-07C8743A1EC2}" type="presOf" srcId="{F3974394-6072-4D83-9AA8-31072C34D856}" destId="{52B3920F-5254-4D9D-A172-05995003C7A5}" srcOrd="0" destOrd="0" presId="urn:microsoft.com/office/officeart/2005/8/layout/vList5"/>
    <dgm:cxn modelId="{8482671D-8CA1-498A-99C7-5CDCD853A027}" type="presOf" srcId="{D0349F6A-F073-4B47-AC9A-25A99807B51C}" destId="{F6F96AB0-9FC5-4C3F-8BB8-711D8DB04639}" srcOrd="0" destOrd="0" presId="urn:microsoft.com/office/officeart/2005/8/layout/vList5"/>
    <dgm:cxn modelId="{B1599430-3020-4D83-B977-086AA9AF9719}" type="presOf" srcId="{5EC33F34-614B-4346-8495-6A19CF4BACC7}" destId="{7BCAF205-DEDD-411F-8A94-49FB2DFC3556}" srcOrd="0" destOrd="1" presId="urn:microsoft.com/office/officeart/2005/8/layout/vList5"/>
    <dgm:cxn modelId="{FC498435-466E-4C0D-A467-A7F1E61DC9A2}" srcId="{DC71BC17-F445-4C3E-B143-851AB0B5BBE9}" destId="{A767F4BC-DB8B-440C-82BB-03E38486E9A7}" srcOrd="2" destOrd="0" parTransId="{05610BB2-CA8F-436C-98E6-D7CAED673AEB}" sibTransId="{4C60DA7C-BFB5-4155-A981-61336975953C}"/>
    <dgm:cxn modelId="{97519A37-0C49-46EA-9C5A-7BBAC62C4969}" srcId="{D2C76F41-E2A6-40A4-B483-8CA33A61AE2C}" destId="{783105D4-1879-4B25-B600-4F0B8CA4DC8D}" srcOrd="0" destOrd="0" parTransId="{2F345953-280F-4EA3-B08B-CA804D953304}" sibTransId="{E3893C8C-0E6B-4D2F-9A18-3D481F70A49D}"/>
    <dgm:cxn modelId="{5AEAD960-B10F-425B-B8D1-F63E4C07036F}" type="presOf" srcId="{7A3DA473-8DE7-4A01-9061-B13E38F19D76}" destId="{E896570D-5C35-41FB-A2C0-234849DD5195}" srcOrd="0" destOrd="0" presId="urn:microsoft.com/office/officeart/2005/8/layout/vList5"/>
    <dgm:cxn modelId="{37A62E66-6A34-4BA4-8205-13727D464205}" type="presOf" srcId="{3CE5C537-EB28-466F-94E7-6F2084D516BB}" destId="{9159C289-C1ED-4C3A-B0C7-22E684D8BB2A}" srcOrd="0" destOrd="0" presId="urn:microsoft.com/office/officeart/2005/8/layout/vList5"/>
    <dgm:cxn modelId="{24094568-4DAD-4EFE-A370-69716C935C25}" srcId="{D0349F6A-F073-4B47-AC9A-25A99807B51C}" destId="{76E6273E-26E1-495A-8278-679C86B9FB8A}" srcOrd="4" destOrd="0" parTransId="{9172B5C0-0B48-4C43-B34D-74AFFB1504BB}" sibTransId="{7AA85E4C-EA6C-4A3F-998F-80B44BF445C9}"/>
    <dgm:cxn modelId="{FDAD0D73-D9D8-4C0D-B51F-265ABDB2FFC0}" srcId="{76E6273E-26E1-495A-8278-679C86B9FB8A}" destId="{DF05606E-D42D-4A3E-8FA7-8274BDB0F2C8}" srcOrd="0" destOrd="0" parTransId="{7BA5FD63-E001-4FE2-94EE-EF3256D78336}" sibTransId="{74AF4F64-0D45-4733-B0AB-0DB7D5D6C0F1}"/>
    <dgm:cxn modelId="{1FCEDC8A-AB3C-4F17-B9D9-B078C5265C13}" srcId="{D0349F6A-F073-4B47-AC9A-25A99807B51C}" destId="{E8ED168F-5FB7-4050-B722-201F76B60AEE}" srcOrd="3" destOrd="0" parTransId="{A8C8B794-F825-49DE-B3D2-E5BB46DC3E1F}" sibTransId="{3DDFC7AE-3EA5-41E8-9182-115B980560E3}"/>
    <dgm:cxn modelId="{A9C9BE93-3482-4D3C-8253-B6A349DB0D47}" srcId="{DC71BC17-F445-4C3E-B143-851AB0B5BBE9}" destId="{5EC33F34-614B-4346-8495-6A19CF4BACC7}" srcOrd="1" destOrd="0" parTransId="{0F849731-F9F1-41FE-98A3-F93D6C82382F}" sibTransId="{257ABFE2-090D-4AF7-8F6E-0573831B0FA2}"/>
    <dgm:cxn modelId="{324F3F98-EE1F-40CA-AD9E-2816ADE19697}" srcId="{F3974394-6072-4D83-9AA8-31072C34D856}" destId="{7A3DA473-8DE7-4A01-9061-B13E38F19D76}" srcOrd="0" destOrd="0" parTransId="{87A1948B-6A1B-40DC-9BB8-7156BC44C13D}" sibTransId="{D00E1CF4-963F-4D8C-B97D-78DA1066EF76}"/>
    <dgm:cxn modelId="{96794B9B-8E2A-4C14-A7BD-805513A1A0CF}" type="presOf" srcId="{E8ED168F-5FB7-4050-B722-201F76B60AEE}" destId="{E0EC5E60-6F00-4CD0-A7CD-C8D38DBBD572}" srcOrd="0" destOrd="0" presId="urn:microsoft.com/office/officeart/2005/8/layout/vList5"/>
    <dgm:cxn modelId="{B48F1BB9-F063-4C02-88B9-79BC3247FCA4}" type="presOf" srcId="{783105D4-1879-4B25-B600-4F0B8CA4DC8D}" destId="{DD5D9F99-02AF-4F6D-8B08-7E1251FE6720}" srcOrd="0" destOrd="0" presId="urn:microsoft.com/office/officeart/2005/8/layout/vList5"/>
    <dgm:cxn modelId="{08D9EDBC-C400-42CE-9175-4C5891F240FD}" srcId="{E8ED168F-5FB7-4050-B722-201F76B60AEE}" destId="{3CE5C537-EB28-466F-94E7-6F2084D516BB}" srcOrd="0" destOrd="0" parTransId="{4A613A86-29A0-4660-A8E3-64169F1E7462}" sibTransId="{3283BD1E-3B0F-4E38-8F36-09A24D757F6C}"/>
    <dgm:cxn modelId="{BFF05AC0-139B-4C08-960B-86F68F17D8C7}" type="presOf" srcId="{DC71BC17-F445-4C3E-B143-851AB0B5BBE9}" destId="{2263C3FF-2173-4B93-ABF3-F0F3CFB16B6F}" srcOrd="0" destOrd="0" presId="urn:microsoft.com/office/officeart/2005/8/layout/vList5"/>
    <dgm:cxn modelId="{36D3D5CD-AC7D-4D2E-93E8-77E5099730A7}" type="presOf" srcId="{A767F4BC-DB8B-440C-82BB-03E38486E9A7}" destId="{7BCAF205-DEDD-411F-8A94-49FB2DFC3556}" srcOrd="0" destOrd="2" presId="urn:microsoft.com/office/officeart/2005/8/layout/vList5"/>
    <dgm:cxn modelId="{950F76CE-6A2B-4AA7-B3F8-D8B1493CB576}" type="presOf" srcId="{76E6273E-26E1-495A-8278-679C86B9FB8A}" destId="{5D117E45-56C3-49E2-8868-18371A15159C}" srcOrd="0" destOrd="0" presId="urn:microsoft.com/office/officeart/2005/8/layout/vList5"/>
    <dgm:cxn modelId="{7CC2C2D9-6F5C-409C-A049-3CF3D563F49B}" srcId="{DC71BC17-F445-4C3E-B143-851AB0B5BBE9}" destId="{34A55194-1F17-46C7-84B0-36951F164D12}" srcOrd="0" destOrd="0" parTransId="{D189B797-7FD4-4EC5-B4C0-A17799B52714}" sibTransId="{535EA858-F47F-4004-890A-45074AA63033}"/>
    <dgm:cxn modelId="{C5D95AE7-D467-481F-8FE5-7250BC25B7E0}" type="presOf" srcId="{34A55194-1F17-46C7-84B0-36951F164D12}" destId="{7BCAF205-DEDD-411F-8A94-49FB2DFC3556}" srcOrd="0" destOrd="0" presId="urn:microsoft.com/office/officeart/2005/8/layout/vList5"/>
    <dgm:cxn modelId="{6F94FFEC-C4D9-411F-9751-B16C774B2C36}" type="presOf" srcId="{DF05606E-D42D-4A3E-8FA7-8274BDB0F2C8}" destId="{2F8429C7-1FBD-4B1D-BA1E-869E02DF745D}" srcOrd="0" destOrd="0" presId="urn:microsoft.com/office/officeart/2005/8/layout/vList5"/>
    <dgm:cxn modelId="{9DEB2DED-47A9-4D5D-B52C-4937D6431E80}" srcId="{D0349F6A-F073-4B47-AC9A-25A99807B51C}" destId="{F3974394-6072-4D83-9AA8-31072C34D856}" srcOrd="0" destOrd="0" parTransId="{ED102C0D-9493-49DA-B4E2-74B441B39F2D}" sibTransId="{2E2C2C5D-9033-4FDB-A988-C2A6E810DD35}"/>
    <dgm:cxn modelId="{F1E3BCF4-B947-455B-9A76-5AAD41BC3150}" srcId="{D0349F6A-F073-4B47-AC9A-25A99807B51C}" destId="{D2C76F41-E2A6-40A4-B483-8CA33A61AE2C}" srcOrd="2" destOrd="0" parTransId="{A40035C7-C205-44AD-9DD3-EC93103B06DF}" sibTransId="{7E560245-CAB4-4604-8690-0512B9A09839}"/>
    <dgm:cxn modelId="{756136F5-3426-48AA-A503-694870060C9A}" srcId="{D0349F6A-F073-4B47-AC9A-25A99807B51C}" destId="{DC71BC17-F445-4C3E-B143-851AB0B5BBE9}" srcOrd="1" destOrd="0" parTransId="{F752B719-9712-40E3-BFD8-C92AD59A4284}" sibTransId="{8CFC34B1-BCB5-4212-97A8-882D397510B1}"/>
    <dgm:cxn modelId="{63F992F9-C680-4DEF-878D-05BB8C9C70C0}" type="presOf" srcId="{D2C76F41-E2A6-40A4-B483-8CA33A61AE2C}" destId="{3416E569-DE19-4A49-A480-CFE7829F69AA}" srcOrd="0" destOrd="0" presId="urn:microsoft.com/office/officeart/2005/8/layout/vList5"/>
    <dgm:cxn modelId="{146BBCDC-5CC3-4D32-8649-4ED6FD868EBA}" type="presParOf" srcId="{F6F96AB0-9FC5-4C3F-8BB8-711D8DB04639}" destId="{894EE175-FF69-41D9-B17C-A1572C18294C}" srcOrd="0" destOrd="0" presId="urn:microsoft.com/office/officeart/2005/8/layout/vList5"/>
    <dgm:cxn modelId="{2E391B66-CE1E-4B27-9DCE-7EAC209A890B}" type="presParOf" srcId="{894EE175-FF69-41D9-B17C-A1572C18294C}" destId="{52B3920F-5254-4D9D-A172-05995003C7A5}" srcOrd="0" destOrd="0" presId="urn:microsoft.com/office/officeart/2005/8/layout/vList5"/>
    <dgm:cxn modelId="{3026C22E-81E6-4327-B37E-C5C6CA944BA3}" type="presParOf" srcId="{894EE175-FF69-41D9-B17C-A1572C18294C}" destId="{E896570D-5C35-41FB-A2C0-234849DD5195}" srcOrd="1" destOrd="0" presId="urn:microsoft.com/office/officeart/2005/8/layout/vList5"/>
    <dgm:cxn modelId="{1E531C65-6BBC-468A-92D6-116DEEE37CA4}" type="presParOf" srcId="{F6F96AB0-9FC5-4C3F-8BB8-711D8DB04639}" destId="{82EA2A40-D816-4DD2-9F71-969D35FA934F}" srcOrd="1" destOrd="0" presId="urn:microsoft.com/office/officeart/2005/8/layout/vList5"/>
    <dgm:cxn modelId="{142EEEB6-0EBA-4F5B-B425-D161EDE6A1CC}" type="presParOf" srcId="{F6F96AB0-9FC5-4C3F-8BB8-711D8DB04639}" destId="{8E24D75E-784E-4EE3-829A-524BD4971D5E}" srcOrd="2" destOrd="0" presId="urn:microsoft.com/office/officeart/2005/8/layout/vList5"/>
    <dgm:cxn modelId="{EE66A89F-5D40-4DC2-A95D-6A17B2D43DED}" type="presParOf" srcId="{8E24D75E-784E-4EE3-829A-524BD4971D5E}" destId="{2263C3FF-2173-4B93-ABF3-F0F3CFB16B6F}" srcOrd="0" destOrd="0" presId="urn:microsoft.com/office/officeart/2005/8/layout/vList5"/>
    <dgm:cxn modelId="{BC952AAA-5E08-44DA-919B-D42B64C92B0B}" type="presParOf" srcId="{8E24D75E-784E-4EE3-829A-524BD4971D5E}" destId="{7BCAF205-DEDD-411F-8A94-49FB2DFC3556}" srcOrd="1" destOrd="0" presId="urn:microsoft.com/office/officeart/2005/8/layout/vList5"/>
    <dgm:cxn modelId="{AAD14700-B257-4763-990C-FED4477263FB}" type="presParOf" srcId="{F6F96AB0-9FC5-4C3F-8BB8-711D8DB04639}" destId="{AF102F75-12CE-4567-8374-D20E47F1EAF6}" srcOrd="3" destOrd="0" presId="urn:microsoft.com/office/officeart/2005/8/layout/vList5"/>
    <dgm:cxn modelId="{11C6EC8D-942D-4E08-88AC-7AB19A65D9E6}" type="presParOf" srcId="{F6F96AB0-9FC5-4C3F-8BB8-711D8DB04639}" destId="{A8C841D4-821C-4000-A32D-A86CA0EDFD7F}" srcOrd="4" destOrd="0" presId="urn:microsoft.com/office/officeart/2005/8/layout/vList5"/>
    <dgm:cxn modelId="{71D6BC04-B309-4DC5-8C38-C5479652D155}" type="presParOf" srcId="{A8C841D4-821C-4000-A32D-A86CA0EDFD7F}" destId="{3416E569-DE19-4A49-A480-CFE7829F69AA}" srcOrd="0" destOrd="0" presId="urn:microsoft.com/office/officeart/2005/8/layout/vList5"/>
    <dgm:cxn modelId="{BFA525E7-64CB-4011-B9F2-2BDC191FC19F}" type="presParOf" srcId="{A8C841D4-821C-4000-A32D-A86CA0EDFD7F}" destId="{DD5D9F99-02AF-4F6D-8B08-7E1251FE6720}" srcOrd="1" destOrd="0" presId="urn:microsoft.com/office/officeart/2005/8/layout/vList5"/>
    <dgm:cxn modelId="{33DC258F-3A04-41BC-B84D-207C978C6629}" type="presParOf" srcId="{F6F96AB0-9FC5-4C3F-8BB8-711D8DB04639}" destId="{2095726F-BE1D-4E83-B0DF-EEDD4D8AD10A}" srcOrd="5" destOrd="0" presId="urn:microsoft.com/office/officeart/2005/8/layout/vList5"/>
    <dgm:cxn modelId="{B7B2F384-8BFA-441F-AC28-F7FFEDD34F2D}" type="presParOf" srcId="{F6F96AB0-9FC5-4C3F-8BB8-711D8DB04639}" destId="{8E9364F8-5BF9-43C1-A7EE-0FC910A3F05C}" srcOrd="6" destOrd="0" presId="urn:microsoft.com/office/officeart/2005/8/layout/vList5"/>
    <dgm:cxn modelId="{E529D53D-145B-4976-94AB-F62D9A6829A4}" type="presParOf" srcId="{8E9364F8-5BF9-43C1-A7EE-0FC910A3F05C}" destId="{E0EC5E60-6F00-4CD0-A7CD-C8D38DBBD572}" srcOrd="0" destOrd="0" presId="urn:microsoft.com/office/officeart/2005/8/layout/vList5"/>
    <dgm:cxn modelId="{1FD21615-711B-4F36-B254-11B2EB3B81F7}" type="presParOf" srcId="{8E9364F8-5BF9-43C1-A7EE-0FC910A3F05C}" destId="{9159C289-C1ED-4C3A-B0C7-22E684D8BB2A}" srcOrd="1" destOrd="0" presId="urn:microsoft.com/office/officeart/2005/8/layout/vList5"/>
    <dgm:cxn modelId="{8A832261-57A6-41AC-897C-7923F1204860}" type="presParOf" srcId="{F6F96AB0-9FC5-4C3F-8BB8-711D8DB04639}" destId="{AA7FBABD-3382-4C5A-921E-F070BD1A1522}" srcOrd="7" destOrd="0" presId="urn:microsoft.com/office/officeart/2005/8/layout/vList5"/>
    <dgm:cxn modelId="{97463585-FA8E-46A7-BD16-30C8CC22813C}" type="presParOf" srcId="{F6F96AB0-9FC5-4C3F-8BB8-711D8DB04639}" destId="{EF31D2D2-5EF2-41F3-AA25-62DACD71E522}" srcOrd="8" destOrd="0" presId="urn:microsoft.com/office/officeart/2005/8/layout/vList5"/>
    <dgm:cxn modelId="{384B8C48-084B-4ADB-8F15-9F38F8F8285D}" type="presParOf" srcId="{EF31D2D2-5EF2-41F3-AA25-62DACD71E522}" destId="{5D117E45-56C3-49E2-8868-18371A15159C}" srcOrd="0" destOrd="0" presId="urn:microsoft.com/office/officeart/2005/8/layout/vList5"/>
    <dgm:cxn modelId="{0B4AB92A-E068-446F-ABE1-DDFB37C6E5FB}" type="presParOf" srcId="{EF31D2D2-5EF2-41F3-AA25-62DACD71E522}" destId="{2F8429C7-1FBD-4B1D-BA1E-869E02DF745D}" srcOrd="1" destOrd="0" presId="urn:microsoft.com/office/officeart/2005/8/layout/vList5"/>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896570D-5C35-41FB-A2C0-234849DD5195}">
      <dsp:nvSpPr>
        <dsp:cNvPr id="0" name=""/>
        <dsp:cNvSpPr/>
      </dsp:nvSpPr>
      <dsp:spPr>
        <a:xfrm rot="5400000">
          <a:off x="3158118" y="-1169135"/>
          <a:ext cx="1120734" cy="3507867"/>
        </a:xfrm>
        <a:prstGeom prst="round2SameRect">
          <a:avLst/>
        </a:prstGeom>
        <a:solidFill>
          <a:schemeClr val="accent4">
            <a:tint val="40000"/>
            <a:alpha val="90000"/>
            <a:hueOff val="0"/>
            <a:satOff val="0"/>
            <a:lumOff val="0"/>
            <a:alphaOff val="0"/>
          </a:schemeClr>
        </a:solidFill>
        <a:ln w="6350" cap="flat" cmpd="sng" algn="ctr">
          <a:solidFill>
            <a:schemeClr val="accent4">
              <a:tint val="40000"/>
              <a:alpha val="90000"/>
              <a:hueOff val="0"/>
              <a:satOff val="0"/>
              <a:lumOff val="0"/>
              <a:alphaOff val="0"/>
            </a:scheme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just" defTabSz="444500">
            <a:lnSpc>
              <a:spcPct val="90000"/>
            </a:lnSpc>
            <a:spcBef>
              <a:spcPct val="0"/>
            </a:spcBef>
            <a:spcAft>
              <a:spcPct val="15000"/>
            </a:spcAft>
            <a:buChar char="•"/>
          </a:pPr>
          <a:r>
            <a:rPr lang="es-CO" sz="1000" i="1" kern="1200">
              <a:latin typeface="Times New Roman" panose="02020603050405020304" pitchFamily="18" charset="0"/>
              <a:cs typeface="Times New Roman" panose="02020603050405020304" pitchFamily="18" charset="0"/>
            </a:rPr>
            <a:t>Convocatoria pública que se desarrolla en cumplimiento de lo dispuesto en el artículo 30 de la Ley 80 de 1993 y demás normas concordantes y que tal como lo estipula el artículo 2º, numeral 1º de la Ley 1150 de 2007, opera como regla general de contratación. </a:t>
          </a:r>
        </a:p>
      </dsp:txBody>
      <dsp:txXfrm rot="-5400000">
        <a:off x="1964552" y="79141"/>
        <a:ext cx="3453157" cy="1011314"/>
      </dsp:txXfrm>
    </dsp:sp>
    <dsp:sp modelId="{52B3920F-5254-4D9D-A172-05995003C7A5}">
      <dsp:nvSpPr>
        <dsp:cNvPr id="0" name=""/>
        <dsp:cNvSpPr/>
      </dsp:nvSpPr>
      <dsp:spPr>
        <a:xfrm>
          <a:off x="0" y="267256"/>
          <a:ext cx="1973175" cy="587486"/>
        </a:xfrm>
        <a:prstGeom prst="roundRect">
          <a:avLst/>
        </a:prstGeom>
        <a:gradFill rotWithShape="0">
          <a:gsLst>
            <a:gs pos="0">
              <a:schemeClr val="accent4">
                <a:hueOff val="0"/>
                <a:satOff val="0"/>
                <a:lumOff val="0"/>
                <a:alphaOff val="0"/>
                <a:satMod val="103000"/>
                <a:lumMod val="102000"/>
                <a:tint val="94000"/>
              </a:schemeClr>
            </a:gs>
            <a:gs pos="50000">
              <a:schemeClr val="accent4">
                <a:hueOff val="0"/>
                <a:satOff val="0"/>
                <a:lumOff val="0"/>
                <a:alphaOff val="0"/>
                <a:satMod val="110000"/>
                <a:lumMod val="100000"/>
                <a:shade val="100000"/>
              </a:schemeClr>
            </a:gs>
            <a:gs pos="100000">
              <a:schemeClr val="accent4">
                <a:hueOff val="0"/>
                <a:satOff val="0"/>
                <a:lumOff val="0"/>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0960" tIns="30480" rIns="60960" bIns="30480" numCol="1" spcCol="1270" anchor="ctr" anchorCtr="0">
          <a:noAutofit/>
        </a:bodyPr>
        <a:lstStyle/>
        <a:p>
          <a:pPr marL="0" lvl="0" indent="0" algn="ctr" defTabSz="711200">
            <a:lnSpc>
              <a:spcPct val="90000"/>
            </a:lnSpc>
            <a:spcBef>
              <a:spcPct val="0"/>
            </a:spcBef>
            <a:spcAft>
              <a:spcPct val="35000"/>
            </a:spcAft>
            <a:buNone/>
          </a:pPr>
          <a:r>
            <a:rPr lang="es-CO" sz="1600" b="1" i="1" kern="1200">
              <a:solidFill>
                <a:sysClr val="windowText" lastClr="000000"/>
              </a:solidFill>
              <a:latin typeface="Times New Roman" panose="02020603050405020304" pitchFamily="18" charset="0"/>
              <a:cs typeface="Times New Roman" panose="02020603050405020304" pitchFamily="18" charset="0"/>
            </a:rPr>
            <a:t>Licitación Pública</a:t>
          </a:r>
        </a:p>
      </dsp:txBody>
      <dsp:txXfrm>
        <a:off x="28679" y="295935"/>
        <a:ext cx="1915817" cy="530128"/>
      </dsp:txXfrm>
    </dsp:sp>
    <dsp:sp modelId="{7BCAF205-DEDD-411F-8A94-49FB2DFC3556}">
      <dsp:nvSpPr>
        <dsp:cNvPr id="0" name=""/>
        <dsp:cNvSpPr/>
      </dsp:nvSpPr>
      <dsp:spPr>
        <a:xfrm rot="5400000">
          <a:off x="2954790" y="162308"/>
          <a:ext cx="1544636" cy="3507867"/>
        </a:xfrm>
        <a:prstGeom prst="round2SameRect">
          <a:avLst/>
        </a:prstGeom>
        <a:solidFill>
          <a:schemeClr val="accent4">
            <a:tint val="40000"/>
            <a:alpha val="90000"/>
            <a:hueOff val="2878480"/>
            <a:satOff val="-15315"/>
            <a:lumOff val="-873"/>
            <a:alphaOff val="0"/>
          </a:schemeClr>
        </a:solidFill>
        <a:ln w="6350" cap="flat" cmpd="sng" algn="ctr">
          <a:solidFill>
            <a:schemeClr val="accent4">
              <a:tint val="40000"/>
              <a:alpha val="90000"/>
              <a:hueOff val="2878480"/>
              <a:satOff val="-15315"/>
              <a:lumOff val="-873"/>
              <a:alphaOff val="0"/>
            </a:scheme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just" defTabSz="444500">
            <a:lnSpc>
              <a:spcPct val="90000"/>
            </a:lnSpc>
            <a:spcBef>
              <a:spcPct val="0"/>
            </a:spcBef>
            <a:spcAft>
              <a:spcPct val="15000"/>
            </a:spcAft>
            <a:buChar char="•"/>
          </a:pPr>
          <a:r>
            <a:rPr lang="es-CO" sz="1000" b="1" i="1" kern="1200">
              <a:solidFill>
                <a:sysClr val="windowText" lastClr="000000"/>
              </a:solidFill>
              <a:latin typeface="Times New Roman" panose="02020603050405020304" pitchFamily="18" charset="0"/>
              <a:cs typeface="Times New Roman" panose="02020603050405020304" pitchFamily="18" charset="0"/>
            </a:rPr>
            <a:t>Menor cuantía: </a:t>
          </a:r>
          <a:r>
            <a:rPr lang="es-CO" sz="1000" b="0" i="1" kern="1200">
              <a:solidFill>
                <a:sysClr val="windowText" lastClr="000000"/>
              </a:solidFill>
              <a:latin typeface="Times New Roman" panose="02020603050405020304" pitchFamily="18" charset="0"/>
              <a:cs typeface="Times New Roman" panose="02020603050405020304" pitchFamily="18" charset="0"/>
            </a:rPr>
            <a:t>Es un proceso simplificado de selección, y parte del presupuesto anual de cada entidad expresado en salarios mínimos legales menusales vigentes.</a:t>
          </a:r>
        </a:p>
        <a:p>
          <a:pPr marL="57150" lvl="1" indent="-57150" algn="just" defTabSz="444500">
            <a:lnSpc>
              <a:spcPct val="90000"/>
            </a:lnSpc>
            <a:spcBef>
              <a:spcPct val="0"/>
            </a:spcBef>
            <a:spcAft>
              <a:spcPct val="15000"/>
            </a:spcAft>
            <a:buChar char="•"/>
          </a:pPr>
          <a:endParaRPr lang="es-CO" sz="1000" b="0" i="1" kern="1200">
            <a:solidFill>
              <a:sysClr val="windowText" lastClr="000000"/>
            </a:solidFill>
            <a:latin typeface="Times New Roman" panose="02020603050405020304" pitchFamily="18" charset="0"/>
            <a:cs typeface="Times New Roman" panose="02020603050405020304" pitchFamily="18" charset="0"/>
          </a:endParaRPr>
        </a:p>
        <a:p>
          <a:pPr marL="57150" lvl="1" indent="-57150" algn="just" defTabSz="444500">
            <a:lnSpc>
              <a:spcPct val="90000"/>
            </a:lnSpc>
            <a:spcBef>
              <a:spcPct val="0"/>
            </a:spcBef>
            <a:spcAft>
              <a:spcPct val="15000"/>
            </a:spcAft>
            <a:buChar char="•"/>
          </a:pPr>
          <a:r>
            <a:rPr lang="es-CO" sz="1000" b="1" i="1" kern="1200">
              <a:solidFill>
                <a:sysClr val="windowText" lastClr="000000"/>
              </a:solidFill>
              <a:latin typeface="Times New Roman" panose="02020603050405020304" pitchFamily="18" charset="0"/>
              <a:cs typeface="Times New Roman" panose="02020603050405020304" pitchFamily="18" charset="0"/>
            </a:rPr>
            <a:t>Subasta inversa presencial: </a:t>
          </a:r>
          <a:r>
            <a:rPr lang="es-CO" sz="1000" b="0" i="1" kern="1200">
              <a:solidFill>
                <a:sysClr val="windowText" lastClr="000000"/>
              </a:solidFill>
              <a:latin typeface="Times New Roman" panose="02020603050405020304" pitchFamily="18" charset="0"/>
              <a:cs typeface="Times New Roman" panose="02020603050405020304" pitchFamily="18" charset="0"/>
            </a:rPr>
            <a:t>Es un proceso para la adquisición de bienes de características técnicas uniformes. La subasta es una puja dinámica de precios, efectuada mediante la formulación de lances, para lograr la reducción sucesiva de precios.</a:t>
          </a:r>
        </a:p>
      </dsp:txBody>
      <dsp:txXfrm rot="-5400000">
        <a:off x="1973175" y="1219327"/>
        <a:ext cx="3432464" cy="1393830"/>
      </dsp:txXfrm>
    </dsp:sp>
    <dsp:sp modelId="{2263C3FF-2173-4B93-ABF3-F0F3CFB16B6F}">
      <dsp:nvSpPr>
        <dsp:cNvPr id="0" name=""/>
        <dsp:cNvSpPr/>
      </dsp:nvSpPr>
      <dsp:spPr>
        <a:xfrm>
          <a:off x="0" y="1554331"/>
          <a:ext cx="1973175" cy="723820"/>
        </a:xfrm>
        <a:prstGeom prst="roundRect">
          <a:avLst/>
        </a:prstGeom>
        <a:gradFill rotWithShape="0">
          <a:gsLst>
            <a:gs pos="0">
              <a:schemeClr val="accent4">
                <a:hueOff val="2598923"/>
                <a:satOff val="-11992"/>
                <a:lumOff val="441"/>
                <a:alphaOff val="0"/>
                <a:satMod val="103000"/>
                <a:lumMod val="102000"/>
                <a:tint val="94000"/>
              </a:schemeClr>
            </a:gs>
            <a:gs pos="50000">
              <a:schemeClr val="accent4">
                <a:hueOff val="2598923"/>
                <a:satOff val="-11992"/>
                <a:lumOff val="441"/>
                <a:alphaOff val="0"/>
                <a:satMod val="110000"/>
                <a:lumMod val="100000"/>
                <a:shade val="100000"/>
              </a:schemeClr>
            </a:gs>
            <a:gs pos="100000">
              <a:schemeClr val="accent4">
                <a:hueOff val="2598923"/>
                <a:satOff val="-11992"/>
                <a:lumOff val="441"/>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0960" tIns="30480" rIns="60960" bIns="30480" numCol="1" spcCol="1270" anchor="ctr" anchorCtr="0">
          <a:noAutofit/>
        </a:bodyPr>
        <a:lstStyle/>
        <a:p>
          <a:pPr marL="0" lvl="0" indent="0" algn="ctr" defTabSz="711200">
            <a:lnSpc>
              <a:spcPct val="90000"/>
            </a:lnSpc>
            <a:spcBef>
              <a:spcPct val="0"/>
            </a:spcBef>
            <a:spcAft>
              <a:spcPct val="35000"/>
            </a:spcAft>
            <a:buNone/>
          </a:pPr>
          <a:r>
            <a:rPr lang="es-CO" sz="1600" b="1" i="1" kern="1200">
              <a:solidFill>
                <a:sysClr val="windowText" lastClr="000000"/>
              </a:solidFill>
              <a:latin typeface="Times New Roman" panose="02020603050405020304" pitchFamily="18" charset="0"/>
              <a:cs typeface="Times New Roman" panose="02020603050405020304" pitchFamily="18" charset="0"/>
            </a:rPr>
            <a:t>Selección Abreviada</a:t>
          </a:r>
        </a:p>
      </dsp:txBody>
      <dsp:txXfrm>
        <a:off x="35334" y="1589665"/>
        <a:ext cx="1902507" cy="653152"/>
      </dsp:txXfrm>
    </dsp:sp>
    <dsp:sp modelId="{DD5D9F99-02AF-4F6D-8B08-7E1251FE6720}">
      <dsp:nvSpPr>
        <dsp:cNvPr id="0" name=""/>
        <dsp:cNvSpPr/>
      </dsp:nvSpPr>
      <dsp:spPr>
        <a:xfrm rot="5400000">
          <a:off x="3333309" y="1399983"/>
          <a:ext cx="798314" cy="3507867"/>
        </a:xfrm>
        <a:prstGeom prst="round2SameRect">
          <a:avLst/>
        </a:prstGeom>
        <a:solidFill>
          <a:schemeClr val="accent4">
            <a:tint val="40000"/>
            <a:alpha val="90000"/>
            <a:hueOff val="5756959"/>
            <a:satOff val="-30630"/>
            <a:lumOff val="-1745"/>
            <a:alphaOff val="0"/>
          </a:schemeClr>
        </a:solidFill>
        <a:ln w="6350" cap="flat" cmpd="sng" algn="ctr">
          <a:solidFill>
            <a:schemeClr val="accent4">
              <a:tint val="40000"/>
              <a:alpha val="90000"/>
              <a:hueOff val="5756959"/>
              <a:satOff val="-30630"/>
              <a:lumOff val="-1745"/>
              <a:alphaOff val="0"/>
            </a:scheme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just" defTabSz="444500">
            <a:lnSpc>
              <a:spcPct val="90000"/>
            </a:lnSpc>
            <a:spcBef>
              <a:spcPct val="0"/>
            </a:spcBef>
            <a:spcAft>
              <a:spcPct val="15000"/>
            </a:spcAft>
            <a:buChar char="•"/>
          </a:pPr>
          <a:r>
            <a:rPr lang="es-CO" sz="1000" b="0" i="1" kern="1200">
              <a:solidFill>
                <a:sysClr val="windowText" lastClr="000000"/>
              </a:solidFill>
              <a:latin typeface="Times New Roman" panose="02020603050405020304" pitchFamily="18" charset="0"/>
              <a:cs typeface="Times New Roman" panose="02020603050405020304" pitchFamily="18" charset="0"/>
            </a:rPr>
            <a:t>Procedimiento de selección de consultores o proyectos, en el que se podrán utilizar sistemas de concurso abierto o de precalificación.</a:t>
          </a:r>
        </a:p>
      </dsp:txBody>
      <dsp:txXfrm rot="-5400000">
        <a:off x="1978533" y="2793729"/>
        <a:ext cx="3468897" cy="720374"/>
      </dsp:txXfrm>
    </dsp:sp>
    <dsp:sp modelId="{3416E569-DE19-4A49-A480-CFE7829F69AA}">
      <dsp:nvSpPr>
        <dsp:cNvPr id="0" name=""/>
        <dsp:cNvSpPr/>
      </dsp:nvSpPr>
      <dsp:spPr>
        <a:xfrm>
          <a:off x="0" y="2884711"/>
          <a:ext cx="1973175" cy="451124"/>
        </a:xfrm>
        <a:prstGeom prst="roundRect">
          <a:avLst/>
        </a:prstGeom>
        <a:gradFill rotWithShape="0">
          <a:gsLst>
            <a:gs pos="0">
              <a:schemeClr val="accent4">
                <a:hueOff val="5197846"/>
                <a:satOff val="-23984"/>
                <a:lumOff val="883"/>
                <a:alphaOff val="0"/>
                <a:satMod val="103000"/>
                <a:lumMod val="102000"/>
                <a:tint val="94000"/>
              </a:schemeClr>
            </a:gs>
            <a:gs pos="50000">
              <a:schemeClr val="accent4">
                <a:hueOff val="5197846"/>
                <a:satOff val="-23984"/>
                <a:lumOff val="883"/>
                <a:alphaOff val="0"/>
                <a:satMod val="110000"/>
                <a:lumMod val="100000"/>
                <a:shade val="100000"/>
              </a:schemeClr>
            </a:gs>
            <a:gs pos="100000">
              <a:schemeClr val="accent4">
                <a:hueOff val="5197846"/>
                <a:satOff val="-23984"/>
                <a:lumOff val="883"/>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0960" tIns="30480" rIns="60960" bIns="30480" numCol="1" spcCol="1270" anchor="ctr" anchorCtr="0">
          <a:noAutofit/>
        </a:bodyPr>
        <a:lstStyle/>
        <a:p>
          <a:pPr marL="0" lvl="0" indent="0" algn="ctr" defTabSz="711200">
            <a:lnSpc>
              <a:spcPct val="90000"/>
            </a:lnSpc>
            <a:spcBef>
              <a:spcPct val="0"/>
            </a:spcBef>
            <a:spcAft>
              <a:spcPct val="35000"/>
            </a:spcAft>
            <a:buNone/>
          </a:pPr>
          <a:r>
            <a:rPr lang="es-CO" sz="1600" b="1" i="1" kern="1200">
              <a:solidFill>
                <a:sysClr val="windowText" lastClr="000000"/>
              </a:solidFill>
              <a:latin typeface="Times New Roman" panose="02020603050405020304" pitchFamily="18" charset="0"/>
              <a:cs typeface="Times New Roman" panose="02020603050405020304" pitchFamily="18" charset="0"/>
            </a:rPr>
            <a:t>Concurso de Méritos</a:t>
          </a:r>
        </a:p>
      </dsp:txBody>
      <dsp:txXfrm>
        <a:off x="22022" y="2906733"/>
        <a:ext cx="1929131" cy="407080"/>
      </dsp:txXfrm>
    </dsp:sp>
    <dsp:sp modelId="{9159C289-C1ED-4C3A-B0C7-22E684D8BB2A}">
      <dsp:nvSpPr>
        <dsp:cNvPr id="0" name=""/>
        <dsp:cNvSpPr/>
      </dsp:nvSpPr>
      <dsp:spPr>
        <a:xfrm rot="5400000">
          <a:off x="3382346" y="2122815"/>
          <a:ext cx="689524" cy="3507867"/>
        </a:xfrm>
        <a:prstGeom prst="round2SameRect">
          <a:avLst/>
        </a:prstGeom>
        <a:solidFill>
          <a:schemeClr val="accent4">
            <a:tint val="40000"/>
            <a:alpha val="90000"/>
            <a:hueOff val="8635439"/>
            <a:satOff val="-45946"/>
            <a:lumOff val="-2618"/>
            <a:alphaOff val="0"/>
          </a:schemeClr>
        </a:solidFill>
        <a:ln w="6350" cap="flat" cmpd="sng" algn="ctr">
          <a:solidFill>
            <a:schemeClr val="accent4">
              <a:tint val="40000"/>
              <a:alpha val="90000"/>
              <a:hueOff val="8635439"/>
              <a:satOff val="-45946"/>
              <a:lumOff val="-2618"/>
              <a:alphaOff val="0"/>
            </a:scheme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just" defTabSz="444500">
            <a:lnSpc>
              <a:spcPct val="90000"/>
            </a:lnSpc>
            <a:spcBef>
              <a:spcPct val="0"/>
            </a:spcBef>
            <a:spcAft>
              <a:spcPct val="15000"/>
            </a:spcAft>
            <a:buChar char="•"/>
          </a:pPr>
          <a:r>
            <a:rPr lang="es-CO" sz="1000" i="1" kern="1200">
              <a:latin typeface="Times New Roman" panose="02020603050405020304" pitchFamily="18" charset="0"/>
              <a:cs typeface="Times New Roman" panose="02020603050405020304" pitchFamily="18" charset="0"/>
            </a:rPr>
            <a:t>Modalidad de contratación que no exige el desarrollo de convocatoria pública y que sólo procede de forma taxativa para las causales previstas en la ley.</a:t>
          </a:r>
        </a:p>
      </dsp:txBody>
      <dsp:txXfrm rot="-5400000">
        <a:off x="1973175" y="3565646"/>
        <a:ext cx="3474207" cy="622204"/>
      </dsp:txXfrm>
    </dsp:sp>
    <dsp:sp modelId="{E0EC5E60-6F00-4CD0-A7CD-C8D38DBBD572}">
      <dsp:nvSpPr>
        <dsp:cNvPr id="0" name=""/>
        <dsp:cNvSpPr/>
      </dsp:nvSpPr>
      <dsp:spPr>
        <a:xfrm>
          <a:off x="0" y="3651186"/>
          <a:ext cx="1973175" cy="451124"/>
        </a:xfrm>
        <a:prstGeom prst="roundRect">
          <a:avLst/>
        </a:prstGeom>
        <a:gradFill rotWithShape="0">
          <a:gsLst>
            <a:gs pos="0">
              <a:schemeClr val="accent4">
                <a:hueOff val="7796769"/>
                <a:satOff val="-35976"/>
                <a:lumOff val="1324"/>
                <a:alphaOff val="0"/>
                <a:satMod val="103000"/>
                <a:lumMod val="102000"/>
                <a:tint val="94000"/>
              </a:schemeClr>
            </a:gs>
            <a:gs pos="50000">
              <a:schemeClr val="accent4">
                <a:hueOff val="7796769"/>
                <a:satOff val="-35976"/>
                <a:lumOff val="1324"/>
                <a:alphaOff val="0"/>
                <a:satMod val="110000"/>
                <a:lumMod val="100000"/>
                <a:shade val="100000"/>
              </a:schemeClr>
            </a:gs>
            <a:gs pos="100000">
              <a:schemeClr val="accent4">
                <a:hueOff val="7796769"/>
                <a:satOff val="-35976"/>
                <a:lumOff val="1324"/>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0960" tIns="30480" rIns="60960" bIns="30480" numCol="1" spcCol="1270" anchor="ctr" anchorCtr="0">
          <a:noAutofit/>
        </a:bodyPr>
        <a:lstStyle/>
        <a:p>
          <a:pPr marL="0" lvl="0" indent="0" algn="ctr" defTabSz="711200">
            <a:lnSpc>
              <a:spcPct val="90000"/>
            </a:lnSpc>
            <a:spcBef>
              <a:spcPct val="0"/>
            </a:spcBef>
            <a:spcAft>
              <a:spcPct val="35000"/>
            </a:spcAft>
            <a:buNone/>
          </a:pPr>
          <a:r>
            <a:rPr lang="es-CO" sz="1600" b="1" i="1" kern="1200">
              <a:solidFill>
                <a:sysClr val="windowText" lastClr="000000"/>
              </a:solidFill>
              <a:latin typeface="Times New Roman" panose="02020603050405020304" pitchFamily="18" charset="0"/>
              <a:cs typeface="Times New Roman" panose="02020603050405020304" pitchFamily="18" charset="0"/>
            </a:rPr>
            <a:t>Contratación Directa</a:t>
          </a:r>
        </a:p>
      </dsp:txBody>
      <dsp:txXfrm>
        <a:off x="22022" y="3673208"/>
        <a:ext cx="1929131" cy="407080"/>
      </dsp:txXfrm>
    </dsp:sp>
    <dsp:sp modelId="{2F8429C7-1FBD-4B1D-BA1E-869E02DF745D}">
      <dsp:nvSpPr>
        <dsp:cNvPr id="0" name=""/>
        <dsp:cNvSpPr/>
      </dsp:nvSpPr>
      <dsp:spPr>
        <a:xfrm rot="5400000">
          <a:off x="3547732" y="2713981"/>
          <a:ext cx="366039" cy="3511296"/>
        </a:xfrm>
        <a:prstGeom prst="round2SameRect">
          <a:avLst/>
        </a:prstGeom>
        <a:solidFill>
          <a:schemeClr val="accent4">
            <a:tint val="40000"/>
            <a:alpha val="90000"/>
            <a:hueOff val="11513918"/>
            <a:satOff val="-61261"/>
            <a:lumOff val="-3490"/>
            <a:alphaOff val="0"/>
          </a:schemeClr>
        </a:solidFill>
        <a:ln w="6350" cap="flat" cmpd="sng" algn="ctr">
          <a:solidFill>
            <a:schemeClr val="accent4">
              <a:tint val="40000"/>
              <a:alpha val="90000"/>
              <a:hueOff val="11513918"/>
              <a:satOff val="-61261"/>
              <a:lumOff val="-3490"/>
              <a:alphaOff val="0"/>
            </a:schemeClr>
          </a:solidFill>
          <a:prstDash val="solid"/>
          <a:miter lim="800000"/>
        </a:ln>
        <a:effectLst/>
        <a:scene3d>
          <a:camera prst="orthographicFront"/>
          <a:lightRig rig="threePt" dir="t">
            <a:rot lat="0" lon="0" rev="7500000"/>
          </a:lightRig>
        </a:scene3d>
        <a:sp3d extrusionH="190500" prstMaterial="dkEdge">
          <a:bevelT w="120650" h="38100" prst="relaxedInset"/>
          <a:bevelB w="120650" h="57150" prst="relaxedInset"/>
          <a:contourClr>
            <a:schemeClr val="bg1"/>
          </a:contourClr>
        </a:sp3d>
      </dsp:spPr>
      <dsp:style>
        <a:lnRef idx="1">
          <a:scrgbClr r="0" g="0" b="0"/>
        </a:lnRef>
        <a:fillRef idx="1">
          <a:scrgbClr r="0" g="0" b="0"/>
        </a:fillRef>
        <a:effectRef idx="2">
          <a:scrgbClr r="0" g="0" b="0"/>
        </a:effectRef>
        <a:fontRef idx="minor"/>
      </dsp:style>
      <dsp:txBody>
        <a:bodyPr spcFirstLastPara="0" vert="horz" wrap="square" lIns="247650" tIns="123825" rIns="247650" bIns="123825" numCol="1" spcCol="1270" anchor="ctr" anchorCtr="0">
          <a:noAutofit/>
        </a:bodyPr>
        <a:lstStyle/>
        <a:p>
          <a:pPr marL="57150" lvl="1" indent="-57150" algn="l" defTabSz="444500">
            <a:lnSpc>
              <a:spcPct val="90000"/>
            </a:lnSpc>
            <a:spcBef>
              <a:spcPct val="0"/>
            </a:spcBef>
            <a:spcAft>
              <a:spcPct val="15000"/>
            </a:spcAft>
            <a:buChar char="•"/>
          </a:pPr>
          <a:r>
            <a:rPr lang="es-CO" sz="1000" i="1" kern="1200">
              <a:solidFill>
                <a:sysClr val="windowText" lastClr="000000"/>
              </a:solidFill>
              <a:latin typeface="Times New Roman" panose="02020603050405020304" pitchFamily="18" charset="0"/>
              <a:cs typeface="Times New Roman" panose="02020603050405020304" pitchFamily="18" charset="0"/>
            </a:rPr>
            <a:t>Contratación cuyo valor no excede del 10% de la menor cuantía de Entidad Estatal</a:t>
          </a:r>
        </a:p>
      </dsp:txBody>
      <dsp:txXfrm rot="-5400000">
        <a:off x="1975104" y="4304479"/>
        <a:ext cx="3493427" cy="330301"/>
      </dsp:txXfrm>
    </dsp:sp>
    <dsp:sp modelId="{5D117E45-56C3-49E2-8868-18371A15159C}">
      <dsp:nvSpPr>
        <dsp:cNvPr id="0" name=""/>
        <dsp:cNvSpPr/>
      </dsp:nvSpPr>
      <dsp:spPr>
        <a:xfrm>
          <a:off x="0" y="4244700"/>
          <a:ext cx="1975104" cy="451124"/>
        </a:xfrm>
        <a:prstGeom prst="roundRect">
          <a:avLst/>
        </a:prstGeom>
        <a:gradFill rotWithShape="0">
          <a:gsLst>
            <a:gs pos="0">
              <a:schemeClr val="accent4">
                <a:hueOff val="10395692"/>
                <a:satOff val="-47968"/>
                <a:lumOff val="1765"/>
                <a:alphaOff val="0"/>
                <a:satMod val="103000"/>
                <a:lumMod val="102000"/>
                <a:tint val="94000"/>
              </a:schemeClr>
            </a:gs>
            <a:gs pos="50000">
              <a:schemeClr val="accent4">
                <a:hueOff val="10395692"/>
                <a:satOff val="-47968"/>
                <a:lumOff val="1765"/>
                <a:alphaOff val="0"/>
                <a:satMod val="110000"/>
                <a:lumMod val="100000"/>
                <a:shade val="100000"/>
              </a:schemeClr>
            </a:gs>
            <a:gs pos="100000">
              <a:schemeClr val="accent4">
                <a:hueOff val="10395692"/>
                <a:satOff val="-47968"/>
                <a:lumOff val="1765"/>
                <a:alphaOff val="0"/>
                <a:lumMod val="99000"/>
                <a:satMod val="120000"/>
                <a:shade val="78000"/>
              </a:scheme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60960" tIns="30480" rIns="60960" bIns="30480" numCol="1" spcCol="1270" anchor="ctr" anchorCtr="0">
          <a:noAutofit/>
        </a:bodyPr>
        <a:lstStyle/>
        <a:p>
          <a:pPr marL="0" lvl="0" indent="0" algn="ctr" defTabSz="711200">
            <a:lnSpc>
              <a:spcPct val="90000"/>
            </a:lnSpc>
            <a:spcBef>
              <a:spcPct val="0"/>
            </a:spcBef>
            <a:spcAft>
              <a:spcPct val="35000"/>
            </a:spcAft>
            <a:buNone/>
          </a:pPr>
          <a:r>
            <a:rPr lang="es-CO" sz="1600" b="1" i="1" kern="1200">
              <a:solidFill>
                <a:sysClr val="windowText" lastClr="000000"/>
              </a:solidFill>
              <a:latin typeface="Times New Roman" panose="02020603050405020304" pitchFamily="18" charset="0"/>
              <a:cs typeface="Times New Roman" panose="02020603050405020304" pitchFamily="18" charset="0"/>
            </a:rPr>
            <a:t>Mínima Cuantía</a:t>
          </a:r>
        </a:p>
      </dsp:txBody>
      <dsp:txXfrm>
        <a:off x="22022" y="4266722"/>
        <a:ext cx="1931060" cy="407080"/>
      </dsp:txXfrm>
    </dsp:sp>
  </dsp:spTree>
</dsp:drawing>
</file>

<file path=word/diagrams/layout1.xml><?xml version="1.0" encoding="utf-8"?>
<dgm:layoutDef xmlns:dgm="http://schemas.openxmlformats.org/drawingml/2006/diagram" xmlns:a="http://schemas.openxmlformats.org/drawingml/2006/main" uniqueId="urn:microsoft.com/office/officeart/2005/8/layout/vList5">
  <dgm:title val=""/>
  <dgm:desc val=""/>
  <dgm:catLst>
    <dgm:cat type="list" pri="15000"/>
    <dgm:cat type="convert" pri="2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 refType="h" fact="0.05"/>
      <dgm:constr type="primFontSz" for="des" forName="parentText" op="equ" val="65"/>
      <dgm:constr type="secFontSz" for="des" forName="descendantText" op="equ"/>
    </dgm:constrLst>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entText" refType="w" fact="0.36"/>
          <dgm:constr type="w" for="ch" forName="descendantText" refType="w" fact="0.64"/>
          <dgm:constr type="h" for="ch" forName="parentText" refType="h"/>
          <dgm:constr type="h" for="ch" forName="descendantText" refType="h" refFor="ch" refForName="parentText" fact="0.8"/>
        </dgm:constrLst>
        <dgm:ruleLst/>
        <dgm:layoutNode name="parentText">
          <dgm:varLst>
            <dgm:chMax val="1"/>
            <dgm:bulletEnabled val="1"/>
          </dgm:varLst>
          <dgm:alg type="tx"/>
          <dgm:shape xmlns:r="http://schemas.openxmlformats.org/officeDocument/2006/relationships" type="roundRect" r:blip="" zOrderOff="3">
            <dgm:adjLst/>
          </dgm:shape>
          <dgm:presOf axis="self" ptType="node"/>
          <dgm:constrLst>
            <dgm:constr type="tMarg" refType="primFontSz" fact="0.15"/>
            <dgm:constr type="bMarg" refType="primFontSz" fact="0.15"/>
            <dgm:constr type="lMarg" refType="primFontSz" fact="0.3"/>
            <dgm:constr type="rMarg" refType="primFontSz" fact="0.3"/>
          </dgm:constrLst>
          <dgm:ruleLst>
            <dgm:rule type="primFontSz" val="5" fact="NaN" max="NaN"/>
          </dgm:ruleLst>
        </dgm:layoutNode>
        <dgm:choose name="Name8">
          <dgm:if name="Name9" axis="ch" ptType="node" func="cnt" op="gte" val="1">
            <dgm:layoutNode name="descendantText" styleLbl="alignAccFollowNode1">
              <dgm:varLst>
                <dgm:bulletEnabled val="1"/>
              </dgm:varLst>
              <dgm:alg type="tx">
                <dgm:param type="stBulletLvl" val="1"/>
                <dgm:param type="txAnchorVertCh" val="mid"/>
              </dgm:alg>
              <dgm:choose name="Name10">
                <dgm:if name="Name11" func="var" arg="dir" op="equ" val="norm">
                  <dgm:shape xmlns:r="http://schemas.openxmlformats.org/officeDocument/2006/relationships" rot="90" type="round2SameRect" r:blip="">
                    <dgm:adjLst/>
                  </dgm:shape>
                </dgm:if>
                <dgm:else name="Name12">
                  <dgm:shape xmlns:r="http://schemas.openxmlformats.org/officeDocument/2006/relationships" rot="-90" type="round2SameRect" r:blip="">
                    <dgm:adjLst/>
                  </dgm:shape>
                </dgm:else>
              </dgm:choose>
              <dgm:presOf axis="des" ptType="node"/>
              <dgm:constrLst>
                <dgm:constr type="secFontSz" val="65"/>
                <dgm:constr type="primFontSz" refType="secFontSz"/>
                <dgm:constr type="lMarg" refType="secFontSz" fact="0.3"/>
                <dgm:constr type="rMarg" refType="secFontSz" fact="0.3"/>
                <dgm:constr type="tMarg" refType="secFontSz" fact="0.15"/>
                <dgm:constr type="bMarg" refType="secFontSz" fact="0.15"/>
              </dgm:constrLst>
              <dgm:ruleLst>
                <dgm:rule type="secFontSz" val="5" fact="NaN" max="NaN"/>
              </dgm:ruleLst>
            </dgm:layoutNode>
          </dgm:if>
          <dgm:else name="Name13"/>
        </dgm:choose>
      </dgm:layoutNode>
      <dgm:forEach name="Name14" axis="followSib" ptType="sibTrans" cnt="1">
        <dgm:layoutNode name="sp">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230055-B513-4CFC-A382-E792892668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197</Pages>
  <Words>46414</Words>
  <Characters>255277</Characters>
  <Application>Microsoft Office Word</Application>
  <DocSecurity>0</DocSecurity>
  <Lines>2127</Lines>
  <Paragraphs>602</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301089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FABIAN PEREZ</dc:creator>
  <cp:keywords/>
  <dc:description/>
  <cp:lastModifiedBy>Katherine Lozada</cp:lastModifiedBy>
  <cp:revision>3</cp:revision>
  <cp:lastPrinted>2020-09-29T16:43:00Z</cp:lastPrinted>
  <dcterms:created xsi:type="dcterms:W3CDTF">2022-02-14T21:11:00Z</dcterms:created>
  <dcterms:modified xsi:type="dcterms:W3CDTF">2026-02-03T02:16:00Z</dcterms:modified>
</cp:coreProperties>
</file>