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1F6CB" w14:textId="77777777" w:rsidR="00B029A0" w:rsidRPr="00ED056B" w:rsidRDefault="00E40774" w:rsidP="00147338">
      <w:pPr>
        <w:jc w:val="center"/>
        <w:rPr>
          <w:rFonts w:ascii="Arial" w:hAnsi="Arial" w:cs="Arial"/>
          <w:b/>
        </w:rPr>
      </w:pPr>
      <w:r w:rsidRPr="00ED056B">
        <w:rPr>
          <w:rFonts w:ascii="Arial" w:hAnsi="Arial" w:cs="Arial"/>
          <w:b/>
        </w:rPr>
        <w:t>MANUAL DE POLÍTICAS DE OPERACIÓ</w:t>
      </w:r>
      <w:r w:rsidR="00B029A0" w:rsidRPr="00ED056B">
        <w:rPr>
          <w:rFonts w:ascii="Arial" w:hAnsi="Arial" w:cs="Arial"/>
          <w:b/>
        </w:rPr>
        <w:t>N</w:t>
      </w:r>
    </w:p>
    <w:p w14:paraId="2905AAB4" w14:textId="77777777" w:rsidR="00B029A0" w:rsidRPr="00ED056B" w:rsidRDefault="00B029A0" w:rsidP="00147338">
      <w:pPr>
        <w:jc w:val="center"/>
        <w:rPr>
          <w:rFonts w:ascii="Arial" w:hAnsi="Arial" w:cs="Arial"/>
        </w:rPr>
      </w:pPr>
    </w:p>
    <w:p w14:paraId="597296E0" w14:textId="77777777" w:rsidR="00B029A0" w:rsidRPr="00ED056B" w:rsidRDefault="00B029A0" w:rsidP="00147338">
      <w:pPr>
        <w:jc w:val="center"/>
        <w:rPr>
          <w:rFonts w:ascii="Arial" w:hAnsi="Arial" w:cs="Arial"/>
        </w:rPr>
      </w:pPr>
    </w:p>
    <w:p w14:paraId="1C130743" w14:textId="77777777" w:rsidR="00B029A0" w:rsidRPr="00ED056B" w:rsidRDefault="00B029A0" w:rsidP="00147338">
      <w:pPr>
        <w:jc w:val="center"/>
        <w:rPr>
          <w:rFonts w:ascii="Arial" w:hAnsi="Arial" w:cs="Arial"/>
        </w:rPr>
      </w:pPr>
    </w:p>
    <w:p w14:paraId="210A60CB" w14:textId="77777777" w:rsidR="00B029A0" w:rsidRPr="00ED056B" w:rsidRDefault="00B029A0" w:rsidP="00147338">
      <w:pPr>
        <w:jc w:val="center"/>
        <w:rPr>
          <w:rFonts w:ascii="Arial" w:hAnsi="Arial" w:cs="Arial"/>
        </w:rPr>
      </w:pPr>
    </w:p>
    <w:p w14:paraId="26302237" w14:textId="77777777" w:rsidR="00B029A0" w:rsidRDefault="00B029A0" w:rsidP="00147338">
      <w:pPr>
        <w:jc w:val="center"/>
        <w:rPr>
          <w:rFonts w:ascii="Arial" w:hAnsi="Arial" w:cs="Arial"/>
        </w:rPr>
      </w:pPr>
    </w:p>
    <w:p w14:paraId="1F9D62FC" w14:textId="77777777" w:rsidR="008F2932" w:rsidRDefault="008F2932" w:rsidP="00147338">
      <w:pPr>
        <w:jc w:val="center"/>
        <w:rPr>
          <w:rFonts w:ascii="Arial" w:hAnsi="Arial" w:cs="Arial"/>
        </w:rPr>
      </w:pPr>
    </w:p>
    <w:p w14:paraId="73EB3091" w14:textId="77777777" w:rsidR="008F2932" w:rsidRPr="00ED056B" w:rsidRDefault="008F2932" w:rsidP="00147338">
      <w:pPr>
        <w:jc w:val="center"/>
        <w:rPr>
          <w:rFonts w:ascii="Arial" w:hAnsi="Arial" w:cs="Arial"/>
        </w:rPr>
      </w:pPr>
    </w:p>
    <w:p w14:paraId="20B30E68" w14:textId="77777777" w:rsidR="00B029A0" w:rsidRPr="00ED056B" w:rsidRDefault="00B029A0" w:rsidP="00147338">
      <w:pPr>
        <w:jc w:val="center"/>
        <w:rPr>
          <w:rFonts w:ascii="Arial" w:hAnsi="Arial" w:cs="Arial"/>
        </w:rPr>
      </w:pPr>
    </w:p>
    <w:p w14:paraId="103C7CA2" w14:textId="77777777" w:rsidR="00B029A0" w:rsidRPr="00ED056B" w:rsidRDefault="00B029A0" w:rsidP="00147338">
      <w:pPr>
        <w:jc w:val="center"/>
        <w:rPr>
          <w:rFonts w:ascii="Arial" w:hAnsi="Arial" w:cs="Arial"/>
        </w:rPr>
      </w:pPr>
    </w:p>
    <w:p w14:paraId="7B8605F3" w14:textId="77777777" w:rsidR="00B029A0" w:rsidRPr="00ED056B" w:rsidRDefault="008A7B8A" w:rsidP="00147338">
      <w:pPr>
        <w:jc w:val="center"/>
        <w:rPr>
          <w:rFonts w:ascii="Arial" w:hAnsi="Arial" w:cs="Arial"/>
          <w:b/>
        </w:rPr>
      </w:pPr>
      <w:r w:rsidRPr="00ED056B">
        <w:rPr>
          <w:rFonts w:ascii="Arial" w:hAnsi="Arial" w:cs="Arial"/>
          <w:b/>
        </w:rPr>
        <w:t>PROCESO:</w:t>
      </w:r>
      <w:r w:rsidRPr="00ED056B">
        <w:rPr>
          <w:rFonts w:ascii="Arial" w:hAnsi="Arial" w:cs="Arial"/>
        </w:rPr>
        <w:t xml:space="preserve"> </w:t>
      </w:r>
      <w:r w:rsidR="00A26611" w:rsidRPr="00A26611">
        <w:rPr>
          <w:rFonts w:ascii="Arial" w:hAnsi="Arial" w:cs="Arial"/>
          <w:b/>
        </w:rPr>
        <w:t>CONTROL Y EVALUACIÓN SISTEMA INTEGRADO DE GESTIÓN</w:t>
      </w:r>
    </w:p>
    <w:p w14:paraId="5F9F36D5" w14:textId="77777777" w:rsidR="00B029A0" w:rsidRPr="00ED056B" w:rsidRDefault="00B029A0" w:rsidP="00147338">
      <w:pPr>
        <w:jc w:val="center"/>
        <w:rPr>
          <w:rFonts w:ascii="Arial" w:hAnsi="Arial" w:cs="Arial"/>
        </w:rPr>
      </w:pPr>
    </w:p>
    <w:p w14:paraId="7A077772" w14:textId="77777777" w:rsidR="00B029A0" w:rsidRPr="00ED056B" w:rsidRDefault="00B029A0" w:rsidP="00147338">
      <w:pPr>
        <w:jc w:val="center"/>
        <w:rPr>
          <w:rFonts w:ascii="Arial" w:hAnsi="Arial" w:cs="Arial"/>
        </w:rPr>
      </w:pPr>
    </w:p>
    <w:p w14:paraId="0B7E4A1A" w14:textId="77777777" w:rsidR="00B029A0" w:rsidRPr="00ED056B" w:rsidRDefault="00B029A0" w:rsidP="00147338">
      <w:pPr>
        <w:jc w:val="center"/>
        <w:rPr>
          <w:rFonts w:ascii="Arial" w:hAnsi="Arial" w:cs="Arial"/>
        </w:rPr>
      </w:pPr>
    </w:p>
    <w:p w14:paraId="06ED7A53" w14:textId="77777777" w:rsidR="00B029A0" w:rsidRPr="00ED056B" w:rsidRDefault="00B029A0" w:rsidP="00147338">
      <w:pPr>
        <w:jc w:val="center"/>
        <w:rPr>
          <w:rFonts w:ascii="Arial" w:hAnsi="Arial" w:cs="Arial"/>
        </w:rPr>
      </w:pPr>
    </w:p>
    <w:p w14:paraId="5F7A8270" w14:textId="77777777" w:rsidR="00B029A0" w:rsidRPr="00ED056B" w:rsidRDefault="00B029A0" w:rsidP="00147338">
      <w:pPr>
        <w:jc w:val="center"/>
        <w:rPr>
          <w:rFonts w:ascii="Arial" w:hAnsi="Arial" w:cs="Arial"/>
        </w:rPr>
      </w:pPr>
    </w:p>
    <w:p w14:paraId="79EAFD0B" w14:textId="77777777" w:rsidR="00B029A0" w:rsidRPr="00ED056B" w:rsidRDefault="00B029A0" w:rsidP="00147338">
      <w:pPr>
        <w:jc w:val="center"/>
        <w:rPr>
          <w:rFonts w:ascii="Arial" w:hAnsi="Arial" w:cs="Arial"/>
        </w:rPr>
      </w:pPr>
    </w:p>
    <w:p w14:paraId="46FA8096" w14:textId="77777777" w:rsidR="00B029A0" w:rsidRPr="00ED056B" w:rsidRDefault="00B029A0" w:rsidP="00147338">
      <w:pPr>
        <w:jc w:val="center"/>
        <w:rPr>
          <w:rFonts w:ascii="Arial" w:hAnsi="Arial" w:cs="Arial"/>
        </w:rPr>
      </w:pPr>
    </w:p>
    <w:p w14:paraId="1323E26C" w14:textId="77777777" w:rsidR="00B029A0" w:rsidRPr="00ED056B" w:rsidRDefault="00B029A0" w:rsidP="00147338">
      <w:pPr>
        <w:jc w:val="center"/>
        <w:rPr>
          <w:rFonts w:ascii="Arial" w:hAnsi="Arial" w:cs="Arial"/>
        </w:rPr>
      </w:pPr>
    </w:p>
    <w:p w14:paraId="62B1FA3C" w14:textId="77777777" w:rsidR="00B029A0" w:rsidRDefault="00B029A0" w:rsidP="00147338">
      <w:pPr>
        <w:jc w:val="center"/>
        <w:rPr>
          <w:rFonts w:ascii="Arial" w:hAnsi="Arial" w:cs="Arial"/>
          <w:b/>
        </w:rPr>
      </w:pPr>
    </w:p>
    <w:p w14:paraId="60D9C80E" w14:textId="77777777" w:rsidR="008F2932" w:rsidRPr="00ED056B" w:rsidRDefault="008F2932" w:rsidP="00147338">
      <w:pPr>
        <w:jc w:val="center"/>
        <w:rPr>
          <w:rFonts w:ascii="Arial" w:hAnsi="Arial" w:cs="Arial"/>
          <w:b/>
        </w:rPr>
      </w:pPr>
    </w:p>
    <w:p w14:paraId="1DDCAF62" w14:textId="77777777" w:rsidR="00B029A0" w:rsidRDefault="00B029A0" w:rsidP="00147338">
      <w:pPr>
        <w:spacing w:line="240" w:lineRule="auto"/>
        <w:jc w:val="center"/>
        <w:rPr>
          <w:rFonts w:ascii="Arial" w:hAnsi="Arial" w:cs="Arial"/>
          <w:b/>
        </w:rPr>
      </w:pPr>
      <w:r w:rsidRPr="00ED056B">
        <w:rPr>
          <w:rFonts w:ascii="Arial" w:hAnsi="Arial" w:cs="Arial"/>
          <w:b/>
        </w:rPr>
        <w:t xml:space="preserve">CORPORACIÓN PARA EL DESARROLLO SOSTENIBLE DEL NORTE Y EL ORIENTE </w:t>
      </w:r>
      <w:r w:rsidR="008F2932" w:rsidRPr="00ED056B">
        <w:rPr>
          <w:rFonts w:ascii="Arial" w:hAnsi="Arial" w:cs="Arial"/>
          <w:b/>
        </w:rPr>
        <w:t>AMAZÓNICO</w:t>
      </w:r>
      <w:r w:rsidRPr="00ED056B">
        <w:rPr>
          <w:rFonts w:ascii="Arial" w:hAnsi="Arial" w:cs="Arial"/>
          <w:b/>
        </w:rPr>
        <w:t xml:space="preserve"> CDA</w:t>
      </w:r>
    </w:p>
    <w:p w14:paraId="36410477" w14:textId="77777777" w:rsidR="00B029A0" w:rsidRPr="00ED056B" w:rsidRDefault="008F2932" w:rsidP="00147338">
      <w:pPr>
        <w:spacing w:line="240" w:lineRule="auto"/>
        <w:jc w:val="center"/>
        <w:rPr>
          <w:rFonts w:ascii="Arial" w:hAnsi="Arial" w:cs="Arial"/>
          <w:b/>
        </w:rPr>
      </w:pPr>
      <w:r w:rsidRPr="00ED056B">
        <w:rPr>
          <w:rFonts w:ascii="Arial" w:hAnsi="Arial" w:cs="Arial"/>
          <w:b/>
        </w:rPr>
        <w:t>GUAINÍA</w:t>
      </w:r>
      <w:r w:rsidR="00B029A0" w:rsidRPr="00ED056B">
        <w:rPr>
          <w:rFonts w:ascii="Arial" w:hAnsi="Arial" w:cs="Arial"/>
          <w:b/>
        </w:rPr>
        <w:t xml:space="preserve">, GUAVIARE Y </w:t>
      </w:r>
      <w:r w:rsidRPr="00ED056B">
        <w:rPr>
          <w:rFonts w:ascii="Arial" w:hAnsi="Arial" w:cs="Arial"/>
          <w:b/>
        </w:rPr>
        <w:t>VAUPÉS</w:t>
      </w:r>
    </w:p>
    <w:p w14:paraId="7755161B" w14:textId="7171187D" w:rsidR="00B029A0" w:rsidRPr="00ED056B" w:rsidRDefault="00236311" w:rsidP="00147338">
      <w:pPr>
        <w:spacing w:line="240" w:lineRule="auto"/>
        <w:jc w:val="center"/>
        <w:rPr>
          <w:rFonts w:ascii="Arial" w:hAnsi="Arial" w:cs="Arial"/>
          <w:b/>
        </w:rPr>
      </w:pPr>
      <w:r>
        <w:rPr>
          <w:rFonts w:ascii="Arial" w:hAnsi="Arial" w:cs="Arial"/>
          <w:b/>
        </w:rPr>
        <w:t>20</w:t>
      </w:r>
      <w:r w:rsidR="00B00583">
        <w:rPr>
          <w:rFonts w:ascii="Arial" w:hAnsi="Arial" w:cs="Arial"/>
          <w:b/>
        </w:rPr>
        <w:t>26</w:t>
      </w:r>
    </w:p>
    <w:p w14:paraId="163DF196" w14:textId="77777777" w:rsidR="00B029A0" w:rsidRDefault="00B029A0" w:rsidP="00147338">
      <w:pPr>
        <w:jc w:val="center"/>
        <w:rPr>
          <w:rFonts w:ascii="Arial" w:hAnsi="Arial" w:cs="Arial"/>
        </w:rPr>
      </w:pPr>
    </w:p>
    <w:p w14:paraId="6169D0FF" w14:textId="77777777" w:rsidR="00A26611" w:rsidRPr="00ED056B" w:rsidRDefault="00A26611" w:rsidP="00147338">
      <w:pPr>
        <w:jc w:val="center"/>
        <w:rPr>
          <w:rFonts w:ascii="Arial" w:hAnsi="Arial" w:cs="Arial"/>
        </w:rPr>
      </w:pPr>
    </w:p>
    <w:sdt>
      <w:sdtPr>
        <w:rPr>
          <w:rFonts w:asciiTheme="minorHAnsi" w:eastAsiaTheme="minorHAnsi" w:hAnsiTheme="minorHAnsi" w:cstheme="minorBidi"/>
          <w:color w:val="auto"/>
          <w:sz w:val="22"/>
          <w:szCs w:val="22"/>
          <w:lang w:val="es-ES" w:eastAsia="en-US"/>
        </w:rPr>
        <w:id w:val="-1239317026"/>
        <w:docPartObj>
          <w:docPartGallery w:val="Table of Contents"/>
          <w:docPartUnique/>
        </w:docPartObj>
      </w:sdtPr>
      <w:sdtEndPr>
        <w:rPr>
          <w:rFonts w:ascii="Arial" w:hAnsi="Arial" w:cs="Arial"/>
          <w:bCs/>
        </w:rPr>
      </w:sdtEndPr>
      <w:sdtContent>
        <w:p w14:paraId="3383A7BF" w14:textId="77777777" w:rsidR="002B5E78" w:rsidRPr="002B5E78" w:rsidRDefault="002B5E78" w:rsidP="002B5E78">
          <w:pPr>
            <w:pStyle w:val="TtuloTDC"/>
            <w:jc w:val="center"/>
            <w:rPr>
              <w:rFonts w:ascii="Arial" w:hAnsi="Arial" w:cs="Arial"/>
              <w:b/>
              <w:color w:val="auto"/>
              <w:sz w:val="22"/>
              <w:szCs w:val="22"/>
              <w:lang w:val="es-ES"/>
            </w:rPr>
          </w:pPr>
          <w:r w:rsidRPr="002B5E78">
            <w:rPr>
              <w:rFonts w:ascii="Arial" w:hAnsi="Arial" w:cs="Arial"/>
              <w:b/>
              <w:color w:val="auto"/>
              <w:sz w:val="22"/>
              <w:szCs w:val="22"/>
              <w:lang w:val="es-ES"/>
            </w:rPr>
            <w:t>CONTENIDO</w:t>
          </w:r>
        </w:p>
        <w:p w14:paraId="5CC70D72" w14:textId="77777777" w:rsidR="002B5E78" w:rsidRPr="00762D33" w:rsidRDefault="002B5E78" w:rsidP="002B5E78">
          <w:pPr>
            <w:rPr>
              <w:lang w:val="es-ES" w:eastAsia="es-CO"/>
            </w:rPr>
          </w:pPr>
        </w:p>
        <w:p w14:paraId="5B5BBE0E" w14:textId="77777777" w:rsidR="00762D33" w:rsidRPr="00762D33" w:rsidRDefault="002B5E78">
          <w:pPr>
            <w:pStyle w:val="TDC1"/>
            <w:tabs>
              <w:tab w:val="left" w:pos="440"/>
              <w:tab w:val="right" w:leader="dot" w:pos="8828"/>
            </w:tabs>
            <w:rPr>
              <w:rFonts w:eastAsiaTheme="minorEastAsia"/>
              <w:noProof/>
              <w:lang w:eastAsia="es-CO"/>
            </w:rPr>
          </w:pPr>
          <w:r w:rsidRPr="00762D33">
            <w:rPr>
              <w:rFonts w:ascii="Arial" w:hAnsi="Arial" w:cs="Arial"/>
            </w:rPr>
            <w:fldChar w:fldCharType="begin"/>
          </w:r>
          <w:r w:rsidRPr="00762D33">
            <w:rPr>
              <w:rFonts w:ascii="Arial" w:hAnsi="Arial" w:cs="Arial"/>
            </w:rPr>
            <w:instrText xml:space="preserve"> TOC \o "1-3" \h \z \u </w:instrText>
          </w:r>
          <w:r w:rsidRPr="00762D33">
            <w:rPr>
              <w:rFonts w:ascii="Arial" w:hAnsi="Arial" w:cs="Arial"/>
            </w:rPr>
            <w:fldChar w:fldCharType="separate"/>
          </w:r>
          <w:hyperlink w:anchor="_Toc505611957" w:history="1">
            <w:r w:rsidR="00762D33" w:rsidRPr="00762D33">
              <w:rPr>
                <w:rStyle w:val="Hipervnculo"/>
                <w:rFonts w:ascii="Arial" w:hAnsi="Arial" w:cs="Arial"/>
                <w:noProof/>
              </w:rPr>
              <w:t>1.</w:t>
            </w:r>
            <w:r w:rsidR="00762D33" w:rsidRPr="00762D33">
              <w:rPr>
                <w:rFonts w:eastAsiaTheme="minorEastAsia"/>
                <w:noProof/>
                <w:lang w:eastAsia="es-CO"/>
              </w:rPr>
              <w:tab/>
            </w:r>
            <w:r w:rsidR="00762D33" w:rsidRPr="00762D33">
              <w:rPr>
                <w:rStyle w:val="Hipervnculo"/>
                <w:rFonts w:ascii="Arial" w:hAnsi="Arial" w:cs="Arial"/>
                <w:noProof/>
              </w:rPr>
              <w:t>POLÍTICAS DE OPERACIÓN</w:t>
            </w:r>
            <w:r w:rsidR="00762D33" w:rsidRPr="00762D33">
              <w:rPr>
                <w:noProof/>
                <w:webHidden/>
              </w:rPr>
              <w:tab/>
            </w:r>
            <w:r w:rsidR="00762D33" w:rsidRPr="00762D33">
              <w:rPr>
                <w:noProof/>
                <w:webHidden/>
              </w:rPr>
              <w:fldChar w:fldCharType="begin"/>
            </w:r>
            <w:r w:rsidR="00762D33" w:rsidRPr="00762D33">
              <w:rPr>
                <w:noProof/>
                <w:webHidden/>
              </w:rPr>
              <w:instrText xml:space="preserve"> PAGEREF _Toc505611957 \h </w:instrText>
            </w:r>
            <w:r w:rsidR="00762D33" w:rsidRPr="00762D33">
              <w:rPr>
                <w:noProof/>
                <w:webHidden/>
              </w:rPr>
            </w:r>
            <w:r w:rsidR="00762D33" w:rsidRPr="00762D33">
              <w:rPr>
                <w:noProof/>
                <w:webHidden/>
              </w:rPr>
              <w:fldChar w:fldCharType="separate"/>
            </w:r>
            <w:r w:rsidR="00D1223F">
              <w:rPr>
                <w:noProof/>
                <w:webHidden/>
              </w:rPr>
              <w:t>3</w:t>
            </w:r>
            <w:r w:rsidR="00762D33" w:rsidRPr="00762D33">
              <w:rPr>
                <w:noProof/>
                <w:webHidden/>
              </w:rPr>
              <w:fldChar w:fldCharType="end"/>
            </w:r>
          </w:hyperlink>
        </w:p>
        <w:p w14:paraId="699711A6" w14:textId="77777777" w:rsidR="00762D33" w:rsidRPr="00762D33" w:rsidRDefault="00762D33">
          <w:pPr>
            <w:pStyle w:val="TDC2"/>
            <w:tabs>
              <w:tab w:val="right" w:leader="dot" w:pos="8828"/>
            </w:tabs>
            <w:rPr>
              <w:rFonts w:eastAsiaTheme="minorEastAsia"/>
              <w:noProof/>
              <w:lang w:eastAsia="es-CO"/>
            </w:rPr>
          </w:pPr>
          <w:hyperlink w:anchor="_Toc505611958" w:history="1">
            <w:r w:rsidRPr="00762D33">
              <w:rPr>
                <w:rStyle w:val="Hipervnculo"/>
                <w:rFonts w:ascii="Arial" w:hAnsi="Arial" w:cs="Arial"/>
                <w:noProof/>
              </w:rPr>
              <w:t>1.1 Objetivos de las Políticas de Operación</w:t>
            </w:r>
            <w:r w:rsidRPr="00762D33">
              <w:rPr>
                <w:noProof/>
                <w:webHidden/>
              </w:rPr>
              <w:tab/>
            </w:r>
            <w:r w:rsidRPr="00762D33">
              <w:rPr>
                <w:noProof/>
                <w:webHidden/>
              </w:rPr>
              <w:fldChar w:fldCharType="begin"/>
            </w:r>
            <w:r w:rsidRPr="00762D33">
              <w:rPr>
                <w:noProof/>
                <w:webHidden/>
              </w:rPr>
              <w:instrText xml:space="preserve"> PAGEREF _Toc505611958 \h </w:instrText>
            </w:r>
            <w:r w:rsidRPr="00762D33">
              <w:rPr>
                <w:noProof/>
                <w:webHidden/>
              </w:rPr>
            </w:r>
            <w:r w:rsidRPr="00762D33">
              <w:rPr>
                <w:noProof/>
                <w:webHidden/>
              </w:rPr>
              <w:fldChar w:fldCharType="separate"/>
            </w:r>
            <w:r w:rsidR="00D1223F">
              <w:rPr>
                <w:noProof/>
                <w:webHidden/>
              </w:rPr>
              <w:t>3</w:t>
            </w:r>
            <w:r w:rsidRPr="00762D33">
              <w:rPr>
                <w:noProof/>
                <w:webHidden/>
              </w:rPr>
              <w:fldChar w:fldCharType="end"/>
            </w:r>
          </w:hyperlink>
        </w:p>
        <w:p w14:paraId="638D0317" w14:textId="77777777" w:rsidR="00762D33" w:rsidRPr="00762D33" w:rsidRDefault="00762D33">
          <w:pPr>
            <w:pStyle w:val="TDC2"/>
            <w:tabs>
              <w:tab w:val="left" w:pos="880"/>
              <w:tab w:val="right" w:leader="dot" w:pos="8828"/>
            </w:tabs>
            <w:rPr>
              <w:rFonts w:eastAsiaTheme="minorEastAsia"/>
              <w:noProof/>
              <w:lang w:eastAsia="es-CO"/>
            </w:rPr>
          </w:pPr>
          <w:hyperlink w:anchor="_Toc505611959" w:history="1">
            <w:r w:rsidRPr="00762D33">
              <w:rPr>
                <w:rStyle w:val="Hipervnculo"/>
                <w:rFonts w:ascii="Arial" w:hAnsi="Arial" w:cs="Arial"/>
                <w:noProof/>
              </w:rPr>
              <w:t>1.2</w:t>
            </w:r>
            <w:r w:rsidRPr="00762D33">
              <w:rPr>
                <w:rFonts w:eastAsiaTheme="minorEastAsia"/>
                <w:noProof/>
                <w:lang w:eastAsia="es-CO"/>
              </w:rPr>
              <w:tab/>
            </w:r>
            <w:r w:rsidRPr="00762D33">
              <w:rPr>
                <w:rStyle w:val="Hipervnculo"/>
                <w:rFonts w:ascii="Arial" w:hAnsi="Arial" w:cs="Arial"/>
                <w:noProof/>
              </w:rPr>
              <w:t>Consideraciones Generales</w:t>
            </w:r>
            <w:r w:rsidRPr="00762D33">
              <w:rPr>
                <w:noProof/>
                <w:webHidden/>
              </w:rPr>
              <w:tab/>
            </w:r>
            <w:r w:rsidRPr="00762D33">
              <w:rPr>
                <w:noProof/>
                <w:webHidden/>
              </w:rPr>
              <w:fldChar w:fldCharType="begin"/>
            </w:r>
            <w:r w:rsidRPr="00762D33">
              <w:rPr>
                <w:noProof/>
                <w:webHidden/>
              </w:rPr>
              <w:instrText xml:space="preserve"> PAGEREF _Toc505611959 \h </w:instrText>
            </w:r>
            <w:r w:rsidRPr="00762D33">
              <w:rPr>
                <w:noProof/>
                <w:webHidden/>
              </w:rPr>
            </w:r>
            <w:r w:rsidRPr="00762D33">
              <w:rPr>
                <w:noProof/>
                <w:webHidden/>
              </w:rPr>
              <w:fldChar w:fldCharType="separate"/>
            </w:r>
            <w:r w:rsidR="00D1223F">
              <w:rPr>
                <w:noProof/>
                <w:webHidden/>
              </w:rPr>
              <w:t>4</w:t>
            </w:r>
            <w:r w:rsidRPr="00762D33">
              <w:rPr>
                <w:noProof/>
                <w:webHidden/>
              </w:rPr>
              <w:fldChar w:fldCharType="end"/>
            </w:r>
          </w:hyperlink>
        </w:p>
        <w:p w14:paraId="33BC77E0" w14:textId="77777777" w:rsidR="00762D33" w:rsidRPr="00762D33" w:rsidRDefault="00762D33">
          <w:pPr>
            <w:pStyle w:val="TDC2"/>
            <w:tabs>
              <w:tab w:val="left" w:pos="880"/>
              <w:tab w:val="right" w:leader="dot" w:pos="8828"/>
            </w:tabs>
            <w:rPr>
              <w:rFonts w:eastAsiaTheme="minorEastAsia"/>
              <w:noProof/>
              <w:lang w:eastAsia="es-CO"/>
            </w:rPr>
          </w:pPr>
          <w:hyperlink w:anchor="_Toc505611960" w:history="1">
            <w:r w:rsidRPr="00762D33">
              <w:rPr>
                <w:rStyle w:val="Hipervnculo"/>
                <w:rFonts w:ascii="Arial" w:hAnsi="Arial" w:cs="Arial"/>
                <w:noProof/>
              </w:rPr>
              <w:t>1.3</w:t>
            </w:r>
            <w:r w:rsidRPr="00762D33">
              <w:rPr>
                <w:rFonts w:eastAsiaTheme="minorEastAsia"/>
                <w:noProof/>
                <w:lang w:eastAsia="es-CO"/>
              </w:rPr>
              <w:tab/>
            </w:r>
            <w:r w:rsidRPr="00762D33">
              <w:rPr>
                <w:rStyle w:val="Hipervnculo"/>
                <w:rFonts w:ascii="Arial" w:hAnsi="Arial" w:cs="Arial"/>
                <w:noProof/>
              </w:rPr>
              <w:t>Aprobación de las políticas</w:t>
            </w:r>
            <w:r w:rsidRPr="00762D33">
              <w:rPr>
                <w:noProof/>
                <w:webHidden/>
              </w:rPr>
              <w:tab/>
            </w:r>
            <w:r w:rsidRPr="00762D33">
              <w:rPr>
                <w:noProof/>
                <w:webHidden/>
              </w:rPr>
              <w:fldChar w:fldCharType="begin"/>
            </w:r>
            <w:r w:rsidRPr="00762D33">
              <w:rPr>
                <w:noProof/>
                <w:webHidden/>
              </w:rPr>
              <w:instrText xml:space="preserve"> PAGEREF _Toc505611960 \h </w:instrText>
            </w:r>
            <w:r w:rsidRPr="00762D33">
              <w:rPr>
                <w:noProof/>
                <w:webHidden/>
              </w:rPr>
            </w:r>
            <w:r w:rsidRPr="00762D33">
              <w:rPr>
                <w:noProof/>
                <w:webHidden/>
              </w:rPr>
              <w:fldChar w:fldCharType="separate"/>
            </w:r>
            <w:r w:rsidR="00D1223F">
              <w:rPr>
                <w:noProof/>
                <w:webHidden/>
              </w:rPr>
              <w:t>4</w:t>
            </w:r>
            <w:r w:rsidRPr="00762D33">
              <w:rPr>
                <w:noProof/>
                <w:webHidden/>
              </w:rPr>
              <w:fldChar w:fldCharType="end"/>
            </w:r>
          </w:hyperlink>
        </w:p>
        <w:p w14:paraId="604FA324" w14:textId="77777777" w:rsidR="00762D33" w:rsidRPr="00762D33" w:rsidRDefault="00762D33">
          <w:pPr>
            <w:pStyle w:val="TDC2"/>
            <w:tabs>
              <w:tab w:val="left" w:pos="880"/>
              <w:tab w:val="right" w:leader="dot" w:pos="8828"/>
            </w:tabs>
            <w:rPr>
              <w:rFonts w:eastAsiaTheme="minorEastAsia"/>
              <w:noProof/>
              <w:lang w:eastAsia="es-CO"/>
            </w:rPr>
          </w:pPr>
          <w:hyperlink w:anchor="_Toc505611961" w:history="1">
            <w:r w:rsidRPr="00762D33">
              <w:rPr>
                <w:rStyle w:val="Hipervnculo"/>
                <w:rFonts w:ascii="Arial" w:hAnsi="Arial" w:cs="Arial"/>
                <w:noProof/>
              </w:rPr>
              <w:t>1.4</w:t>
            </w:r>
            <w:r w:rsidRPr="00762D33">
              <w:rPr>
                <w:rFonts w:eastAsiaTheme="minorEastAsia"/>
                <w:noProof/>
                <w:lang w:eastAsia="es-CO"/>
              </w:rPr>
              <w:tab/>
            </w:r>
            <w:r w:rsidRPr="00762D33">
              <w:rPr>
                <w:rStyle w:val="Hipervnculo"/>
                <w:rFonts w:ascii="Arial" w:hAnsi="Arial" w:cs="Arial"/>
                <w:noProof/>
              </w:rPr>
              <w:t>Divulgación</w:t>
            </w:r>
            <w:r w:rsidRPr="00762D33">
              <w:rPr>
                <w:noProof/>
                <w:webHidden/>
              </w:rPr>
              <w:tab/>
            </w:r>
            <w:r w:rsidRPr="00762D33">
              <w:rPr>
                <w:noProof/>
                <w:webHidden/>
              </w:rPr>
              <w:fldChar w:fldCharType="begin"/>
            </w:r>
            <w:r w:rsidRPr="00762D33">
              <w:rPr>
                <w:noProof/>
                <w:webHidden/>
              </w:rPr>
              <w:instrText xml:space="preserve"> PAGEREF _Toc505611961 \h </w:instrText>
            </w:r>
            <w:r w:rsidRPr="00762D33">
              <w:rPr>
                <w:noProof/>
                <w:webHidden/>
              </w:rPr>
            </w:r>
            <w:r w:rsidRPr="00762D33">
              <w:rPr>
                <w:noProof/>
                <w:webHidden/>
              </w:rPr>
              <w:fldChar w:fldCharType="separate"/>
            </w:r>
            <w:r w:rsidR="00D1223F">
              <w:rPr>
                <w:noProof/>
                <w:webHidden/>
              </w:rPr>
              <w:t>4</w:t>
            </w:r>
            <w:r w:rsidRPr="00762D33">
              <w:rPr>
                <w:noProof/>
                <w:webHidden/>
              </w:rPr>
              <w:fldChar w:fldCharType="end"/>
            </w:r>
          </w:hyperlink>
        </w:p>
        <w:p w14:paraId="6A3282F4" w14:textId="77777777" w:rsidR="00762D33" w:rsidRPr="00762D33" w:rsidRDefault="00762D33">
          <w:pPr>
            <w:pStyle w:val="TDC2"/>
            <w:tabs>
              <w:tab w:val="left" w:pos="880"/>
              <w:tab w:val="right" w:leader="dot" w:pos="8828"/>
            </w:tabs>
            <w:rPr>
              <w:rFonts w:eastAsiaTheme="minorEastAsia"/>
              <w:noProof/>
              <w:lang w:eastAsia="es-CO"/>
            </w:rPr>
          </w:pPr>
          <w:hyperlink w:anchor="_Toc505611962" w:history="1">
            <w:r w:rsidRPr="00762D33">
              <w:rPr>
                <w:rStyle w:val="Hipervnculo"/>
                <w:rFonts w:ascii="Arial" w:hAnsi="Arial" w:cs="Arial"/>
                <w:noProof/>
              </w:rPr>
              <w:t>1.5</w:t>
            </w:r>
            <w:r w:rsidRPr="00762D33">
              <w:rPr>
                <w:rFonts w:eastAsiaTheme="minorEastAsia"/>
                <w:noProof/>
                <w:lang w:eastAsia="es-CO"/>
              </w:rPr>
              <w:tab/>
            </w:r>
            <w:r w:rsidRPr="00762D33">
              <w:rPr>
                <w:rStyle w:val="Hipervnculo"/>
                <w:rFonts w:ascii="Arial" w:hAnsi="Arial" w:cs="Arial"/>
                <w:noProof/>
              </w:rPr>
              <w:t>Revisión y actualización</w:t>
            </w:r>
            <w:r w:rsidRPr="00762D33">
              <w:rPr>
                <w:noProof/>
                <w:webHidden/>
              </w:rPr>
              <w:tab/>
            </w:r>
            <w:r w:rsidRPr="00762D33">
              <w:rPr>
                <w:noProof/>
                <w:webHidden/>
              </w:rPr>
              <w:fldChar w:fldCharType="begin"/>
            </w:r>
            <w:r w:rsidRPr="00762D33">
              <w:rPr>
                <w:noProof/>
                <w:webHidden/>
              </w:rPr>
              <w:instrText xml:space="preserve"> PAGEREF _Toc505611962 \h </w:instrText>
            </w:r>
            <w:r w:rsidRPr="00762D33">
              <w:rPr>
                <w:noProof/>
                <w:webHidden/>
              </w:rPr>
            </w:r>
            <w:r w:rsidRPr="00762D33">
              <w:rPr>
                <w:noProof/>
                <w:webHidden/>
              </w:rPr>
              <w:fldChar w:fldCharType="separate"/>
            </w:r>
            <w:r w:rsidR="00D1223F">
              <w:rPr>
                <w:noProof/>
                <w:webHidden/>
              </w:rPr>
              <w:t>4</w:t>
            </w:r>
            <w:r w:rsidRPr="00762D33">
              <w:rPr>
                <w:noProof/>
                <w:webHidden/>
              </w:rPr>
              <w:fldChar w:fldCharType="end"/>
            </w:r>
          </w:hyperlink>
        </w:p>
        <w:p w14:paraId="2ED6B38B" w14:textId="77777777" w:rsidR="00762D33" w:rsidRPr="00762D33" w:rsidRDefault="00762D33">
          <w:pPr>
            <w:pStyle w:val="TDC1"/>
            <w:tabs>
              <w:tab w:val="left" w:pos="440"/>
              <w:tab w:val="right" w:leader="dot" w:pos="8828"/>
            </w:tabs>
            <w:rPr>
              <w:rFonts w:eastAsiaTheme="minorEastAsia"/>
              <w:noProof/>
              <w:lang w:eastAsia="es-CO"/>
            </w:rPr>
          </w:pPr>
          <w:hyperlink w:anchor="_Toc505611963" w:history="1">
            <w:r w:rsidRPr="00762D33">
              <w:rPr>
                <w:rStyle w:val="Hipervnculo"/>
                <w:rFonts w:ascii="Arial" w:hAnsi="Arial" w:cs="Arial"/>
                <w:noProof/>
              </w:rPr>
              <w:t>2.</w:t>
            </w:r>
            <w:r w:rsidRPr="00762D33">
              <w:rPr>
                <w:rFonts w:eastAsiaTheme="minorEastAsia"/>
                <w:noProof/>
                <w:lang w:eastAsia="es-CO"/>
              </w:rPr>
              <w:tab/>
            </w:r>
            <w:r w:rsidRPr="00762D33">
              <w:rPr>
                <w:rStyle w:val="Hipervnculo"/>
                <w:rFonts w:ascii="Arial" w:hAnsi="Arial" w:cs="Arial"/>
                <w:noProof/>
              </w:rPr>
              <w:t>PROCESOS ESTRATÉGICOS</w:t>
            </w:r>
            <w:r w:rsidRPr="00762D33">
              <w:rPr>
                <w:noProof/>
                <w:webHidden/>
              </w:rPr>
              <w:tab/>
            </w:r>
            <w:r w:rsidRPr="00762D33">
              <w:rPr>
                <w:noProof/>
                <w:webHidden/>
              </w:rPr>
              <w:fldChar w:fldCharType="begin"/>
            </w:r>
            <w:r w:rsidRPr="00762D33">
              <w:rPr>
                <w:noProof/>
                <w:webHidden/>
              </w:rPr>
              <w:instrText xml:space="preserve"> PAGEREF _Toc505611963 \h </w:instrText>
            </w:r>
            <w:r w:rsidRPr="00762D33">
              <w:rPr>
                <w:noProof/>
                <w:webHidden/>
              </w:rPr>
            </w:r>
            <w:r w:rsidRPr="00762D33">
              <w:rPr>
                <w:noProof/>
                <w:webHidden/>
              </w:rPr>
              <w:fldChar w:fldCharType="separate"/>
            </w:r>
            <w:r w:rsidR="00D1223F">
              <w:rPr>
                <w:noProof/>
                <w:webHidden/>
              </w:rPr>
              <w:t>5</w:t>
            </w:r>
            <w:r w:rsidRPr="00762D33">
              <w:rPr>
                <w:noProof/>
                <w:webHidden/>
              </w:rPr>
              <w:fldChar w:fldCharType="end"/>
            </w:r>
          </w:hyperlink>
        </w:p>
        <w:p w14:paraId="7DB29A5C" w14:textId="77777777" w:rsidR="00762D33" w:rsidRPr="00762D33" w:rsidRDefault="00762D33">
          <w:pPr>
            <w:pStyle w:val="TDC1"/>
            <w:tabs>
              <w:tab w:val="left" w:pos="440"/>
              <w:tab w:val="right" w:leader="dot" w:pos="8828"/>
            </w:tabs>
            <w:rPr>
              <w:rFonts w:eastAsiaTheme="minorEastAsia"/>
              <w:noProof/>
              <w:lang w:eastAsia="es-CO"/>
            </w:rPr>
          </w:pPr>
          <w:hyperlink w:anchor="_Toc505611964" w:history="1">
            <w:r w:rsidRPr="00762D33">
              <w:rPr>
                <w:rStyle w:val="Hipervnculo"/>
                <w:rFonts w:ascii="Arial" w:hAnsi="Arial" w:cs="Arial"/>
                <w:noProof/>
              </w:rPr>
              <w:t>3.</w:t>
            </w:r>
            <w:r w:rsidRPr="00762D33">
              <w:rPr>
                <w:rFonts w:eastAsiaTheme="minorEastAsia"/>
                <w:noProof/>
                <w:lang w:eastAsia="es-CO"/>
              </w:rPr>
              <w:tab/>
            </w:r>
            <w:r w:rsidRPr="00762D33">
              <w:rPr>
                <w:rStyle w:val="Hipervnculo"/>
                <w:rFonts w:ascii="Arial" w:hAnsi="Arial" w:cs="Arial"/>
                <w:noProof/>
              </w:rPr>
              <w:t>PROCESOS MISIONALES</w:t>
            </w:r>
            <w:r w:rsidRPr="00762D33">
              <w:rPr>
                <w:noProof/>
                <w:webHidden/>
              </w:rPr>
              <w:tab/>
            </w:r>
            <w:r w:rsidRPr="00762D33">
              <w:rPr>
                <w:noProof/>
                <w:webHidden/>
              </w:rPr>
              <w:fldChar w:fldCharType="begin"/>
            </w:r>
            <w:r w:rsidRPr="00762D33">
              <w:rPr>
                <w:noProof/>
                <w:webHidden/>
              </w:rPr>
              <w:instrText xml:space="preserve"> PAGEREF _Toc505611964 \h </w:instrText>
            </w:r>
            <w:r w:rsidRPr="00762D33">
              <w:rPr>
                <w:noProof/>
                <w:webHidden/>
              </w:rPr>
            </w:r>
            <w:r w:rsidRPr="00762D33">
              <w:rPr>
                <w:noProof/>
                <w:webHidden/>
              </w:rPr>
              <w:fldChar w:fldCharType="separate"/>
            </w:r>
            <w:r w:rsidR="00D1223F">
              <w:rPr>
                <w:noProof/>
                <w:webHidden/>
              </w:rPr>
              <w:t>6</w:t>
            </w:r>
            <w:r w:rsidRPr="00762D33">
              <w:rPr>
                <w:noProof/>
                <w:webHidden/>
              </w:rPr>
              <w:fldChar w:fldCharType="end"/>
            </w:r>
          </w:hyperlink>
        </w:p>
        <w:p w14:paraId="47D8A479" w14:textId="77777777" w:rsidR="00762D33" w:rsidRPr="00762D33" w:rsidRDefault="00762D33">
          <w:pPr>
            <w:pStyle w:val="TDC1"/>
            <w:tabs>
              <w:tab w:val="left" w:pos="440"/>
              <w:tab w:val="right" w:leader="dot" w:pos="8828"/>
            </w:tabs>
            <w:rPr>
              <w:rFonts w:eastAsiaTheme="minorEastAsia"/>
              <w:noProof/>
              <w:lang w:eastAsia="es-CO"/>
            </w:rPr>
          </w:pPr>
          <w:hyperlink w:anchor="_Toc505611965" w:history="1">
            <w:r w:rsidRPr="00762D33">
              <w:rPr>
                <w:rStyle w:val="Hipervnculo"/>
                <w:rFonts w:ascii="Arial" w:hAnsi="Arial" w:cs="Arial"/>
                <w:noProof/>
              </w:rPr>
              <w:t>4.</w:t>
            </w:r>
            <w:r w:rsidRPr="00762D33">
              <w:rPr>
                <w:rFonts w:eastAsiaTheme="minorEastAsia"/>
                <w:noProof/>
                <w:lang w:eastAsia="es-CO"/>
              </w:rPr>
              <w:tab/>
            </w:r>
            <w:r w:rsidRPr="00762D33">
              <w:rPr>
                <w:rStyle w:val="Hipervnculo"/>
                <w:rFonts w:ascii="Arial" w:hAnsi="Arial" w:cs="Arial"/>
                <w:noProof/>
              </w:rPr>
              <w:t>PROCESOS DE APOYO</w:t>
            </w:r>
            <w:r w:rsidRPr="00762D33">
              <w:rPr>
                <w:noProof/>
                <w:webHidden/>
              </w:rPr>
              <w:tab/>
            </w:r>
            <w:r w:rsidRPr="00762D33">
              <w:rPr>
                <w:noProof/>
                <w:webHidden/>
              </w:rPr>
              <w:fldChar w:fldCharType="begin"/>
            </w:r>
            <w:r w:rsidRPr="00762D33">
              <w:rPr>
                <w:noProof/>
                <w:webHidden/>
              </w:rPr>
              <w:instrText xml:space="preserve"> PAGEREF _Toc505611965 \h </w:instrText>
            </w:r>
            <w:r w:rsidRPr="00762D33">
              <w:rPr>
                <w:noProof/>
                <w:webHidden/>
              </w:rPr>
            </w:r>
            <w:r w:rsidRPr="00762D33">
              <w:rPr>
                <w:noProof/>
                <w:webHidden/>
              </w:rPr>
              <w:fldChar w:fldCharType="separate"/>
            </w:r>
            <w:r w:rsidR="00D1223F">
              <w:rPr>
                <w:noProof/>
                <w:webHidden/>
              </w:rPr>
              <w:t>8</w:t>
            </w:r>
            <w:r w:rsidRPr="00762D33">
              <w:rPr>
                <w:noProof/>
                <w:webHidden/>
              </w:rPr>
              <w:fldChar w:fldCharType="end"/>
            </w:r>
          </w:hyperlink>
        </w:p>
        <w:p w14:paraId="5D2A82E8" w14:textId="77777777" w:rsidR="00762D33" w:rsidRPr="00762D33" w:rsidRDefault="00762D33">
          <w:pPr>
            <w:pStyle w:val="TDC1"/>
            <w:tabs>
              <w:tab w:val="left" w:pos="440"/>
              <w:tab w:val="right" w:leader="dot" w:pos="8828"/>
            </w:tabs>
            <w:rPr>
              <w:rFonts w:eastAsiaTheme="minorEastAsia"/>
              <w:noProof/>
              <w:lang w:eastAsia="es-CO"/>
            </w:rPr>
          </w:pPr>
          <w:hyperlink w:anchor="_Toc505611966" w:history="1">
            <w:r w:rsidRPr="00762D33">
              <w:rPr>
                <w:rStyle w:val="Hipervnculo"/>
                <w:rFonts w:ascii="Arial" w:hAnsi="Arial" w:cs="Arial"/>
                <w:noProof/>
              </w:rPr>
              <w:t>5.</w:t>
            </w:r>
            <w:r w:rsidRPr="00762D33">
              <w:rPr>
                <w:rFonts w:eastAsiaTheme="minorEastAsia"/>
                <w:noProof/>
                <w:lang w:eastAsia="es-CO"/>
              </w:rPr>
              <w:tab/>
            </w:r>
            <w:r w:rsidRPr="00762D33">
              <w:rPr>
                <w:rStyle w:val="Hipervnculo"/>
                <w:rFonts w:ascii="Arial" w:hAnsi="Arial" w:cs="Arial"/>
                <w:noProof/>
              </w:rPr>
              <w:t>PROCESOS DE EVALUACIÓN</w:t>
            </w:r>
            <w:r w:rsidRPr="00762D33">
              <w:rPr>
                <w:noProof/>
                <w:webHidden/>
              </w:rPr>
              <w:tab/>
            </w:r>
            <w:r w:rsidRPr="00762D33">
              <w:rPr>
                <w:noProof/>
                <w:webHidden/>
              </w:rPr>
              <w:fldChar w:fldCharType="begin"/>
            </w:r>
            <w:r w:rsidRPr="00762D33">
              <w:rPr>
                <w:noProof/>
                <w:webHidden/>
              </w:rPr>
              <w:instrText xml:space="preserve"> PAGEREF _Toc505611966 \h </w:instrText>
            </w:r>
            <w:r w:rsidRPr="00762D33">
              <w:rPr>
                <w:noProof/>
                <w:webHidden/>
              </w:rPr>
            </w:r>
            <w:r w:rsidRPr="00762D33">
              <w:rPr>
                <w:noProof/>
                <w:webHidden/>
              </w:rPr>
              <w:fldChar w:fldCharType="separate"/>
            </w:r>
            <w:r w:rsidR="00D1223F">
              <w:rPr>
                <w:noProof/>
                <w:webHidden/>
              </w:rPr>
              <w:t>12</w:t>
            </w:r>
            <w:r w:rsidRPr="00762D33">
              <w:rPr>
                <w:noProof/>
                <w:webHidden/>
              </w:rPr>
              <w:fldChar w:fldCharType="end"/>
            </w:r>
          </w:hyperlink>
        </w:p>
        <w:p w14:paraId="42ECED07" w14:textId="77777777" w:rsidR="00762D33" w:rsidRPr="00762D33" w:rsidRDefault="00762D33">
          <w:pPr>
            <w:pStyle w:val="TDC1"/>
            <w:tabs>
              <w:tab w:val="left" w:pos="440"/>
              <w:tab w:val="right" w:leader="dot" w:pos="8828"/>
            </w:tabs>
            <w:rPr>
              <w:rFonts w:eastAsiaTheme="minorEastAsia"/>
              <w:noProof/>
              <w:lang w:eastAsia="es-CO"/>
            </w:rPr>
          </w:pPr>
          <w:hyperlink w:anchor="_Toc505611967" w:history="1">
            <w:r w:rsidRPr="00762D33">
              <w:rPr>
                <w:rStyle w:val="Hipervnculo"/>
                <w:rFonts w:ascii="Arial" w:hAnsi="Arial" w:cs="Arial"/>
                <w:noProof/>
              </w:rPr>
              <w:t>6.</w:t>
            </w:r>
            <w:r w:rsidRPr="00762D33">
              <w:rPr>
                <w:rFonts w:eastAsiaTheme="minorEastAsia"/>
                <w:noProof/>
                <w:lang w:eastAsia="es-CO"/>
              </w:rPr>
              <w:tab/>
            </w:r>
            <w:r w:rsidRPr="00762D33">
              <w:rPr>
                <w:rStyle w:val="Hipervnculo"/>
                <w:rFonts w:ascii="Arial" w:hAnsi="Arial" w:cs="Arial"/>
                <w:noProof/>
              </w:rPr>
              <w:t>CONTROL DE CAMBIOS</w:t>
            </w:r>
            <w:r w:rsidRPr="00762D33">
              <w:rPr>
                <w:noProof/>
                <w:webHidden/>
              </w:rPr>
              <w:tab/>
            </w:r>
            <w:r w:rsidRPr="00762D33">
              <w:rPr>
                <w:noProof/>
                <w:webHidden/>
              </w:rPr>
              <w:fldChar w:fldCharType="begin"/>
            </w:r>
            <w:r w:rsidRPr="00762D33">
              <w:rPr>
                <w:noProof/>
                <w:webHidden/>
              </w:rPr>
              <w:instrText xml:space="preserve"> PAGEREF _Toc505611967 \h </w:instrText>
            </w:r>
            <w:r w:rsidRPr="00762D33">
              <w:rPr>
                <w:noProof/>
                <w:webHidden/>
              </w:rPr>
            </w:r>
            <w:r w:rsidRPr="00762D33">
              <w:rPr>
                <w:noProof/>
                <w:webHidden/>
              </w:rPr>
              <w:fldChar w:fldCharType="separate"/>
            </w:r>
            <w:r w:rsidR="00D1223F">
              <w:rPr>
                <w:noProof/>
                <w:webHidden/>
              </w:rPr>
              <w:t>14</w:t>
            </w:r>
            <w:r w:rsidRPr="00762D33">
              <w:rPr>
                <w:noProof/>
                <w:webHidden/>
              </w:rPr>
              <w:fldChar w:fldCharType="end"/>
            </w:r>
          </w:hyperlink>
        </w:p>
        <w:p w14:paraId="164DEADB" w14:textId="77777777" w:rsidR="002B5E78" w:rsidRPr="00DB4B1C" w:rsidRDefault="002B5E78">
          <w:pPr>
            <w:rPr>
              <w:rFonts w:ascii="Arial" w:hAnsi="Arial" w:cs="Arial"/>
            </w:rPr>
          </w:pPr>
          <w:r w:rsidRPr="00762D33">
            <w:rPr>
              <w:rFonts w:ascii="Arial" w:hAnsi="Arial" w:cs="Arial"/>
              <w:bCs/>
              <w:lang w:val="es-ES"/>
            </w:rPr>
            <w:fldChar w:fldCharType="end"/>
          </w:r>
        </w:p>
      </w:sdtContent>
    </w:sdt>
    <w:p w14:paraId="463787B5" w14:textId="77777777" w:rsidR="003A39A9" w:rsidRDefault="003A39A9" w:rsidP="003A39A9">
      <w:pPr>
        <w:pStyle w:val="Ttulo1"/>
        <w:ind w:left="720"/>
        <w:rPr>
          <w:rFonts w:ascii="Arial" w:hAnsi="Arial" w:cs="Arial"/>
          <w:b/>
          <w:color w:val="auto"/>
          <w:sz w:val="22"/>
          <w:szCs w:val="22"/>
        </w:rPr>
      </w:pPr>
    </w:p>
    <w:p w14:paraId="5B5E14C7" w14:textId="77777777" w:rsidR="003A39A9" w:rsidRDefault="003A39A9" w:rsidP="003A39A9"/>
    <w:p w14:paraId="434FF0F5" w14:textId="77777777" w:rsidR="003A39A9" w:rsidRDefault="003A39A9" w:rsidP="003A39A9"/>
    <w:p w14:paraId="6CDBB899" w14:textId="77777777" w:rsidR="003A39A9" w:rsidRDefault="003A39A9" w:rsidP="003A39A9"/>
    <w:p w14:paraId="4445BE5E" w14:textId="77777777" w:rsidR="003A39A9" w:rsidRDefault="003A39A9" w:rsidP="003A39A9"/>
    <w:p w14:paraId="42A4EE7F" w14:textId="77777777" w:rsidR="003A39A9" w:rsidRDefault="003A39A9" w:rsidP="003A39A9"/>
    <w:p w14:paraId="4C5E4984" w14:textId="77777777" w:rsidR="003A39A9" w:rsidRDefault="003A39A9" w:rsidP="003A39A9"/>
    <w:p w14:paraId="58371C73" w14:textId="77777777" w:rsidR="003A39A9" w:rsidRDefault="003A39A9" w:rsidP="003A39A9"/>
    <w:p w14:paraId="554B5D44" w14:textId="77777777" w:rsidR="003A39A9" w:rsidRDefault="003A39A9" w:rsidP="003A39A9"/>
    <w:p w14:paraId="4745CC59" w14:textId="77777777" w:rsidR="007C12C8" w:rsidRDefault="007C12C8" w:rsidP="003A39A9"/>
    <w:p w14:paraId="5BBD5995" w14:textId="77777777" w:rsidR="003A39A9" w:rsidRPr="003A39A9" w:rsidRDefault="003A39A9" w:rsidP="003A39A9"/>
    <w:p w14:paraId="0A228E83" w14:textId="77777777" w:rsidR="00831A44" w:rsidRPr="00387943" w:rsidRDefault="00831A44" w:rsidP="0022112F">
      <w:pPr>
        <w:pStyle w:val="Ttulo1"/>
        <w:numPr>
          <w:ilvl w:val="0"/>
          <w:numId w:val="4"/>
        </w:numPr>
        <w:jc w:val="center"/>
        <w:rPr>
          <w:rFonts w:ascii="Arial" w:hAnsi="Arial" w:cs="Arial"/>
          <w:b/>
          <w:color w:val="auto"/>
          <w:sz w:val="22"/>
          <w:szCs w:val="22"/>
        </w:rPr>
      </w:pPr>
      <w:bookmarkStart w:id="0" w:name="_Toc505611957"/>
      <w:r w:rsidRPr="00387943">
        <w:rPr>
          <w:rFonts w:ascii="Arial" w:hAnsi="Arial" w:cs="Arial"/>
          <w:b/>
          <w:color w:val="auto"/>
          <w:sz w:val="22"/>
          <w:szCs w:val="22"/>
        </w:rPr>
        <w:t>POLÍTICAS DE OPERACIÓN</w:t>
      </w:r>
      <w:bookmarkEnd w:id="0"/>
    </w:p>
    <w:p w14:paraId="6AC1E1D9" w14:textId="77777777" w:rsidR="00831A44" w:rsidRPr="00ED056B" w:rsidRDefault="00831A44" w:rsidP="003B72C6">
      <w:pPr>
        <w:spacing w:line="360" w:lineRule="auto"/>
        <w:jc w:val="center"/>
        <w:rPr>
          <w:rFonts w:ascii="Arial" w:hAnsi="Arial" w:cs="Arial"/>
          <w:b/>
        </w:rPr>
      </w:pPr>
    </w:p>
    <w:p w14:paraId="2B022CC2" w14:textId="77777777" w:rsidR="00831A44" w:rsidRPr="00ED056B" w:rsidRDefault="00831A44" w:rsidP="003B72C6">
      <w:pPr>
        <w:spacing w:line="360" w:lineRule="auto"/>
        <w:jc w:val="both"/>
        <w:rPr>
          <w:rFonts w:ascii="Arial" w:hAnsi="Arial" w:cs="Arial"/>
        </w:rPr>
      </w:pPr>
      <w:r w:rsidRPr="00ED056B">
        <w:rPr>
          <w:rFonts w:ascii="Arial" w:hAnsi="Arial" w:cs="Arial"/>
        </w:rPr>
        <w:lastRenderedPageBreak/>
        <w:t>El Modelo Estándar de</w:t>
      </w:r>
      <w:r w:rsidR="00C37F74">
        <w:rPr>
          <w:rFonts w:ascii="Arial" w:hAnsi="Arial" w:cs="Arial"/>
        </w:rPr>
        <w:t xml:space="preserve"> Control Interno, </w:t>
      </w:r>
      <w:r w:rsidRPr="00ED056B">
        <w:rPr>
          <w:rFonts w:ascii="Arial" w:hAnsi="Arial" w:cs="Arial"/>
        </w:rPr>
        <w:t>define las Políticas de Operación como un elemento de control del Subsistema de Control de Gestión, las cuales establecen las guías de acción para la implementación de las estrategias de ejecución de la Entidad Pública; define los límites y parámetros necesarios para ejecutar los procesos y actividades en cumplimiento de la función, los planes, los programas, proyectos y políticas de administración del riesgo previamente definidos por la Entidad.</w:t>
      </w:r>
      <w:r w:rsidR="00BB45C8">
        <w:rPr>
          <w:rFonts w:ascii="Arial" w:hAnsi="Arial" w:cs="Arial"/>
        </w:rPr>
        <w:t xml:space="preserve"> </w:t>
      </w:r>
    </w:p>
    <w:p w14:paraId="0D7BC9AC" w14:textId="77777777" w:rsidR="00831A44" w:rsidRPr="00ED056B" w:rsidRDefault="00831A44" w:rsidP="003B72C6">
      <w:pPr>
        <w:spacing w:line="360" w:lineRule="auto"/>
        <w:jc w:val="both"/>
        <w:rPr>
          <w:rFonts w:ascii="Arial" w:hAnsi="Arial" w:cs="Arial"/>
        </w:rPr>
      </w:pPr>
      <w:r w:rsidRPr="00ED056B">
        <w:rPr>
          <w:rFonts w:ascii="Arial" w:hAnsi="Arial" w:cs="Arial"/>
        </w:rPr>
        <w:t>Las Políticas de Operación constituyen los lineamientos o directrices, que instauran los marcos de acción necesarios para hacer eficaz, eficiente y efectiva la operación de los procesos definidos por la Corporación, además estructuran los criterios para definir los flujos de trabajo establecidos por el Modelo de Operación por Procesos, lo que permite una base fundamental para definir los controles e indicadores necesarios para la evaluación del Sistema de Control Interno y el cumplimiento en la gestión de la Corporación</w:t>
      </w:r>
      <w:r w:rsidR="00D6785F">
        <w:rPr>
          <w:rFonts w:ascii="Arial" w:hAnsi="Arial" w:cs="Arial"/>
        </w:rPr>
        <w:t>.</w:t>
      </w:r>
    </w:p>
    <w:p w14:paraId="60F491FD" w14:textId="77777777" w:rsidR="00831A44" w:rsidRPr="00387943" w:rsidRDefault="002B5E78" w:rsidP="0022112F">
      <w:pPr>
        <w:pStyle w:val="Ttulo2"/>
        <w:jc w:val="center"/>
        <w:rPr>
          <w:rFonts w:ascii="Arial" w:hAnsi="Arial" w:cs="Arial"/>
          <w:b/>
          <w:color w:val="auto"/>
          <w:sz w:val="22"/>
          <w:szCs w:val="22"/>
        </w:rPr>
      </w:pPr>
      <w:bookmarkStart w:id="1" w:name="_Toc505611958"/>
      <w:r w:rsidRPr="00387943">
        <w:rPr>
          <w:rFonts w:ascii="Arial" w:hAnsi="Arial" w:cs="Arial"/>
          <w:b/>
          <w:color w:val="auto"/>
          <w:sz w:val="22"/>
          <w:szCs w:val="22"/>
        </w:rPr>
        <w:t xml:space="preserve">1.1 </w:t>
      </w:r>
      <w:r w:rsidR="00831A44" w:rsidRPr="00387943">
        <w:rPr>
          <w:rFonts w:ascii="Arial" w:hAnsi="Arial" w:cs="Arial"/>
          <w:b/>
          <w:color w:val="auto"/>
          <w:sz w:val="22"/>
          <w:szCs w:val="22"/>
        </w:rPr>
        <w:t>Objetivos de las Políticas de Operación</w:t>
      </w:r>
      <w:bookmarkEnd w:id="1"/>
    </w:p>
    <w:p w14:paraId="21919431" w14:textId="77777777" w:rsidR="00831A44" w:rsidRPr="00ED056B" w:rsidRDefault="00831A44" w:rsidP="0022112F">
      <w:pPr>
        <w:jc w:val="center"/>
        <w:rPr>
          <w:rFonts w:ascii="Arial" w:hAnsi="Arial" w:cs="Arial"/>
          <w:b/>
        </w:rPr>
      </w:pPr>
    </w:p>
    <w:p w14:paraId="68EEEA40" w14:textId="77777777" w:rsidR="00831A44" w:rsidRPr="00ED056B" w:rsidRDefault="00831A44" w:rsidP="00144F21">
      <w:pPr>
        <w:spacing w:line="360" w:lineRule="auto"/>
        <w:jc w:val="both"/>
        <w:rPr>
          <w:rFonts w:ascii="Arial" w:hAnsi="Arial" w:cs="Arial"/>
        </w:rPr>
      </w:pPr>
      <w:r w:rsidRPr="00ED056B">
        <w:rPr>
          <w:rFonts w:ascii="Arial" w:hAnsi="Arial" w:cs="Arial"/>
        </w:rPr>
        <w:t>Son Objetivos del establecimiento de estas políticas los siguientes:</w:t>
      </w:r>
    </w:p>
    <w:p w14:paraId="309D79E9" w14:textId="77777777" w:rsidR="00831A44" w:rsidRPr="00ED056B" w:rsidRDefault="00831A44" w:rsidP="00144F21">
      <w:pPr>
        <w:spacing w:line="360" w:lineRule="auto"/>
        <w:jc w:val="both"/>
        <w:rPr>
          <w:rFonts w:ascii="Arial" w:hAnsi="Arial" w:cs="Arial"/>
        </w:rPr>
      </w:pPr>
      <w:r w:rsidRPr="00ED056B">
        <w:rPr>
          <w:rFonts w:ascii="Arial" w:hAnsi="Arial" w:cs="Arial"/>
        </w:rPr>
        <w:t xml:space="preserve">• Establecer guías de acción que </w:t>
      </w:r>
      <w:r w:rsidR="008219A3">
        <w:rPr>
          <w:rFonts w:ascii="Arial" w:hAnsi="Arial" w:cs="Arial"/>
        </w:rPr>
        <w:t>direccion</w:t>
      </w:r>
      <w:r w:rsidR="008219A3" w:rsidRPr="00ED056B">
        <w:rPr>
          <w:rFonts w:ascii="Arial" w:hAnsi="Arial" w:cs="Arial"/>
        </w:rPr>
        <w:t>en</w:t>
      </w:r>
      <w:r w:rsidRPr="00ED056B">
        <w:rPr>
          <w:rFonts w:ascii="Arial" w:hAnsi="Arial" w:cs="Arial"/>
        </w:rPr>
        <w:t xml:space="preserve"> la operación de la Institución hacia la implementación de las estrategias organizacionales.</w:t>
      </w:r>
    </w:p>
    <w:p w14:paraId="245A9F43" w14:textId="77777777" w:rsidR="00831A44" w:rsidRPr="00ED056B" w:rsidRDefault="00831A44" w:rsidP="00144F21">
      <w:pPr>
        <w:spacing w:line="360" w:lineRule="auto"/>
        <w:jc w:val="both"/>
        <w:rPr>
          <w:rFonts w:ascii="Arial" w:hAnsi="Arial" w:cs="Arial"/>
        </w:rPr>
      </w:pPr>
      <w:r w:rsidRPr="00ED056B">
        <w:rPr>
          <w:rFonts w:ascii="Arial" w:hAnsi="Arial" w:cs="Arial"/>
        </w:rPr>
        <w:t>• Mantener la coherencia y armonía entre las definiciones estratégicas y la operación de la Corporación.</w:t>
      </w:r>
    </w:p>
    <w:p w14:paraId="439C88FC" w14:textId="77777777" w:rsidR="00831A44" w:rsidRPr="00ED056B" w:rsidRDefault="00831A44" w:rsidP="0022112F">
      <w:pPr>
        <w:jc w:val="both"/>
        <w:rPr>
          <w:rFonts w:ascii="Arial" w:hAnsi="Arial" w:cs="Arial"/>
        </w:rPr>
      </w:pPr>
      <w:r w:rsidRPr="00ED056B">
        <w:rPr>
          <w:rFonts w:ascii="Arial" w:hAnsi="Arial" w:cs="Arial"/>
        </w:rPr>
        <w:t>• Facilitar el Control Administrativo.</w:t>
      </w:r>
    </w:p>
    <w:p w14:paraId="673FF580" w14:textId="77777777" w:rsidR="00831A44" w:rsidRDefault="00831A44" w:rsidP="00831A44">
      <w:pPr>
        <w:spacing w:line="240" w:lineRule="auto"/>
        <w:jc w:val="both"/>
        <w:rPr>
          <w:rFonts w:ascii="Arial" w:hAnsi="Arial" w:cs="Arial"/>
        </w:rPr>
      </w:pPr>
    </w:p>
    <w:p w14:paraId="1BBA140E" w14:textId="77777777" w:rsidR="003A39A9" w:rsidRDefault="003A39A9" w:rsidP="00831A44">
      <w:pPr>
        <w:spacing w:line="240" w:lineRule="auto"/>
        <w:jc w:val="both"/>
        <w:rPr>
          <w:rFonts w:ascii="Arial" w:hAnsi="Arial" w:cs="Arial"/>
        </w:rPr>
      </w:pPr>
    </w:p>
    <w:p w14:paraId="4CA02DC9" w14:textId="77777777" w:rsidR="003A39A9" w:rsidRPr="00ED056B" w:rsidRDefault="003A39A9" w:rsidP="00831A44">
      <w:pPr>
        <w:spacing w:line="240" w:lineRule="auto"/>
        <w:jc w:val="both"/>
        <w:rPr>
          <w:rFonts w:ascii="Arial" w:hAnsi="Arial" w:cs="Arial"/>
        </w:rPr>
      </w:pPr>
    </w:p>
    <w:p w14:paraId="3809438C" w14:textId="77777777" w:rsidR="00831A44" w:rsidRDefault="00831A44" w:rsidP="003B72C6">
      <w:pPr>
        <w:pStyle w:val="Ttulo2"/>
        <w:numPr>
          <w:ilvl w:val="1"/>
          <w:numId w:val="4"/>
        </w:numPr>
        <w:jc w:val="center"/>
        <w:rPr>
          <w:rFonts w:ascii="Arial" w:hAnsi="Arial" w:cs="Arial"/>
          <w:b/>
          <w:color w:val="auto"/>
          <w:sz w:val="22"/>
          <w:szCs w:val="22"/>
        </w:rPr>
      </w:pPr>
      <w:bookmarkStart w:id="2" w:name="_Toc505611959"/>
      <w:r w:rsidRPr="00387943">
        <w:rPr>
          <w:rFonts w:ascii="Arial" w:hAnsi="Arial" w:cs="Arial"/>
          <w:b/>
          <w:color w:val="auto"/>
          <w:sz w:val="22"/>
          <w:szCs w:val="22"/>
        </w:rPr>
        <w:t>Consideraciones Generales</w:t>
      </w:r>
      <w:bookmarkEnd w:id="2"/>
    </w:p>
    <w:p w14:paraId="56712F4B" w14:textId="77777777" w:rsidR="00387943" w:rsidRPr="00387943" w:rsidRDefault="00387943" w:rsidP="003B72C6">
      <w:pPr>
        <w:pStyle w:val="Prrafodelista"/>
        <w:spacing w:line="360" w:lineRule="auto"/>
      </w:pPr>
    </w:p>
    <w:p w14:paraId="4F303D7E" w14:textId="77777777" w:rsidR="00831A44" w:rsidRDefault="00831A44" w:rsidP="003B72C6">
      <w:pPr>
        <w:spacing w:line="360" w:lineRule="auto"/>
        <w:jc w:val="both"/>
        <w:rPr>
          <w:rFonts w:ascii="Arial" w:hAnsi="Arial" w:cs="Arial"/>
        </w:rPr>
      </w:pPr>
      <w:r w:rsidRPr="008A1E24">
        <w:rPr>
          <w:rFonts w:ascii="Arial" w:hAnsi="Arial" w:cs="Arial"/>
        </w:rPr>
        <w:lastRenderedPageBreak/>
        <w:t xml:space="preserve">Las Políticas de Operación como guías que orientan la acción institucional en cada proceso son un mecanismo adicional de compilación e institucionalización de las reglas y criterios, que apoyan la ejecución eficiente y eficaz de las operaciones. </w:t>
      </w:r>
    </w:p>
    <w:p w14:paraId="08B3DE2C" w14:textId="77777777" w:rsidR="003A39A9" w:rsidRPr="00ED056B" w:rsidRDefault="003A39A9" w:rsidP="003B72C6">
      <w:pPr>
        <w:spacing w:line="360" w:lineRule="auto"/>
        <w:jc w:val="both"/>
        <w:rPr>
          <w:rFonts w:ascii="Arial" w:hAnsi="Arial" w:cs="Arial"/>
        </w:rPr>
      </w:pPr>
    </w:p>
    <w:p w14:paraId="775EF7D3" w14:textId="77777777" w:rsidR="007F360A" w:rsidRDefault="007F360A" w:rsidP="003B72C6">
      <w:pPr>
        <w:pStyle w:val="Ttulo2"/>
        <w:numPr>
          <w:ilvl w:val="1"/>
          <w:numId w:val="4"/>
        </w:numPr>
        <w:jc w:val="center"/>
        <w:rPr>
          <w:rFonts w:ascii="Arial" w:hAnsi="Arial" w:cs="Arial"/>
          <w:b/>
          <w:color w:val="auto"/>
          <w:sz w:val="22"/>
          <w:szCs w:val="22"/>
        </w:rPr>
      </w:pPr>
      <w:bookmarkStart w:id="3" w:name="_Toc505611960"/>
      <w:r w:rsidRPr="00387943">
        <w:rPr>
          <w:rFonts w:ascii="Arial" w:hAnsi="Arial" w:cs="Arial"/>
          <w:b/>
          <w:color w:val="auto"/>
          <w:sz w:val="22"/>
          <w:szCs w:val="22"/>
        </w:rPr>
        <w:t>Aprobación de las políticas</w:t>
      </w:r>
      <w:bookmarkEnd w:id="3"/>
    </w:p>
    <w:p w14:paraId="1156628D" w14:textId="77777777" w:rsidR="00387943" w:rsidRPr="00387943" w:rsidRDefault="00387943" w:rsidP="003B72C6">
      <w:pPr>
        <w:pStyle w:val="Prrafodelista"/>
        <w:spacing w:line="360" w:lineRule="auto"/>
      </w:pPr>
    </w:p>
    <w:p w14:paraId="3A0F694E" w14:textId="77777777" w:rsidR="002B5E78" w:rsidRPr="00ED056B" w:rsidRDefault="007F360A" w:rsidP="003B72C6">
      <w:pPr>
        <w:spacing w:line="360" w:lineRule="auto"/>
        <w:jc w:val="both"/>
        <w:rPr>
          <w:rFonts w:ascii="Arial" w:hAnsi="Arial" w:cs="Arial"/>
        </w:rPr>
      </w:pPr>
      <w:r w:rsidRPr="00ED056B">
        <w:rPr>
          <w:rFonts w:ascii="Arial" w:hAnsi="Arial" w:cs="Arial"/>
        </w:rPr>
        <w:t xml:space="preserve">Una vez definidas las políticas de operación, estas son presentadas </w:t>
      </w:r>
      <w:r w:rsidRPr="008A1E24">
        <w:rPr>
          <w:rFonts w:ascii="Arial" w:hAnsi="Arial" w:cs="Arial"/>
        </w:rPr>
        <w:t>al Comité Coordinador de Control Interno</w:t>
      </w:r>
      <w:r w:rsidR="003A2C15">
        <w:rPr>
          <w:rFonts w:ascii="Arial" w:hAnsi="Arial" w:cs="Arial"/>
        </w:rPr>
        <w:t>, Comité de Dirección o Comité de Revisión por la Dirección</w:t>
      </w:r>
      <w:r w:rsidRPr="008A1E24">
        <w:rPr>
          <w:rFonts w:ascii="Arial" w:hAnsi="Arial" w:cs="Arial"/>
        </w:rPr>
        <w:t>,</w:t>
      </w:r>
      <w:r w:rsidRPr="00ED056B">
        <w:rPr>
          <w:rFonts w:ascii="Arial" w:hAnsi="Arial" w:cs="Arial"/>
        </w:rPr>
        <w:t xml:space="preserve"> quien es el ente encargado de revisarlas y dar aprobación o solicitar ajustes de las mismas.</w:t>
      </w:r>
    </w:p>
    <w:p w14:paraId="7C47A402" w14:textId="77777777" w:rsidR="007F360A" w:rsidRDefault="007F360A" w:rsidP="003B72C6">
      <w:pPr>
        <w:pStyle w:val="Ttulo2"/>
        <w:numPr>
          <w:ilvl w:val="1"/>
          <w:numId w:val="4"/>
        </w:numPr>
        <w:jc w:val="center"/>
        <w:rPr>
          <w:rFonts w:ascii="Arial" w:hAnsi="Arial" w:cs="Arial"/>
          <w:b/>
          <w:color w:val="auto"/>
          <w:sz w:val="22"/>
          <w:szCs w:val="22"/>
        </w:rPr>
      </w:pPr>
      <w:bookmarkStart w:id="4" w:name="_Toc505611961"/>
      <w:r w:rsidRPr="00387943">
        <w:rPr>
          <w:rFonts w:ascii="Arial" w:hAnsi="Arial" w:cs="Arial"/>
          <w:b/>
          <w:color w:val="auto"/>
          <w:sz w:val="22"/>
          <w:szCs w:val="22"/>
        </w:rPr>
        <w:t>Divulgación</w:t>
      </w:r>
      <w:bookmarkEnd w:id="4"/>
    </w:p>
    <w:p w14:paraId="636BD64A" w14:textId="77777777" w:rsidR="00387943" w:rsidRPr="00387943" w:rsidRDefault="00387943" w:rsidP="003B72C6">
      <w:pPr>
        <w:pStyle w:val="Prrafodelista"/>
        <w:spacing w:line="360" w:lineRule="auto"/>
      </w:pPr>
    </w:p>
    <w:p w14:paraId="3B08AE93" w14:textId="77777777" w:rsidR="007F360A" w:rsidRDefault="007F360A" w:rsidP="003B72C6">
      <w:pPr>
        <w:spacing w:line="360" w:lineRule="auto"/>
        <w:jc w:val="both"/>
        <w:rPr>
          <w:rFonts w:ascii="Arial" w:hAnsi="Arial" w:cs="Arial"/>
        </w:rPr>
      </w:pPr>
      <w:r w:rsidRPr="00ED056B">
        <w:rPr>
          <w:rFonts w:ascii="Arial" w:hAnsi="Arial" w:cs="Arial"/>
        </w:rPr>
        <w:t>Los responsables de los procesos serán los encargados de realizar la divulgación de las políticas de o</w:t>
      </w:r>
      <w:r w:rsidR="00D6785F">
        <w:rPr>
          <w:rFonts w:ascii="Arial" w:hAnsi="Arial" w:cs="Arial"/>
        </w:rPr>
        <w:t>peración del proceso a su cargo</w:t>
      </w:r>
      <w:r w:rsidRPr="00ED056B">
        <w:rPr>
          <w:rFonts w:ascii="Arial" w:hAnsi="Arial" w:cs="Arial"/>
        </w:rPr>
        <w:t>.</w:t>
      </w:r>
    </w:p>
    <w:p w14:paraId="571E0123" w14:textId="77777777" w:rsidR="00D6785F" w:rsidRPr="00ED056B" w:rsidRDefault="00D6785F" w:rsidP="003B72C6">
      <w:pPr>
        <w:spacing w:line="360" w:lineRule="auto"/>
        <w:jc w:val="both"/>
        <w:rPr>
          <w:rFonts w:ascii="Arial" w:hAnsi="Arial" w:cs="Arial"/>
        </w:rPr>
      </w:pPr>
    </w:p>
    <w:p w14:paraId="351E7D59" w14:textId="77777777" w:rsidR="008A7B8A" w:rsidRDefault="008A7B8A" w:rsidP="003B72C6">
      <w:pPr>
        <w:pStyle w:val="Ttulo2"/>
        <w:numPr>
          <w:ilvl w:val="1"/>
          <w:numId w:val="4"/>
        </w:numPr>
        <w:jc w:val="center"/>
        <w:rPr>
          <w:rFonts w:ascii="Arial" w:hAnsi="Arial" w:cs="Arial"/>
          <w:b/>
          <w:color w:val="auto"/>
          <w:sz w:val="22"/>
          <w:szCs w:val="22"/>
        </w:rPr>
      </w:pPr>
      <w:bookmarkStart w:id="5" w:name="_Toc505611962"/>
      <w:r w:rsidRPr="00387943">
        <w:rPr>
          <w:rFonts w:ascii="Arial" w:hAnsi="Arial" w:cs="Arial"/>
          <w:b/>
          <w:color w:val="auto"/>
          <w:sz w:val="22"/>
          <w:szCs w:val="22"/>
        </w:rPr>
        <w:t>Revisión y actualización</w:t>
      </w:r>
      <w:bookmarkEnd w:id="5"/>
    </w:p>
    <w:p w14:paraId="6DBB8CCE" w14:textId="77777777" w:rsidR="00387943" w:rsidRPr="00387943" w:rsidRDefault="00387943" w:rsidP="003B72C6">
      <w:pPr>
        <w:pStyle w:val="Prrafodelista"/>
        <w:spacing w:line="360" w:lineRule="auto"/>
      </w:pPr>
    </w:p>
    <w:p w14:paraId="4F15B3FF" w14:textId="77777777" w:rsidR="008A7B8A" w:rsidRDefault="008D2108" w:rsidP="003B72C6">
      <w:pPr>
        <w:spacing w:line="360" w:lineRule="auto"/>
        <w:jc w:val="both"/>
        <w:rPr>
          <w:rFonts w:ascii="Arial" w:hAnsi="Arial" w:cs="Arial"/>
        </w:rPr>
      </w:pPr>
      <w:r>
        <w:rPr>
          <w:rFonts w:ascii="Arial" w:hAnsi="Arial" w:cs="Arial"/>
        </w:rPr>
        <w:t xml:space="preserve">Cada vez que se considere necesario el responsable del proceso revisa </w:t>
      </w:r>
      <w:r w:rsidR="00902BC2">
        <w:rPr>
          <w:rFonts w:ascii="Arial" w:hAnsi="Arial" w:cs="Arial"/>
        </w:rPr>
        <w:t>las políticas definidas</w:t>
      </w:r>
      <w:r>
        <w:rPr>
          <w:rFonts w:ascii="Arial" w:hAnsi="Arial" w:cs="Arial"/>
        </w:rPr>
        <w:t>, para garantizar que éstas se ajusten y se adapten a las diferentes circunstancias que puedan presentarse en la Corporación CDA.</w:t>
      </w:r>
    </w:p>
    <w:p w14:paraId="0EA70C8A" w14:textId="77777777" w:rsidR="000D23A1" w:rsidRDefault="000D23A1" w:rsidP="00831A44">
      <w:pPr>
        <w:spacing w:line="240" w:lineRule="auto"/>
        <w:jc w:val="both"/>
        <w:rPr>
          <w:rFonts w:ascii="Arial" w:hAnsi="Arial" w:cs="Arial"/>
        </w:rPr>
      </w:pPr>
    </w:p>
    <w:p w14:paraId="3998C7E0" w14:textId="77777777" w:rsidR="00DB4B1C" w:rsidRDefault="00DB4B1C" w:rsidP="00831A44">
      <w:pPr>
        <w:spacing w:line="240" w:lineRule="auto"/>
        <w:jc w:val="both"/>
        <w:rPr>
          <w:rFonts w:ascii="Arial" w:hAnsi="Arial" w:cs="Arial"/>
        </w:rPr>
      </w:pPr>
    </w:p>
    <w:p w14:paraId="3538A9A1" w14:textId="77777777" w:rsidR="00DB4B1C" w:rsidRPr="00ED056B" w:rsidRDefault="00DB4B1C" w:rsidP="00831A44">
      <w:pPr>
        <w:spacing w:line="240" w:lineRule="auto"/>
        <w:jc w:val="both"/>
        <w:rPr>
          <w:rFonts w:ascii="Arial" w:hAnsi="Arial" w:cs="Arial"/>
        </w:rPr>
      </w:pPr>
    </w:p>
    <w:p w14:paraId="59D04361" w14:textId="77777777" w:rsidR="00DB2431" w:rsidRDefault="00DB2431" w:rsidP="00387943">
      <w:pPr>
        <w:pStyle w:val="Ttulo1"/>
        <w:numPr>
          <w:ilvl w:val="0"/>
          <w:numId w:val="4"/>
        </w:numPr>
        <w:jc w:val="center"/>
        <w:rPr>
          <w:rFonts w:ascii="Arial" w:hAnsi="Arial" w:cs="Arial"/>
          <w:b/>
          <w:color w:val="auto"/>
          <w:sz w:val="22"/>
          <w:szCs w:val="22"/>
        </w:rPr>
      </w:pPr>
      <w:bookmarkStart w:id="6" w:name="_Toc505611963"/>
      <w:r w:rsidRPr="00387943">
        <w:rPr>
          <w:rFonts w:ascii="Arial" w:hAnsi="Arial" w:cs="Arial"/>
          <w:b/>
          <w:color w:val="auto"/>
          <w:sz w:val="22"/>
          <w:szCs w:val="22"/>
        </w:rPr>
        <w:t>PROCESOS ESTRATÉGICOS</w:t>
      </w:r>
      <w:bookmarkEnd w:id="6"/>
    </w:p>
    <w:p w14:paraId="25B5BB6E" w14:textId="77777777" w:rsidR="00387943" w:rsidRPr="00387943" w:rsidRDefault="00387943" w:rsidP="00144F21">
      <w:pPr>
        <w:spacing w:line="360" w:lineRule="auto"/>
      </w:pPr>
    </w:p>
    <w:p w14:paraId="47E4209C" w14:textId="77777777" w:rsidR="00DB2431" w:rsidRDefault="00DB2431" w:rsidP="00144F21">
      <w:pPr>
        <w:spacing w:line="360" w:lineRule="auto"/>
        <w:jc w:val="both"/>
        <w:rPr>
          <w:rFonts w:ascii="Arial" w:hAnsi="Arial" w:cs="Arial"/>
        </w:rPr>
      </w:pPr>
      <w:r w:rsidRPr="00ED056B">
        <w:rPr>
          <w:rFonts w:ascii="Arial" w:hAnsi="Arial" w:cs="Arial"/>
        </w:rPr>
        <w:lastRenderedPageBreak/>
        <w:t>Los Procesos Estratégicos son aquellos destinados a definir y controla</w:t>
      </w:r>
      <w:r w:rsidR="00A84284">
        <w:rPr>
          <w:rFonts w:ascii="Arial" w:hAnsi="Arial" w:cs="Arial"/>
        </w:rPr>
        <w:t>r las metas de la corporación</w:t>
      </w:r>
      <w:r w:rsidR="004323A7" w:rsidRPr="00ED056B">
        <w:rPr>
          <w:rFonts w:ascii="Arial" w:hAnsi="Arial" w:cs="Arial"/>
        </w:rPr>
        <w:t xml:space="preserve">, </w:t>
      </w:r>
      <w:r w:rsidRPr="00ED056B">
        <w:rPr>
          <w:rFonts w:ascii="Arial" w:hAnsi="Arial" w:cs="Arial"/>
        </w:rPr>
        <w:t>sus políticas y estrategias, incluyen además procesos relativos a la f</w:t>
      </w:r>
      <w:r w:rsidR="004323A7" w:rsidRPr="00ED056B">
        <w:rPr>
          <w:rFonts w:ascii="Arial" w:hAnsi="Arial" w:cs="Arial"/>
        </w:rPr>
        <w:t>ijación de objetivo</w:t>
      </w:r>
      <w:r w:rsidR="00BB45C8">
        <w:rPr>
          <w:rFonts w:ascii="Arial" w:hAnsi="Arial" w:cs="Arial"/>
        </w:rPr>
        <w:t xml:space="preserve">s y </w:t>
      </w:r>
      <w:r w:rsidR="004323A7" w:rsidRPr="00ED056B">
        <w:rPr>
          <w:rFonts w:ascii="Arial" w:hAnsi="Arial" w:cs="Arial"/>
        </w:rPr>
        <w:t xml:space="preserve">provisión </w:t>
      </w:r>
      <w:r w:rsidR="009F72A1">
        <w:rPr>
          <w:rFonts w:ascii="Arial" w:hAnsi="Arial" w:cs="Arial"/>
        </w:rPr>
        <w:t>de comunicación.</w:t>
      </w:r>
      <w:r w:rsidRPr="00ED056B">
        <w:rPr>
          <w:rFonts w:ascii="Arial" w:hAnsi="Arial" w:cs="Arial"/>
        </w:rPr>
        <w:t xml:space="preserve"> A continuación se describen las políticas de operación p</w:t>
      </w:r>
      <w:r w:rsidR="004323A7" w:rsidRPr="00ED056B">
        <w:rPr>
          <w:rFonts w:ascii="Arial" w:hAnsi="Arial" w:cs="Arial"/>
        </w:rPr>
        <w:t xml:space="preserve">ara los procesos de: Direccionamiento Estratégico y Gestión de </w:t>
      </w:r>
      <w:r w:rsidRPr="00ED056B">
        <w:rPr>
          <w:rFonts w:ascii="Arial" w:hAnsi="Arial" w:cs="Arial"/>
        </w:rPr>
        <w:t>Comunicación</w:t>
      </w:r>
      <w:r w:rsidR="004323A7" w:rsidRPr="00ED056B">
        <w:rPr>
          <w:rFonts w:ascii="Arial" w:hAnsi="Arial" w:cs="Arial"/>
        </w:rPr>
        <w:t xml:space="preserve"> y Participación Ciudadana</w:t>
      </w:r>
      <w:r w:rsidRPr="00ED056B">
        <w:rPr>
          <w:rFonts w:ascii="Arial" w:hAnsi="Arial" w:cs="Arial"/>
        </w:rPr>
        <w:t>.</w:t>
      </w:r>
    </w:p>
    <w:p w14:paraId="15C3DC9D" w14:textId="77777777" w:rsidR="003F7063" w:rsidRDefault="002B5E78" w:rsidP="00FF246D">
      <w:pPr>
        <w:spacing w:line="240" w:lineRule="auto"/>
        <w:jc w:val="center"/>
        <w:rPr>
          <w:rFonts w:ascii="Arial" w:hAnsi="Arial" w:cs="Arial"/>
          <w:b/>
        </w:rPr>
      </w:pPr>
      <w:r w:rsidRPr="00387943">
        <w:rPr>
          <w:rFonts w:ascii="Arial" w:hAnsi="Arial" w:cs="Arial"/>
          <w:b/>
        </w:rPr>
        <w:t xml:space="preserve">2.1 </w:t>
      </w:r>
      <w:r w:rsidR="004323A7" w:rsidRPr="00387943">
        <w:rPr>
          <w:rFonts w:ascii="Arial" w:hAnsi="Arial" w:cs="Arial"/>
          <w:b/>
        </w:rPr>
        <w:t>Políticas de Operación Proceso de Direccionamiento Estratégico</w:t>
      </w:r>
    </w:p>
    <w:p w14:paraId="15F321A5" w14:textId="77777777" w:rsidR="00405496" w:rsidRDefault="00405496" w:rsidP="00405496">
      <w:pPr>
        <w:pStyle w:val="Prrafodelista"/>
        <w:numPr>
          <w:ilvl w:val="0"/>
          <w:numId w:val="17"/>
        </w:numPr>
        <w:spacing w:line="360" w:lineRule="auto"/>
        <w:ind w:left="284" w:hanging="284"/>
        <w:jc w:val="both"/>
        <w:rPr>
          <w:rFonts w:ascii="Arial" w:hAnsi="Arial" w:cs="Arial"/>
        </w:rPr>
      </w:pPr>
      <w:r w:rsidRPr="00FF246D">
        <w:rPr>
          <w:rFonts w:ascii="Arial" w:hAnsi="Arial" w:cs="Arial"/>
        </w:rPr>
        <w:t>La oficina Asesora de Planeación realizará seguimiento periódico a las Metas del Plan de Acción</w:t>
      </w:r>
      <w:r>
        <w:rPr>
          <w:rFonts w:ascii="Arial" w:hAnsi="Arial" w:cs="Arial"/>
        </w:rPr>
        <w:t>.</w:t>
      </w:r>
    </w:p>
    <w:p w14:paraId="2B5E69AB" w14:textId="77777777" w:rsidR="00405496" w:rsidRPr="00405496" w:rsidRDefault="00405496" w:rsidP="00405496">
      <w:pPr>
        <w:pStyle w:val="Prrafodelista"/>
        <w:numPr>
          <w:ilvl w:val="0"/>
          <w:numId w:val="17"/>
        </w:numPr>
        <w:spacing w:line="360" w:lineRule="auto"/>
        <w:ind w:left="284" w:hanging="284"/>
        <w:jc w:val="both"/>
        <w:rPr>
          <w:rFonts w:ascii="Arial" w:hAnsi="Arial" w:cs="Arial"/>
        </w:rPr>
      </w:pPr>
      <w:r w:rsidRPr="00405496">
        <w:rPr>
          <w:rFonts w:ascii="Arial" w:hAnsi="Arial" w:cs="Arial"/>
        </w:rPr>
        <w:t xml:space="preserve">Para la elaboración del informe semestral y anual que se presenta al </w:t>
      </w:r>
      <w:r>
        <w:rPr>
          <w:rFonts w:ascii="Arial" w:hAnsi="Arial" w:cs="Arial"/>
        </w:rPr>
        <w:t xml:space="preserve">Consejo directivo, </w:t>
      </w:r>
      <w:r w:rsidR="0095027D">
        <w:rPr>
          <w:rFonts w:ascii="Arial" w:hAnsi="Arial" w:cs="Arial"/>
        </w:rPr>
        <w:t>Ministerio de Ambiente</w:t>
      </w:r>
      <w:r w:rsidRPr="00405496">
        <w:rPr>
          <w:rFonts w:ascii="Arial" w:hAnsi="Arial" w:cs="Arial"/>
        </w:rPr>
        <w:t xml:space="preserve"> y Desarrollo Sostenible</w:t>
      </w:r>
      <w:r>
        <w:rPr>
          <w:rFonts w:ascii="Arial" w:hAnsi="Arial" w:cs="Arial"/>
        </w:rPr>
        <w:t>, Órganos de control</w:t>
      </w:r>
      <w:r w:rsidRPr="00405496">
        <w:rPr>
          <w:rFonts w:ascii="Arial" w:hAnsi="Arial" w:cs="Arial"/>
        </w:rPr>
        <w:t xml:space="preserve"> </w:t>
      </w:r>
      <w:r>
        <w:rPr>
          <w:rFonts w:ascii="Arial" w:hAnsi="Arial" w:cs="Arial"/>
        </w:rPr>
        <w:t xml:space="preserve">y Comunidad en general, la Oficina Asesora de Planeación, </w:t>
      </w:r>
      <w:r w:rsidRPr="00405496">
        <w:rPr>
          <w:rFonts w:ascii="Arial" w:hAnsi="Arial" w:cs="Arial"/>
        </w:rPr>
        <w:t>solicitar</w:t>
      </w:r>
      <w:r>
        <w:rPr>
          <w:rFonts w:ascii="Arial" w:hAnsi="Arial" w:cs="Arial"/>
        </w:rPr>
        <w:t xml:space="preserve">á la información trimestralmente a cada dependencia y coordinadores de proyectos </w:t>
      </w:r>
      <w:r w:rsidRPr="00405496">
        <w:rPr>
          <w:rFonts w:ascii="Arial" w:hAnsi="Arial" w:cs="Arial"/>
        </w:rPr>
        <w:t>p</w:t>
      </w:r>
      <w:r>
        <w:rPr>
          <w:rFonts w:ascii="Arial" w:hAnsi="Arial" w:cs="Arial"/>
        </w:rPr>
        <w:t xml:space="preserve">ara su revisión y consolidación. Posteriormente </w:t>
      </w:r>
      <w:r w:rsidRPr="00405496">
        <w:rPr>
          <w:rFonts w:ascii="Arial" w:hAnsi="Arial" w:cs="Arial"/>
        </w:rPr>
        <w:t xml:space="preserve">el Director General </w:t>
      </w:r>
      <w:r w:rsidR="0095027D">
        <w:rPr>
          <w:rFonts w:ascii="Arial" w:hAnsi="Arial" w:cs="Arial"/>
        </w:rPr>
        <w:t>efectuará</w:t>
      </w:r>
      <w:r>
        <w:rPr>
          <w:rFonts w:ascii="Arial" w:hAnsi="Arial" w:cs="Arial"/>
        </w:rPr>
        <w:t xml:space="preserve"> su revisión y visto bueno para presentación </w:t>
      </w:r>
      <w:r w:rsidRPr="00405496">
        <w:rPr>
          <w:rFonts w:ascii="Arial" w:hAnsi="Arial" w:cs="Arial"/>
        </w:rPr>
        <w:t xml:space="preserve">y aprobación por </w:t>
      </w:r>
      <w:r>
        <w:rPr>
          <w:rFonts w:ascii="Arial" w:hAnsi="Arial" w:cs="Arial"/>
        </w:rPr>
        <w:t>parte d</w:t>
      </w:r>
      <w:r w:rsidRPr="00405496">
        <w:rPr>
          <w:rFonts w:ascii="Arial" w:hAnsi="Arial" w:cs="Arial"/>
        </w:rPr>
        <w:t xml:space="preserve">el Consejo Directivo. </w:t>
      </w:r>
    </w:p>
    <w:p w14:paraId="60089DD6" w14:textId="77777777" w:rsidR="00405496" w:rsidRPr="00FF246D" w:rsidRDefault="00405496" w:rsidP="00405496">
      <w:pPr>
        <w:pStyle w:val="Default"/>
        <w:numPr>
          <w:ilvl w:val="0"/>
          <w:numId w:val="17"/>
        </w:numPr>
        <w:spacing w:line="360" w:lineRule="auto"/>
        <w:ind w:left="284" w:hanging="284"/>
        <w:jc w:val="both"/>
        <w:rPr>
          <w:color w:val="auto"/>
        </w:rPr>
      </w:pPr>
      <w:r>
        <w:rPr>
          <w:sz w:val="22"/>
          <w:szCs w:val="22"/>
        </w:rPr>
        <w:t xml:space="preserve">La formulación y revisión de proyectos se realizaran de conformidad con los lineamentos metodológicos del DNP y/o </w:t>
      </w:r>
      <w:r w:rsidR="00BC3D99">
        <w:rPr>
          <w:sz w:val="22"/>
          <w:szCs w:val="22"/>
        </w:rPr>
        <w:t xml:space="preserve">las respectivas fuentes de financiación; </w:t>
      </w:r>
      <w:r>
        <w:rPr>
          <w:sz w:val="22"/>
          <w:szCs w:val="22"/>
        </w:rPr>
        <w:t xml:space="preserve">de acuerdo a las metodologías definidas por las entidades oferentes de recursos de cofinanciación durante los plazos señalados en las diferentes convocatorias. </w:t>
      </w:r>
    </w:p>
    <w:p w14:paraId="459BF6FB" w14:textId="77777777" w:rsidR="00405496" w:rsidRPr="00FF246D" w:rsidRDefault="00405496" w:rsidP="00405496">
      <w:pPr>
        <w:spacing w:line="240" w:lineRule="auto"/>
        <w:rPr>
          <w:rFonts w:ascii="Arial" w:hAnsi="Arial" w:cs="Arial"/>
          <w:b/>
        </w:rPr>
      </w:pPr>
    </w:p>
    <w:p w14:paraId="0B5EC5AA" w14:textId="77777777" w:rsidR="003F7063" w:rsidRDefault="004323A7" w:rsidP="003F7063">
      <w:pPr>
        <w:pStyle w:val="Prrafodelista"/>
        <w:numPr>
          <w:ilvl w:val="1"/>
          <w:numId w:val="4"/>
        </w:numPr>
        <w:spacing w:line="240" w:lineRule="auto"/>
        <w:jc w:val="center"/>
        <w:rPr>
          <w:rFonts w:ascii="Arial" w:hAnsi="Arial" w:cs="Arial"/>
          <w:b/>
        </w:rPr>
      </w:pPr>
      <w:r w:rsidRPr="003F7063">
        <w:rPr>
          <w:rFonts w:ascii="Arial" w:hAnsi="Arial" w:cs="Arial"/>
          <w:b/>
        </w:rPr>
        <w:t>Políticas de Operación Proceso Gestión de Comunicación y Participación Ciudadana</w:t>
      </w:r>
    </w:p>
    <w:p w14:paraId="4DD1D35D" w14:textId="77777777" w:rsidR="00C011E1" w:rsidRDefault="00C011E1" w:rsidP="00C011E1">
      <w:pPr>
        <w:pStyle w:val="Prrafodelista"/>
        <w:spacing w:line="240" w:lineRule="auto"/>
        <w:rPr>
          <w:rFonts w:ascii="Arial" w:hAnsi="Arial" w:cs="Arial"/>
          <w:b/>
        </w:rPr>
      </w:pPr>
    </w:p>
    <w:p w14:paraId="05A67101" w14:textId="77777777" w:rsidR="003F7063" w:rsidRPr="003F7063" w:rsidRDefault="003F7063" w:rsidP="003F7063">
      <w:pPr>
        <w:pStyle w:val="Prrafodelista"/>
        <w:numPr>
          <w:ilvl w:val="0"/>
          <w:numId w:val="16"/>
        </w:numPr>
        <w:spacing w:line="360" w:lineRule="auto"/>
        <w:ind w:left="284" w:hanging="284"/>
        <w:jc w:val="both"/>
        <w:rPr>
          <w:rFonts w:ascii="Arial" w:hAnsi="Arial" w:cs="Arial"/>
        </w:rPr>
      </w:pPr>
      <w:r w:rsidRPr="003F7063">
        <w:rPr>
          <w:rFonts w:ascii="Arial" w:hAnsi="Arial" w:cs="Arial"/>
        </w:rPr>
        <w:t xml:space="preserve">Con el fin de garantizar el logro de los fines misionales, la transparencia de la administración y mantener una permanente comunicación con nuestros públicos internos y externos, se ha definido que la Comunicación en la Corporación </w:t>
      </w:r>
      <w:r>
        <w:rPr>
          <w:rFonts w:ascii="Arial" w:hAnsi="Arial" w:cs="Arial"/>
        </w:rPr>
        <w:t xml:space="preserve">CDA, </w:t>
      </w:r>
      <w:r w:rsidRPr="003F7063">
        <w:rPr>
          <w:rFonts w:ascii="Arial" w:hAnsi="Arial" w:cs="Arial"/>
        </w:rPr>
        <w:t>tiene un carácter estratégico; está orientada  hacia el logro de la visibilidad organizacional en materia de imagen y gestión institucional, generando el flujo continuo de información, transparente y oportuna con las partes interesadas, teniendo como base las actividades del Sistema Integrado de Gestión y logrando la retroalimentación en cada uno de los procesos.</w:t>
      </w:r>
    </w:p>
    <w:p w14:paraId="5D49DB26" w14:textId="77777777" w:rsidR="003F7063" w:rsidRPr="003F7063" w:rsidRDefault="003F7063" w:rsidP="003F7063">
      <w:pPr>
        <w:pStyle w:val="Prrafodelista"/>
        <w:numPr>
          <w:ilvl w:val="0"/>
          <w:numId w:val="15"/>
        </w:numPr>
        <w:spacing w:line="360" w:lineRule="auto"/>
        <w:ind w:left="284" w:hanging="284"/>
        <w:jc w:val="both"/>
        <w:rPr>
          <w:rFonts w:ascii="Arial" w:hAnsi="Arial" w:cs="Arial"/>
        </w:rPr>
      </w:pPr>
      <w:r>
        <w:rPr>
          <w:rFonts w:ascii="Arial" w:hAnsi="Arial" w:cs="Arial"/>
        </w:rPr>
        <w:lastRenderedPageBreak/>
        <w:t>La Corporación CDA</w:t>
      </w:r>
      <w:r w:rsidRPr="003F7063">
        <w:rPr>
          <w:rFonts w:ascii="Arial" w:hAnsi="Arial" w:cs="Arial"/>
        </w:rPr>
        <w:t xml:space="preserve"> como entidad pública, debe informar oportunamente a la opinión pública sobre hechos noticiosos que ocurra</w:t>
      </w:r>
      <w:r>
        <w:rPr>
          <w:rFonts w:ascii="Arial" w:hAnsi="Arial" w:cs="Arial"/>
        </w:rPr>
        <w:t>n dentro de su jurisdicción.</w:t>
      </w:r>
    </w:p>
    <w:p w14:paraId="75692BF3" w14:textId="77777777" w:rsidR="004323A7" w:rsidRPr="00ED056B" w:rsidRDefault="004323A7" w:rsidP="004323A7">
      <w:pPr>
        <w:spacing w:line="240" w:lineRule="auto"/>
        <w:jc w:val="center"/>
        <w:rPr>
          <w:rFonts w:ascii="Arial" w:hAnsi="Arial" w:cs="Arial"/>
          <w:b/>
        </w:rPr>
      </w:pPr>
    </w:p>
    <w:p w14:paraId="5EC7FFBD" w14:textId="77777777" w:rsidR="004323A7" w:rsidRDefault="004323A7" w:rsidP="00387943">
      <w:pPr>
        <w:pStyle w:val="Ttulo1"/>
        <w:numPr>
          <w:ilvl w:val="0"/>
          <w:numId w:val="4"/>
        </w:numPr>
        <w:jc w:val="center"/>
        <w:rPr>
          <w:rFonts w:ascii="Arial" w:hAnsi="Arial" w:cs="Arial"/>
          <w:b/>
          <w:color w:val="auto"/>
          <w:sz w:val="22"/>
          <w:szCs w:val="22"/>
        </w:rPr>
      </w:pPr>
      <w:bookmarkStart w:id="7" w:name="_Toc505611964"/>
      <w:r w:rsidRPr="00387943">
        <w:rPr>
          <w:rFonts w:ascii="Arial" w:hAnsi="Arial" w:cs="Arial"/>
          <w:b/>
          <w:color w:val="auto"/>
          <w:sz w:val="22"/>
          <w:szCs w:val="22"/>
        </w:rPr>
        <w:t>PROCESOS MISIONALES</w:t>
      </w:r>
      <w:bookmarkEnd w:id="7"/>
    </w:p>
    <w:p w14:paraId="39AAD63E" w14:textId="77777777" w:rsidR="00387943" w:rsidRPr="00387943" w:rsidRDefault="00387943" w:rsidP="00387943"/>
    <w:p w14:paraId="69E9E788" w14:textId="77777777" w:rsidR="004323A7" w:rsidRPr="00ED056B" w:rsidRDefault="004323A7" w:rsidP="00144F21">
      <w:pPr>
        <w:spacing w:line="360" w:lineRule="auto"/>
        <w:jc w:val="both"/>
        <w:rPr>
          <w:rFonts w:ascii="Arial" w:hAnsi="Arial" w:cs="Arial"/>
        </w:rPr>
      </w:pPr>
      <w:r w:rsidRPr="00ED056B">
        <w:rPr>
          <w:rFonts w:ascii="Arial" w:hAnsi="Arial" w:cs="Arial"/>
        </w:rPr>
        <w:t>Los Procesos Misionales son aquellos que proporcionan el resultado previsto por la entidad en el cumplimiento de su objeto social o razón de ser. A continuación se describen las políticas de operación para los procesos de: Normatización y Calidad Ambiental, Ordenación y Planificación del Territorio y Gestión del desarrollo sostenible.</w:t>
      </w:r>
    </w:p>
    <w:p w14:paraId="4D643288" w14:textId="77777777" w:rsidR="00EB14EE" w:rsidRPr="00ED056B" w:rsidRDefault="00EB14EE" w:rsidP="00EB14EE">
      <w:pPr>
        <w:spacing w:line="240" w:lineRule="auto"/>
        <w:jc w:val="both"/>
        <w:rPr>
          <w:rFonts w:ascii="Arial" w:hAnsi="Arial" w:cs="Arial"/>
        </w:rPr>
      </w:pPr>
    </w:p>
    <w:p w14:paraId="17F37B5A" w14:textId="77777777" w:rsidR="00EB14EE" w:rsidRDefault="00EB14EE" w:rsidP="00983381">
      <w:pPr>
        <w:pStyle w:val="Prrafodelista"/>
        <w:numPr>
          <w:ilvl w:val="1"/>
          <w:numId w:val="12"/>
        </w:numPr>
        <w:spacing w:line="240" w:lineRule="auto"/>
        <w:jc w:val="center"/>
        <w:rPr>
          <w:rFonts w:ascii="Arial" w:hAnsi="Arial" w:cs="Arial"/>
          <w:b/>
        </w:rPr>
      </w:pPr>
      <w:r w:rsidRPr="00983381">
        <w:rPr>
          <w:rFonts w:ascii="Arial" w:hAnsi="Arial" w:cs="Arial"/>
          <w:b/>
        </w:rPr>
        <w:t>Políticas de Operación Proceso de Normatización y Calidad Ambiental</w:t>
      </w:r>
    </w:p>
    <w:p w14:paraId="72CFED68" w14:textId="77777777" w:rsidR="00983381" w:rsidRPr="00983381" w:rsidRDefault="00983381" w:rsidP="00983381">
      <w:pPr>
        <w:pStyle w:val="Prrafodelista"/>
        <w:spacing w:line="240" w:lineRule="auto"/>
        <w:ind w:left="360"/>
        <w:rPr>
          <w:rFonts w:ascii="Arial" w:hAnsi="Arial" w:cs="Arial"/>
          <w:b/>
        </w:rPr>
      </w:pPr>
    </w:p>
    <w:p w14:paraId="2DD39416" w14:textId="77777777" w:rsidR="00FF246D" w:rsidRDefault="00FF246D" w:rsidP="00534FFD">
      <w:pPr>
        <w:pStyle w:val="Prrafodelista"/>
        <w:widowControl w:val="0"/>
        <w:numPr>
          <w:ilvl w:val="0"/>
          <w:numId w:val="11"/>
        </w:numPr>
        <w:autoSpaceDE w:val="0"/>
        <w:autoSpaceDN w:val="0"/>
        <w:adjustRightInd w:val="0"/>
        <w:spacing w:after="0" w:line="360" w:lineRule="auto"/>
        <w:ind w:left="284" w:right="-20" w:hanging="284"/>
        <w:jc w:val="both"/>
        <w:rPr>
          <w:rFonts w:ascii="Arial" w:hAnsi="Arial" w:cs="Arial"/>
        </w:rPr>
      </w:pPr>
      <w:r w:rsidRPr="004203A5">
        <w:rPr>
          <w:rFonts w:ascii="Arial" w:hAnsi="Arial" w:cs="Arial"/>
        </w:rPr>
        <w:t xml:space="preserve">La subdirección </w:t>
      </w:r>
      <w:r w:rsidRPr="004203A5">
        <w:rPr>
          <w:rFonts w:ascii="Arial" w:hAnsi="Arial" w:cs="Arial"/>
          <w:spacing w:val="4"/>
        </w:rPr>
        <w:t xml:space="preserve">de Normatización y Calidad Ambiental </w:t>
      </w:r>
      <w:r w:rsidRPr="004203A5">
        <w:rPr>
          <w:rFonts w:ascii="Arial" w:hAnsi="Arial" w:cs="Arial"/>
        </w:rPr>
        <w:t>desarrollará los procedimientos establecidos para atención de los trámites ambientales en el marco del sistema mejoramiento continuo el cual integra la eficacia, eficiencia y efectividad para la gestión ambiental.</w:t>
      </w:r>
    </w:p>
    <w:p w14:paraId="28E4D9A6" w14:textId="77777777" w:rsidR="00534FFD" w:rsidRPr="00534FFD" w:rsidRDefault="00534FFD" w:rsidP="00534FFD">
      <w:pPr>
        <w:pStyle w:val="Prrafodelista"/>
        <w:widowControl w:val="0"/>
        <w:numPr>
          <w:ilvl w:val="0"/>
          <w:numId w:val="11"/>
        </w:numPr>
        <w:autoSpaceDE w:val="0"/>
        <w:autoSpaceDN w:val="0"/>
        <w:adjustRightInd w:val="0"/>
        <w:spacing w:after="0" w:line="360" w:lineRule="auto"/>
        <w:ind w:left="284" w:right="-20" w:hanging="284"/>
        <w:jc w:val="both"/>
        <w:rPr>
          <w:rFonts w:ascii="Arial" w:hAnsi="Arial" w:cs="Arial"/>
        </w:rPr>
      </w:pPr>
      <w:r w:rsidRPr="00534FFD">
        <w:rPr>
          <w:rFonts w:ascii="Arial" w:hAnsi="Arial" w:cs="Arial"/>
        </w:rPr>
        <w:t>G</w:t>
      </w:r>
      <w:r w:rsidRPr="00534FFD">
        <w:rPr>
          <w:rFonts w:ascii="Arial" w:hAnsi="Arial" w:cs="Arial"/>
          <w:spacing w:val="-1"/>
        </w:rPr>
        <w:t>a</w:t>
      </w:r>
      <w:r w:rsidRPr="00534FFD">
        <w:rPr>
          <w:rFonts w:ascii="Arial" w:hAnsi="Arial" w:cs="Arial"/>
        </w:rPr>
        <w:t>r</w:t>
      </w:r>
      <w:r w:rsidRPr="00534FFD">
        <w:rPr>
          <w:rFonts w:ascii="Arial" w:hAnsi="Arial" w:cs="Arial"/>
          <w:spacing w:val="-1"/>
        </w:rPr>
        <w:t>a</w:t>
      </w:r>
      <w:r w:rsidRPr="00534FFD">
        <w:rPr>
          <w:rFonts w:ascii="Arial" w:hAnsi="Arial" w:cs="Arial"/>
        </w:rPr>
        <w:t>n</w:t>
      </w:r>
      <w:r w:rsidRPr="00534FFD">
        <w:rPr>
          <w:rFonts w:ascii="Arial" w:hAnsi="Arial" w:cs="Arial"/>
          <w:spacing w:val="-1"/>
        </w:rPr>
        <w:t>t</w:t>
      </w:r>
      <w:r w:rsidRPr="00534FFD">
        <w:rPr>
          <w:rFonts w:ascii="Arial" w:hAnsi="Arial" w:cs="Arial"/>
          <w:spacing w:val="1"/>
        </w:rPr>
        <w:t>iz</w:t>
      </w:r>
      <w:r w:rsidRPr="00534FFD">
        <w:rPr>
          <w:rFonts w:ascii="Arial" w:hAnsi="Arial" w:cs="Arial"/>
          <w:spacing w:val="-1"/>
        </w:rPr>
        <w:t>a</w:t>
      </w:r>
      <w:r w:rsidRPr="00534FFD">
        <w:rPr>
          <w:rFonts w:ascii="Arial" w:hAnsi="Arial" w:cs="Arial"/>
        </w:rPr>
        <w:t>rá</w:t>
      </w:r>
      <w:r w:rsidRPr="00534FFD">
        <w:rPr>
          <w:rFonts w:ascii="Arial" w:hAnsi="Arial" w:cs="Arial"/>
          <w:spacing w:val="5"/>
        </w:rPr>
        <w:t xml:space="preserve"> </w:t>
      </w:r>
      <w:r w:rsidRPr="00534FFD">
        <w:rPr>
          <w:rFonts w:ascii="Arial" w:hAnsi="Arial" w:cs="Arial"/>
        </w:rPr>
        <w:t xml:space="preserve">que </w:t>
      </w:r>
      <w:r w:rsidRPr="00534FFD">
        <w:rPr>
          <w:rFonts w:ascii="Arial" w:hAnsi="Arial" w:cs="Arial"/>
          <w:spacing w:val="1"/>
        </w:rPr>
        <w:t>s</w:t>
      </w:r>
      <w:r w:rsidRPr="00534FFD">
        <w:rPr>
          <w:rFonts w:ascii="Arial" w:hAnsi="Arial" w:cs="Arial"/>
        </w:rPr>
        <w:t>e d</w:t>
      </w:r>
      <w:r w:rsidRPr="00534FFD">
        <w:rPr>
          <w:rFonts w:ascii="Arial" w:hAnsi="Arial" w:cs="Arial"/>
          <w:spacing w:val="-1"/>
        </w:rPr>
        <w:t>e</w:t>
      </w:r>
      <w:r w:rsidRPr="00534FFD">
        <w:rPr>
          <w:rFonts w:ascii="Arial" w:hAnsi="Arial" w:cs="Arial"/>
          <w:spacing w:val="1"/>
        </w:rPr>
        <w:t>fi</w:t>
      </w:r>
      <w:r w:rsidRPr="00534FFD">
        <w:rPr>
          <w:rFonts w:ascii="Arial" w:hAnsi="Arial" w:cs="Arial"/>
        </w:rPr>
        <w:t>n</w:t>
      </w:r>
      <w:r w:rsidRPr="00534FFD">
        <w:rPr>
          <w:rFonts w:ascii="Arial" w:hAnsi="Arial" w:cs="Arial"/>
          <w:spacing w:val="-1"/>
        </w:rPr>
        <w:t>a</w:t>
      </w:r>
      <w:r w:rsidRPr="00534FFD">
        <w:rPr>
          <w:rFonts w:ascii="Arial" w:hAnsi="Arial" w:cs="Arial"/>
        </w:rPr>
        <w:t>n,</w:t>
      </w:r>
      <w:r w:rsidRPr="00534FFD">
        <w:rPr>
          <w:rFonts w:ascii="Arial" w:hAnsi="Arial" w:cs="Arial"/>
          <w:spacing w:val="4"/>
        </w:rPr>
        <w:t xml:space="preserve"> </w:t>
      </w:r>
      <w:r w:rsidRPr="00534FFD">
        <w:rPr>
          <w:rFonts w:ascii="Arial" w:hAnsi="Arial" w:cs="Arial"/>
        </w:rPr>
        <w:t>do</w:t>
      </w:r>
      <w:r w:rsidRPr="00534FFD">
        <w:rPr>
          <w:rFonts w:ascii="Arial" w:hAnsi="Arial" w:cs="Arial"/>
          <w:spacing w:val="-1"/>
        </w:rPr>
        <w:t>c</w:t>
      </w:r>
      <w:r w:rsidRPr="00534FFD">
        <w:rPr>
          <w:rFonts w:ascii="Arial" w:hAnsi="Arial" w:cs="Arial"/>
        </w:rPr>
        <w:t>um</w:t>
      </w:r>
      <w:r w:rsidRPr="00534FFD">
        <w:rPr>
          <w:rFonts w:ascii="Arial" w:hAnsi="Arial" w:cs="Arial"/>
          <w:spacing w:val="-1"/>
        </w:rPr>
        <w:t>e</w:t>
      </w:r>
      <w:r w:rsidRPr="00534FFD">
        <w:rPr>
          <w:rFonts w:ascii="Arial" w:hAnsi="Arial" w:cs="Arial"/>
        </w:rPr>
        <w:t>n</w:t>
      </w:r>
      <w:r w:rsidRPr="00534FFD">
        <w:rPr>
          <w:rFonts w:ascii="Arial" w:hAnsi="Arial" w:cs="Arial"/>
          <w:spacing w:val="-1"/>
        </w:rPr>
        <w:t>te</w:t>
      </w:r>
      <w:r w:rsidRPr="00534FFD">
        <w:rPr>
          <w:rFonts w:ascii="Arial" w:hAnsi="Arial" w:cs="Arial"/>
        </w:rPr>
        <w:t>n</w:t>
      </w:r>
      <w:r w:rsidRPr="00534FFD">
        <w:rPr>
          <w:rFonts w:ascii="Arial" w:hAnsi="Arial" w:cs="Arial"/>
          <w:spacing w:val="7"/>
        </w:rPr>
        <w:t xml:space="preserve"> </w:t>
      </w:r>
      <w:r w:rsidRPr="00534FFD">
        <w:rPr>
          <w:rFonts w:ascii="Arial" w:hAnsi="Arial" w:cs="Arial"/>
        </w:rPr>
        <w:t>y</w:t>
      </w:r>
      <w:r w:rsidRPr="00534FFD">
        <w:rPr>
          <w:rFonts w:ascii="Arial" w:hAnsi="Arial" w:cs="Arial"/>
          <w:spacing w:val="1"/>
        </w:rPr>
        <w:t xml:space="preserve"> s</w:t>
      </w:r>
      <w:r w:rsidRPr="00534FFD">
        <w:rPr>
          <w:rFonts w:ascii="Arial" w:hAnsi="Arial" w:cs="Arial"/>
        </w:rPr>
        <w:t>o</w:t>
      </w:r>
      <w:r w:rsidRPr="00534FFD">
        <w:rPr>
          <w:rFonts w:ascii="Arial" w:hAnsi="Arial" w:cs="Arial"/>
          <w:spacing w:val="-1"/>
        </w:rPr>
        <w:t>c</w:t>
      </w:r>
      <w:r w:rsidRPr="00534FFD">
        <w:rPr>
          <w:rFonts w:ascii="Arial" w:hAnsi="Arial" w:cs="Arial"/>
          <w:spacing w:val="1"/>
        </w:rPr>
        <w:t>i</w:t>
      </w:r>
      <w:r w:rsidRPr="00534FFD">
        <w:rPr>
          <w:rFonts w:ascii="Arial" w:hAnsi="Arial" w:cs="Arial"/>
          <w:spacing w:val="-1"/>
        </w:rPr>
        <w:t>a</w:t>
      </w:r>
      <w:r w:rsidRPr="00534FFD">
        <w:rPr>
          <w:rFonts w:ascii="Arial" w:hAnsi="Arial" w:cs="Arial"/>
          <w:spacing w:val="1"/>
        </w:rPr>
        <w:t>li</w:t>
      </w:r>
      <w:r w:rsidRPr="00534FFD">
        <w:rPr>
          <w:rFonts w:ascii="Arial" w:hAnsi="Arial" w:cs="Arial"/>
          <w:spacing w:val="-1"/>
        </w:rPr>
        <w:t>ce</w:t>
      </w:r>
      <w:r w:rsidRPr="00534FFD">
        <w:rPr>
          <w:rFonts w:ascii="Arial" w:hAnsi="Arial" w:cs="Arial"/>
        </w:rPr>
        <w:t>n</w:t>
      </w:r>
      <w:r w:rsidRPr="00534FFD">
        <w:rPr>
          <w:rFonts w:ascii="Arial" w:hAnsi="Arial" w:cs="Arial"/>
          <w:spacing w:val="5"/>
        </w:rPr>
        <w:t xml:space="preserve"> </w:t>
      </w:r>
      <w:r w:rsidRPr="00534FFD">
        <w:rPr>
          <w:rFonts w:ascii="Arial" w:hAnsi="Arial" w:cs="Arial"/>
          <w:spacing w:val="1"/>
        </w:rPr>
        <w:t>l</w:t>
      </w:r>
      <w:r w:rsidRPr="00534FFD">
        <w:rPr>
          <w:rFonts w:ascii="Arial" w:hAnsi="Arial" w:cs="Arial"/>
        </w:rPr>
        <w:t>os</w:t>
      </w:r>
      <w:r w:rsidRPr="00534FFD">
        <w:rPr>
          <w:rFonts w:ascii="Arial" w:hAnsi="Arial" w:cs="Arial"/>
          <w:spacing w:val="2"/>
        </w:rPr>
        <w:t xml:space="preserve"> </w:t>
      </w:r>
      <w:r w:rsidRPr="00534FFD">
        <w:rPr>
          <w:rFonts w:ascii="Arial" w:hAnsi="Arial" w:cs="Arial"/>
        </w:rPr>
        <w:t>procedimientos del proceso</w:t>
      </w:r>
      <w:r w:rsidRPr="00534FFD">
        <w:rPr>
          <w:rFonts w:ascii="Arial" w:hAnsi="Arial" w:cs="Arial"/>
          <w:w w:val="101"/>
        </w:rPr>
        <w:t xml:space="preserve"> en las tres seccionales de la jurisdicción.</w:t>
      </w:r>
    </w:p>
    <w:p w14:paraId="6E7E7DFC" w14:textId="77777777" w:rsidR="00FF246D" w:rsidRPr="004203A5" w:rsidRDefault="00534FFD" w:rsidP="00534FFD">
      <w:pPr>
        <w:pStyle w:val="Prrafodelista"/>
        <w:widowControl w:val="0"/>
        <w:numPr>
          <w:ilvl w:val="0"/>
          <w:numId w:val="11"/>
        </w:numPr>
        <w:autoSpaceDE w:val="0"/>
        <w:autoSpaceDN w:val="0"/>
        <w:adjustRightInd w:val="0"/>
        <w:spacing w:after="0" w:line="360" w:lineRule="auto"/>
        <w:ind w:left="284" w:right="-20" w:hanging="284"/>
        <w:jc w:val="both"/>
        <w:rPr>
          <w:rFonts w:ascii="Arial" w:hAnsi="Arial" w:cs="Arial"/>
        </w:rPr>
      </w:pPr>
      <w:r>
        <w:rPr>
          <w:rFonts w:ascii="Arial" w:hAnsi="Arial" w:cs="Arial"/>
        </w:rPr>
        <w:t xml:space="preserve">El Proceso </w:t>
      </w:r>
      <w:r w:rsidR="00FF246D" w:rsidRPr="004203A5">
        <w:rPr>
          <w:rFonts w:ascii="Arial" w:hAnsi="Arial" w:cs="Arial"/>
        </w:rPr>
        <w:t>a través de la recopilación de información, visitas técnicas, seguimiento y coordinación de trabajo interinstitucional; desarrollará con transparencia los trámites ambientales, aplicando la normatividad ambiental vigente, con el fin de garantizar el uso y aprovechamiento sostenible de los recursos naturales y el mejoramiento de la calidad de vida de las comunidades del área de la jurisdicción.</w:t>
      </w:r>
    </w:p>
    <w:p w14:paraId="05B40DBC" w14:textId="77777777" w:rsidR="00FF246D" w:rsidRPr="001D0F38" w:rsidRDefault="00FF246D" w:rsidP="00534FFD">
      <w:pPr>
        <w:pStyle w:val="Prrafodelista"/>
        <w:widowControl w:val="0"/>
        <w:numPr>
          <w:ilvl w:val="0"/>
          <w:numId w:val="11"/>
        </w:numPr>
        <w:autoSpaceDE w:val="0"/>
        <w:autoSpaceDN w:val="0"/>
        <w:adjustRightInd w:val="0"/>
        <w:spacing w:after="0" w:line="360" w:lineRule="auto"/>
        <w:ind w:left="284" w:right="-20" w:hanging="284"/>
        <w:jc w:val="both"/>
        <w:rPr>
          <w:rFonts w:ascii="Arial" w:hAnsi="Arial" w:cs="Arial"/>
        </w:rPr>
      </w:pPr>
      <w:r w:rsidRPr="004203A5">
        <w:rPr>
          <w:rFonts w:ascii="Arial" w:hAnsi="Arial" w:cs="Arial"/>
        </w:rPr>
        <w:t>El</w:t>
      </w:r>
      <w:r w:rsidRPr="004203A5">
        <w:rPr>
          <w:rFonts w:ascii="Arial" w:hAnsi="Arial" w:cs="Arial"/>
          <w:spacing w:val="1"/>
        </w:rPr>
        <w:t xml:space="preserve"> </w:t>
      </w:r>
      <w:r w:rsidRPr="004203A5">
        <w:rPr>
          <w:rFonts w:ascii="Arial" w:hAnsi="Arial" w:cs="Arial"/>
        </w:rPr>
        <w:t>p</w:t>
      </w:r>
      <w:r w:rsidRPr="004203A5">
        <w:rPr>
          <w:rFonts w:ascii="Arial" w:hAnsi="Arial" w:cs="Arial"/>
          <w:spacing w:val="-1"/>
        </w:rPr>
        <w:t>r</w:t>
      </w:r>
      <w:r w:rsidRPr="004203A5">
        <w:rPr>
          <w:rFonts w:ascii="Arial" w:hAnsi="Arial" w:cs="Arial"/>
        </w:rPr>
        <w:t>o</w:t>
      </w:r>
      <w:r w:rsidRPr="004203A5">
        <w:rPr>
          <w:rFonts w:ascii="Arial" w:hAnsi="Arial" w:cs="Arial"/>
          <w:spacing w:val="-1"/>
        </w:rPr>
        <w:t>ce</w:t>
      </w:r>
      <w:r w:rsidRPr="004203A5">
        <w:rPr>
          <w:rFonts w:ascii="Arial" w:hAnsi="Arial" w:cs="Arial"/>
          <w:spacing w:val="1"/>
        </w:rPr>
        <w:t>s</w:t>
      </w:r>
      <w:r w:rsidRPr="004203A5">
        <w:rPr>
          <w:rFonts w:ascii="Arial" w:hAnsi="Arial" w:cs="Arial"/>
        </w:rPr>
        <w:t>o</w:t>
      </w:r>
      <w:r w:rsidRPr="004203A5">
        <w:rPr>
          <w:rFonts w:ascii="Arial" w:hAnsi="Arial" w:cs="Arial"/>
          <w:spacing w:val="3"/>
        </w:rPr>
        <w:t xml:space="preserve"> </w:t>
      </w:r>
      <w:r w:rsidRPr="004203A5">
        <w:rPr>
          <w:rFonts w:ascii="Arial" w:hAnsi="Arial" w:cs="Arial"/>
        </w:rPr>
        <w:t>g</w:t>
      </w:r>
      <w:r w:rsidRPr="004203A5">
        <w:rPr>
          <w:rFonts w:ascii="Arial" w:hAnsi="Arial" w:cs="Arial"/>
          <w:spacing w:val="-1"/>
        </w:rPr>
        <w:t>a</w:t>
      </w:r>
      <w:r w:rsidRPr="004203A5">
        <w:rPr>
          <w:rFonts w:ascii="Arial" w:hAnsi="Arial" w:cs="Arial"/>
        </w:rPr>
        <w:t>r</w:t>
      </w:r>
      <w:r w:rsidRPr="004203A5">
        <w:rPr>
          <w:rFonts w:ascii="Arial" w:hAnsi="Arial" w:cs="Arial"/>
          <w:spacing w:val="-1"/>
        </w:rPr>
        <w:t>a</w:t>
      </w:r>
      <w:r w:rsidRPr="004203A5">
        <w:rPr>
          <w:rFonts w:ascii="Arial" w:hAnsi="Arial" w:cs="Arial"/>
        </w:rPr>
        <w:t>n</w:t>
      </w:r>
      <w:r w:rsidRPr="004203A5">
        <w:rPr>
          <w:rFonts w:ascii="Arial" w:hAnsi="Arial" w:cs="Arial"/>
          <w:spacing w:val="-1"/>
        </w:rPr>
        <w:t>t</w:t>
      </w:r>
      <w:r w:rsidRPr="004203A5">
        <w:rPr>
          <w:rFonts w:ascii="Arial" w:hAnsi="Arial" w:cs="Arial"/>
          <w:spacing w:val="1"/>
        </w:rPr>
        <w:t>iz</w:t>
      </w:r>
      <w:r w:rsidRPr="004203A5">
        <w:rPr>
          <w:rFonts w:ascii="Arial" w:hAnsi="Arial" w:cs="Arial"/>
          <w:spacing w:val="-1"/>
        </w:rPr>
        <w:t>a</w:t>
      </w:r>
      <w:r w:rsidRPr="004203A5">
        <w:rPr>
          <w:rFonts w:ascii="Arial" w:hAnsi="Arial" w:cs="Arial"/>
        </w:rPr>
        <w:t>rá</w:t>
      </w:r>
      <w:r w:rsidRPr="004203A5">
        <w:rPr>
          <w:rFonts w:ascii="Arial" w:hAnsi="Arial" w:cs="Arial"/>
          <w:spacing w:val="5"/>
        </w:rPr>
        <w:t xml:space="preserve"> </w:t>
      </w:r>
      <w:r w:rsidRPr="004203A5">
        <w:rPr>
          <w:rFonts w:ascii="Arial" w:hAnsi="Arial" w:cs="Arial"/>
          <w:spacing w:val="1"/>
        </w:rPr>
        <w:t>l</w:t>
      </w:r>
      <w:r w:rsidRPr="004203A5">
        <w:rPr>
          <w:rFonts w:ascii="Arial" w:hAnsi="Arial" w:cs="Arial"/>
        </w:rPr>
        <w:t xml:space="preserve">a </w:t>
      </w:r>
      <w:r w:rsidRPr="004203A5">
        <w:rPr>
          <w:rFonts w:ascii="Arial" w:hAnsi="Arial" w:cs="Arial"/>
          <w:spacing w:val="-1"/>
        </w:rPr>
        <w:t>ce</w:t>
      </w:r>
      <w:r w:rsidRPr="004203A5">
        <w:rPr>
          <w:rFonts w:ascii="Arial" w:hAnsi="Arial" w:cs="Arial"/>
          <w:spacing w:val="1"/>
        </w:rPr>
        <w:t>l</w:t>
      </w:r>
      <w:r w:rsidRPr="004203A5">
        <w:rPr>
          <w:rFonts w:ascii="Arial" w:hAnsi="Arial" w:cs="Arial"/>
          <w:spacing w:val="-1"/>
        </w:rPr>
        <w:t>e</w:t>
      </w:r>
      <w:r w:rsidRPr="004203A5">
        <w:rPr>
          <w:rFonts w:ascii="Arial" w:hAnsi="Arial" w:cs="Arial"/>
        </w:rPr>
        <w:t>r</w:t>
      </w:r>
      <w:r w:rsidRPr="004203A5">
        <w:rPr>
          <w:rFonts w:ascii="Arial" w:hAnsi="Arial" w:cs="Arial"/>
          <w:spacing w:val="1"/>
        </w:rPr>
        <w:t>i</w:t>
      </w:r>
      <w:r w:rsidRPr="004203A5">
        <w:rPr>
          <w:rFonts w:ascii="Arial" w:hAnsi="Arial" w:cs="Arial"/>
        </w:rPr>
        <w:t>d</w:t>
      </w:r>
      <w:r w:rsidRPr="004203A5">
        <w:rPr>
          <w:rFonts w:ascii="Arial" w:hAnsi="Arial" w:cs="Arial"/>
          <w:spacing w:val="-1"/>
        </w:rPr>
        <w:t>a</w:t>
      </w:r>
      <w:r w:rsidRPr="004203A5">
        <w:rPr>
          <w:rFonts w:ascii="Arial" w:hAnsi="Arial" w:cs="Arial"/>
        </w:rPr>
        <w:t>d</w:t>
      </w:r>
      <w:r w:rsidRPr="004203A5">
        <w:rPr>
          <w:rFonts w:ascii="Arial" w:hAnsi="Arial" w:cs="Arial"/>
          <w:spacing w:val="5"/>
        </w:rPr>
        <w:t xml:space="preserve"> </w:t>
      </w:r>
      <w:r w:rsidRPr="004203A5">
        <w:rPr>
          <w:rFonts w:ascii="Arial" w:hAnsi="Arial" w:cs="Arial"/>
        </w:rPr>
        <w:t>y</w:t>
      </w:r>
      <w:r w:rsidRPr="004203A5">
        <w:rPr>
          <w:rFonts w:ascii="Arial" w:hAnsi="Arial" w:cs="Arial"/>
          <w:spacing w:val="1"/>
        </w:rPr>
        <w:t xml:space="preserve"> </w:t>
      </w:r>
      <w:r w:rsidRPr="004203A5">
        <w:rPr>
          <w:rFonts w:ascii="Arial" w:hAnsi="Arial" w:cs="Arial"/>
          <w:spacing w:val="-1"/>
        </w:rPr>
        <w:t>ca</w:t>
      </w:r>
      <w:r w:rsidRPr="004203A5">
        <w:rPr>
          <w:rFonts w:ascii="Arial" w:hAnsi="Arial" w:cs="Arial"/>
          <w:spacing w:val="1"/>
        </w:rPr>
        <w:t>li</w:t>
      </w:r>
      <w:r w:rsidRPr="004203A5">
        <w:rPr>
          <w:rFonts w:ascii="Arial" w:hAnsi="Arial" w:cs="Arial"/>
        </w:rPr>
        <w:t>d</w:t>
      </w:r>
      <w:r w:rsidRPr="004203A5">
        <w:rPr>
          <w:rFonts w:ascii="Arial" w:hAnsi="Arial" w:cs="Arial"/>
          <w:spacing w:val="-1"/>
        </w:rPr>
        <w:t>a</w:t>
      </w:r>
      <w:r w:rsidRPr="004203A5">
        <w:rPr>
          <w:rFonts w:ascii="Arial" w:hAnsi="Arial" w:cs="Arial"/>
        </w:rPr>
        <w:t>d</w:t>
      </w:r>
      <w:r w:rsidRPr="004203A5">
        <w:rPr>
          <w:rFonts w:ascii="Arial" w:hAnsi="Arial" w:cs="Arial"/>
          <w:spacing w:val="4"/>
        </w:rPr>
        <w:t xml:space="preserve"> </w:t>
      </w:r>
      <w:r w:rsidRPr="004203A5">
        <w:rPr>
          <w:rFonts w:ascii="Arial" w:hAnsi="Arial" w:cs="Arial"/>
        </w:rPr>
        <w:t>de</w:t>
      </w:r>
      <w:r w:rsidRPr="004203A5">
        <w:rPr>
          <w:rFonts w:ascii="Arial" w:hAnsi="Arial" w:cs="Arial"/>
          <w:spacing w:val="-1"/>
        </w:rPr>
        <w:t xml:space="preserve"> </w:t>
      </w:r>
      <w:r w:rsidRPr="004203A5">
        <w:rPr>
          <w:rFonts w:ascii="Arial" w:hAnsi="Arial" w:cs="Arial"/>
          <w:spacing w:val="1"/>
        </w:rPr>
        <w:t>l</w:t>
      </w:r>
      <w:r w:rsidRPr="004203A5">
        <w:rPr>
          <w:rFonts w:ascii="Arial" w:hAnsi="Arial" w:cs="Arial"/>
          <w:spacing w:val="-1"/>
        </w:rPr>
        <w:t>a</w:t>
      </w:r>
      <w:r w:rsidRPr="004203A5">
        <w:rPr>
          <w:rFonts w:ascii="Arial" w:hAnsi="Arial" w:cs="Arial"/>
        </w:rPr>
        <w:t>s</w:t>
      </w:r>
      <w:r w:rsidRPr="004203A5">
        <w:rPr>
          <w:rFonts w:ascii="Arial" w:hAnsi="Arial" w:cs="Arial"/>
          <w:spacing w:val="2"/>
        </w:rPr>
        <w:t xml:space="preserve"> </w:t>
      </w:r>
      <w:r w:rsidRPr="004203A5">
        <w:rPr>
          <w:rFonts w:ascii="Arial" w:hAnsi="Arial" w:cs="Arial"/>
        </w:rPr>
        <w:t>v</w:t>
      </w:r>
      <w:r w:rsidRPr="004203A5">
        <w:rPr>
          <w:rFonts w:ascii="Arial" w:hAnsi="Arial" w:cs="Arial"/>
          <w:spacing w:val="1"/>
        </w:rPr>
        <w:t>isi</w:t>
      </w:r>
      <w:r w:rsidRPr="004203A5">
        <w:rPr>
          <w:rFonts w:ascii="Arial" w:hAnsi="Arial" w:cs="Arial"/>
          <w:spacing w:val="-1"/>
        </w:rPr>
        <w:t>ta</w:t>
      </w:r>
      <w:r w:rsidRPr="004203A5">
        <w:rPr>
          <w:rFonts w:ascii="Arial" w:hAnsi="Arial" w:cs="Arial"/>
          <w:spacing w:val="1"/>
        </w:rPr>
        <w:t>s</w:t>
      </w:r>
      <w:r w:rsidRPr="004203A5">
        <w:rPr>
          <w:rFonts w:ascii="Arial" w:hAnsi="Arial" w:cs="Arial"/>
        </w:rPr>
        <w:t>,</w:t>
      </w:r>
      <w:r w:rsidRPr="004203A5">
        <w:rPr>
          <w:rFonts w:ascii="Arial" w:hAnsi="Arial" w:cs="Arial"/>
          <w:spacing w:val="4"/>
        </w:rPr>
        <w:t xml:space="preserve"> </w:t>
      </w:r>
      <w:r w:rsidRPr="004203A5">
        <w:rPr>
          <w:rFonts w:ascii="Arial" w:hAnsi="Arial" w:cs="Arial"/>
          <w:spacing w:val="-1"/>
        </w:rPr>
        <w:t>c</w:t>
      </w:r>
      <w:r w:rsidRPr="004203A5">
        <w:rPr>
          <w:rFonts w:ascii="Arial" w:hAnsi="Arial" w:cs="Arial"/>
        </w:rPr>
        <w:t>on</w:t>
      </w:r>
      <w:r w:rsidRPr="004203A5">
        <w:rPr>
          <w:rFonts w:ascii="Arial" w:hAnsi="Arial" w:cs="Arial"/>
          <w:spacing w:val="-1"/>
        </w:rPr>
        <w:t>ce</w:t>
      </w:r>
      <w:r w:rsidRPr="004203A5">
        <w:rPr>
          <w:rFonts w:ascii="Arial" w:hAnsi="Arial" w:cs="Arial"/>
        </w:rPr>
        <w:t>p</w:t>
      </w:r>
      <w:r w:rsidRPr="004203A5">
        <w:rPr>
          <w:rFonts w:ascii="Arial" w:hAnsi="Arial" w:cs="Arial"/>
          <w:spacing w:val="-1"/>
        </w:rPr>
        <w:t>t</w:t>
      </w:r>
      <w:r w:rsidRPr="004203A5">
        <w:rPr>
          <w:rFonts w:ascii="Arial" w:hAnsi="Arial" w:cs="Arial"/>
        </w:rPr>
        <w:t>os</w:t>
      </w:r>
      <w:r w:rsidRPr="004203A5">
        <w:rPr>
          <w:rFonts w:ascii="Arial" w:hAnsi="Arial" w:cs="Arial"/>
          <w:spacing w:val="6"/>
        </w:rPr>
        <w:t xml:space="preserve"> </w:t>
      </w:r>
      <w:r w:rsidRPr="004203A5">
        <w:rPr>
          <w:rFonts w:ascii="Arial" w:hAnsi="Arial" w:cs="Arial"/>
          <w:spacing w:val="-1"/>
        </w:rPr>
        <w:t>téc</w:t>
      </w:r>
      <w:r w:rsidRPr="004203A5">
        <w:rPr>
          <w:rFonts w:ascii="Arial" w:hAnsi="Arial" w:cs="Arial"/>
        </w:rPr>
        <w:t>n</w:t>
      </w:r>
      <w:r w:rsidRPr="004203A5">
        <w:rPr>
          <w:rFonts w:ascii="Arial" w:hAnsi="Arial" w:cs="Arial"/>
          <w:spacing w:val="1"/>
        </w:rPr>
        <w:t>i</w:t>
      </w:r>
      <w:r w:rsidRPr="004203A5">
        <w:rPr>
          <w:rFonts w:ascii="Arial" w:hAnsi="Arial" w:cs="Arial"/>
          <w:spacing w:val="-1"/>
        </w:rPr>
        <w:t>c</w:t>
      </w:r>
      <w:r w:rsidRPr="004203A5">
        <w:rPr>
          <w:rFonts w:ascii="Arial" w:hAnsi="Arial" w:cs="Arial"/>
        </w:rPr>
        <w:t>os</w:t>
      </w:r>
      <w:r w:rsidRPr="004203A5">
        <w:rPr>
          <w:rFonts w:ascii="Arial" w:hAnsi="Arial" w:cs="Arial"/>
          <w:spacing w:val="5"/>
        </w:rPr>
        <w:t xml:space="preserve"> </w:t>
      </w:r>
      <w:r w:rsidRPr="004203A5">
        <w:rPr>
          <w:rFonts w:ascii="Arial" w:hAnsi="Arial" w:cs="Arial"/>
        </w:rPr>
        <w:t>y</w:t>
      </w:r>
      <w:r w:rsidRPr="004203A5">
        <w:rPr>
          <w:rFonts w:ascii="Arial" w:hAnsi="Arial" w:cs="Arial"/>
          <w:spacing w:val="1"/>
        </w:rPr>
        <w:t xml:space="preserve"> </w:t>
      </w:r>
      <w:r w:rsidRPr="004203A5">
        <w:rPr>
          <w:rFonts w:ascii="Arial" w:hAnsi="Arial" w:cs="Arial"/>
          <w:spacing w:val="-1"/>
        </w:rPr>
        <w:t>act</w:t>
      </w:r>
      <w:r w:rsidRPr="004203A5">
        <w:rPr>
          <w:rFonts w:ascii="Arial" w:hAnsi="Arial" w:cs="Arial"/>
        </w:rPr>
        <w:t>os</w:t>
      </w:r>
      <w:r w:rsidRPr="004203A5">
        <w:rPr>
          <w:rFonts w:ascii="Arial" w:hAnsi="Arial" w:cs="Arial"/>
          <w:spacing w:val="4"/>
        </w:rPr>
        <w:t xml:space="preserve"> </w:t>
      </w:r>
      <w:r w:rsidRPr="004203A5">
        <w:rPr>
          <w:rFonts w:ascii="Arial" w:hAnsi="Arial" w:cs="Arial"/>
          <w:spacing w:val="-1"/>
        </w:rPr>
        <w:t>a</w:t>
      </w:r>
      <w:r w:rsidRPr="004203A5">
        <w:rPr>
          <w:rFonts w:ascii="Arial" w:hAnsi="Arial" w:cs="Arial"/>
        </w:rPr>
        <w:t>dm</w:t>
      </w:r>
      <w:r w:rsidRPr="004203A5">
        <w:rPr>
          <w:rFonts w:ascii="Arial" w:hAnsi="Arial" w:cs="Arial"/>
          <w:spacing w:val="1"/>
        </w:rPr>
        <w:t>i</w:t>
      </w:r>
      <w:r w:rsidRPr="004203A5">
        <w:rPr>
          <w:rFonts w:ascii="Arial" w:hAnsi="Arial" w:cs="Arial"/>
        </w:rPr>
        <w:t>n</w:t>
      </w:r>
      <w:r w:rsidRPr="004203A5">
        <w:rPr>
          <w:rFonts w:ascii="Arial" w:hAnsi="Arial" w:cs="Arial"/>
          <w:spacing w:val="1"/>
        </w:rPr>
        <w:t>is</w:t>
      </w:r>
      <w:r w:rsidRPr="004203A5">
        <w:rPr>
          <w:rFonts w:ascii="Arial" w:hAnsi="Arial" w:cs="Arial"/>
          <w:spacing w:val="-1"/>
        </w:rPr>
        <w:t>t</w:t>
      </w:r>
      <w:r w:rsidRPr="004203A5">
        <w:rPr>
          <w:rFonts w:ascii="Arial" w:hAnsi="Arial" w:cs="Arial"/>
        </w:rPr>
        <w:t>r</w:t>
      </w:r>
      <w:r w:rsidRPr="004203A5">
        <w:rPr>
          <w:rFonts w:ascii="Arial" w:hAnsi="Arial" w:cs="Arial"/>
          <w:spacing w:val="-1"/>
        </w:rPr>
        <w:t>at</w:t>
      </w:r>
      <w:r w:rsidRPr="004203A5">
        <w:rPr>
          <w:rFonts w:ascii="Arial" w:hAnsi="Arial" w:cs="Arial"/>
          <w:spacing w:val="1"/>
        </w:rPr>
        <w:t>i</w:t>
      </w:r>
      <w:r w:rsidRPr="004203A5">
        <w:rPr>
          <w:rFonts w:ascii="Arial" w:hAnsi="Arial" w:cs="Arial"/>
        </w:rPr>
        <w:t>vos</w:t>
      </w:r>
      <w:r w:rsidRPr="004203A5">
        <w:rPr>
          <w:rFonts w:ascii="Arial" w:hAnsi="Arial" w:cs="Arial"/>
          <w:spacing w:val="9"/>
        </w:rPr>
        <w:t xml:space="preserve"> </w:t>
      </w:r>
      <w:r w:rsidRPr="004203A5">
        <w:rPr>
          <w:rFonts w:ascii="Arial" w:hAnsi="Arial" w:cs="Arial"/>
        </w:rPr>
        <w:t>d</w:t>
      </w:r>
      <w:r w:rsidRPr="004203A5">
        <w:rPr>
          <w:rFonts w:ascii="Arial" w:hAnsi="Arial" w:cs="Arial"/>
          <w:spacing w:val="-1"/>
        </w:rPr>
        <w:t>e</w:t>
      </w:r>
      <w:r w:rsidRPr="004203A5">
        <w:rPr>
          <w:rFonts w:ascii="Arial" w:hAnsi="Arial" w:cs="Arial"/>
        </w:rPr>
        <w:t>n</w:t>
      </w:r>
      <w:r w:rsidRPr="004203A5">
        <w:rPr>
          <w:rFonts w:ascii="Arial" w:hAnsi="Arial" w:cs="Arial"/>
          <w:spacing w:val="-1"/>
        </w:rPr>
        <w:t>t</w:t>
      </w:r>
      <w:r w:rsidRPr="004203A5">
        <w:rPr>
          <w:rFonts w:ascii="Arial" w:hAnsi="Arial" w:cs="Arial"/>
        </w:rPr>
        <w:t>ro</w:t>
      </w:r>
      <w:r w:rsidRPr="004203A5">
        <w:rPr>
          <w:rFonts w:ascii="Arial" w:hAnsi="Arial" w:cs="Arial"/>
          <w:spacing w:val="3"/>
        </w:rPr>
        <w:t xml:space="preserve"> </w:t>
      </w:r>
      <w:r w:rsidRPr="004203A5">
        <w:rPr>
          <w:rFonts w:ascii="Arial" w:hAnsi="Arial" w:cs="Arial"/>
        </w:rPr>
        <w:t>de</w:t>
      </w:r>
      <w:r w:rsidRPr="004203A5">
        <w:rPr>
          <w:rFonts w:ascii="Arial" w:hAnsi="Arial" w:cs="Arial"/>
          <w:spacing w:val="29"/>
        </w:rPr>
        <w:t xml:space="preserve"> </w:t>
      </w:r>
      <w:r w:rsidRPr="004203A5">
        <w:rPr>
          <w:rFonts w:ascii="Arial" w:hAnsi="Arial" w:cs="Arial"/>
          <w:spacing w:val="1"/>
        </w:rPr>
        <w:t>l</w:t>
      </w:r>
      <w:r w:rsidRPr="004203A5">
        <w:rPr>
          <w:rFonts w:ascii="Arial" w:hAnsi="Arial" w:cs="Arial"/>
        </w:rPr>
        <w:t>os</w:t>
      </w:r>
      <w:r w:rsidRPr="004203A5">
        <w:rPr>
          <w:rFonts w:ascii="Arial" w:hAnsi="Arial" w:cs="Arial"/>
          <w:spacing w:val="2"/>
        </w:rPr>
        <w:t xml:space="preserve"> </w:t>
      </w:r>
      <w:r w:rsidRPr="004203A5">
        <w:rPr>
          <w:rFonts w:ascii="Arial" w:hAnsi="Arial" w:cs="Arial"/>
          <w:spacing w:val="-1"/>
          <w:w w:val="101"/>
        </w:rPr>
        <w:t>t</w:t>
      </w:r>
      <w:r w:rsidRPr="004203A5">
        <w:rPr>
          <w:rFonts w:ascii="Arial" w:hAnsi="Arial" w:cs="Arial"/>
          <w:w w:val="101"/>
        </w:rPr>
        <w:t>r</w:t>
      </w:r>
      <w:r w:rsidRPr="004203A5">
        <w:rPr>
          <w:rFonts w:ascii="Arial" w:hAnsi="Arial" w:cs="Arial"/>
          <w:spacing w:val="-1"/>
          <w:w w:val="101"/>
        </w:rPr>
        <w:t>á</w:t>
      </w:r>
      <w:r w:rsidRPr="004203A5">
        <w:rPr>
          <w:rFonts w:ascii="Arial" w:hAnsi="Arial" w:cs="Arial"/>
          <w:w w:val="101"/>
        </w:rPr>
        <w:t>m</w:t>
      </w:r>
      <w:r w:rsidRPr="004203A5">
        <w:rPr>
          <w:rFonts w:ascii="Arial" w:hAnsi="Arial" w:cs="Arial"/>
          <w:spacing w:val="1"/>
          <w:w w:val="101"/>
        </w:rPr>
        <w:t>i</w:t>
      </w:r>
      <w:r w:rsidRPr="004203A5">
        <w:rPr>
          <w:rFonts w:ascii="Arial" w:hAnsi="Arial" w:cs="Arial"/>
          <w:spacing w:val="-1"/>
          <w:w w:val="101"/>
        </w:rPr>
        <w:t>te</w:t>
      </w:r>
      <w:r w:rsidRPr="004203A5">
        <w:rPr>
          <w:rFonts w:ascii="Arial" w:hAnsi="Arial" w:cs="Arial"/>
          <w:w w:val="101"/>
        </w:rPr>
        <w:t xml:space="preserve">s </w:t>
      </w:r>
      <w:r w:rsidRPr="004203A5">
        <w:rPr>
          <w:rFonts w:ascii="Arial" w:hAnsi="Arial" w:cs="Arial"/>
          <w:spacing w:val="-1"/>
        </w:rPr>
        <w:t>a</w:t>
      </w:r>
      <w:r w:rsidRPr="004203A5">
        <w:rPr>
          <w:rFonts w:ascii="Arial" w:hAnsi="Arial" w:cs="Arial"/>
        </w:rPr>
        <w:t>mb</w:t>
      </w:r>
      <w:r w:rsidRPr="004203A5">
        <w:rPr>
          <w:rFonts w:ascii="Arial" w:hAnsi="Arial" w:cs="Arial"/>
          <w:spacing w:val="1"/>
        </w:rPr>
        <w:t>i</w:t>
      </w:r>
      <w:r w:rsidRPr="004203A5">
        <w:rPr>
          <w:rFonts w:ascii="Arial" w:hAnsi="Arial" w:cs="Arial"/>
          <w:spacing w:val="-1"/>
        </w:rPr>
        <w:t>e</w:t>
      </w:r>
      <w:r w:rsidRPr="004203A5">
        <w:rPr>
          <w:rFonts w:ascii="Arial" w:hAnsi="Arial" w:cs="Arial"/>
        </w:rPr>
        <w:t>n</w:t>
      </w:r>
      <w:r w:rsidRPr="004203A5">
        <w:rPr>
          <w:rFonts w:ascii="Arial" w:hAnsi="Arial" w:cs="Arial"/>
          <w:spacing w:val="-1"/>
        </w:rPr>
        <w:t>ta</w:t>
      </w:r>
      <w:r w:rsidRPr="004203A5">
        <w:rPr>
          <w:rFonts w:ascii="Arial" w:hAnsi="Arial" w:cs="Arial"/>
          <w:spacing w:val="1"/>
        </w:rPr>
        <w:t>l</w:t>
      </w:r>
      <w:r w:rsidRPr="004203A5">
        <w:rPr>
          <w:rFonts w:ascii="Arial" w:hAnsi="Arial" w:cs="Arial"/>
          <w:spacing w:val="-1"/>
        </w:rPr>
        <w:t>e</w:t>
      </w:r>
      <w:r w:rsidRPr="004203A5">
        <w:rPr>
          <w:rFonts w:ascii="Arial" w:hAnsi="Arial" w:cs="Arial"/>
        </w:rPr>
        <w:t>s</w:t>
      </w:r>
      <w:r w:rsidRPr="004203A5">
        <w:rPr>
          <w:rFonts w:ascii="Arial" w:hAnsi="Arial" w:cs="Arial"/>
          <w:spacing w:val="7"/>
        </w:rPr>
        <w:t xml:space="preserve"> con prioridad </w:t>
      </w:r>
      <w:r w:rsidRPr="004203A5">
        <w:rPr>
          <w:rFonts w:ascii="Arial" w:hAnsi="Arial" w:cs="Arial"/>
          <w:w w:val="101"/>
        </w:rPr>
        <w:t xml:space="preserve">al control y seguimiento del uso y tráfico de los recursos naturales </w:t>
      </w:r>
      <w:r w:rsidRPr="004203A5">
        <w:rPr>
          <w:rFonts w:ascii="Arial" w:hAnsi="Arial" w:cs="Arial"/>
          <w:spacing w:val="-1"/>
        </w:rPr>
        <w:t>e</w:t>
      </w:r>
      <w:r w:rsidRPr="004203A5">
        <w:rPr>
          <w:rFonts w:ascii="Arial" w:hAnsi="Arial" w:cs="Arial"/>
        </w:rPr>
        <w:t>n</w:t>
      </w:r>
      <w:r w:rsidRPr="004203A5">
        <w:rPr>
          <w:rFonts w:ascii="Arial" w:hAnsi="Arial" w:cs="Arial"/>
          <w:spacing w:val="1"/>
        </w:rPr>
        <w:t xml:space="preserve"> el </w:t>
      </w:r>
      <w:r w:rsidRPr="004203A5">
        <w:rPr>
          <w:rFonts w:ascii="Arial" w:hAnsi="Arial" w:cs="Arial"/>
          <w:spacing w:val="-1"/>
        </w:rPr>
        <w:t>e</w:t>
      </w:r>
      <w:r w:rsidRPr="004203A5">
        <w:rPr>
          <w:rFonts w:ascii="Arial" w:hAnsi="Arial" w:cs="Arial"/>
        </w:rPr>
        <w:t>j</w:t>
      </w:r>
      <w:r w:rsidRPr="004203A5">
        <w:rPr>
          <w:rFonts w:ascii="Arial" w:hAnsi="Arial" w:cs="Arial"/>
          <w:spacing w:val="-1"/>
        </w:rPr>
        <w:t>e</w:t>
      </w:r>
      <w:r w:rsidRPr="004203A5">
        <w:rPr>
          <w:rFonts w:ascii="Arial" w:hAnsi="Arial" w:cs="Arial"/>
        </w:rPr>
        <w:t>r</w:t>
      </w:r>
      <w:r w:rsidRPr="004203A5">
        <w:rPr>
          <w:rFonts w:ascii="Arial" w:hAnsi="Arial" w:cs="Arial"/>
          <w:spacing w:val="-1"/>
        </w:rPr>
        <w:t>c</w:t>
      </w:r>
      <w:r w:rsidRPr="004203A5">
        <w:rPr>
          <w:rFonts w:ascii="Arial" w:hAnsi="Arial" w:cs="Arial"/>
          <w:spacing w:val="1"/>
        </w:rPr>
        <w:t>i</w:t>
      </w:r>
      <w:r w:rsidRPr="004203A5">
        <w:rPr>
          <w:rFonts w:ascii="Arial" w:hAnsi="Arial" w:cs="Arial"/>
          <w:spacing w:val="-1"/>
        </w:rPr>
        <w:t>c</w:t>
      </w:r>
      <w:r w:rsidRPr="004203A5">
        <w:rPr>
          <w:rFonts w:ascii="Arial" w:hAnsi="Arial" w:cs="Arial"/>
          <w:spacing w:val="1"/>
        </w:rPr>
        <w:t>i</w:t>
      </w:r>
      <w:r w:rsidRPr="004203A5">
        <w:rPr>
          <w:rFonts w:ascii="Arial" w:hAnsi="Arial" w:cs="Arial"/>
        </w:rPr>
        <w:t>o</w:t>
      </w:r>
      <w:r w:rsidRPr="004203A5">
        <w:rPr>
          <w:rFonts w:ascii="Arial" w:hAnsi="Arial" w:cs="Arial"/>
          <w:spacing w:val="3"/>
        </w:rPr>
        <w:t xml:space="preserve"> misional </w:t>
      </w:r>
      <w:r w:rsidRPr="004203A5">
        <w:rPr>
          <w:rFonts w:ascii="Arial" w:hAnsi="Arial" w:cs="Arial"/>
        </w:rPr>
        <w:t>de</w:t>
      </w:r>
      <w:r w:rsidRPr="004203A5">
        <w:rPr>
          <w:rFonts w:ascii="Arial" w:hAnsi="Arial" w:cs="Arial"/>
          <w:spacing w:val="-1"/>
        </w:rPr>
        <w:t xml:space="preserve"> </w:t>
      </w:r>
      <w:r w:rsidRPr="004203A5">
        <w:rPr>
          <w:rFonts w:ascii="Arial" w:hAnsi="Arial" w:cs="Arial"/>
          <w:spacing w:val="1"/>
        </w:rPr>
        <w:t>l</w:t>
      </w:r>
      <w:r w:rsidRPr="004203A5">
        <w:rPr>
          <w:rFonts w:ascii="Arial" w:hAnsi="Arial" w:cs="Arial"/>
        </w:rPr>
        <w:t xml:space="preserve">a </w:t>
      </w:r>
      <w:r w:rsidRPr="004203A5">
        <w:rPr>
          <w:rFonts w:ascii="Arial" w:hAnsi="Arial" w:cs="Arial"/>
          <w:spacing w:val="-1"/>
          <w:w w:val="101"/>
        </w:rPr>
        <w:t>a</w:t>
      </w:r>
      <w:r w:rsidRPr="004203A5">
        <w:rPr>
          <w:rFonts w:ascii="Arial" w:hAnsi="Arial" w:cs="Arial"/>
          <w:w w:val="101"/>
        </w:rPr>
        <w:t>u</w:t>
      </w:r>
      <w:r w:rsidRPr="004203A5">
        <w:rPr>
          <w:rFonts w:ascii="Arial" w:hAnsi="Arial" w:cs="Arial"/>
          <w:spacing w:val="-1"/>
          <w:w w:val="101"/>
        </w:rPr>
        <w:t>t</w:t>
      </w:r>
      <w:r w:rsidRPr="004203A5">
        <w:rPr>
          <w:rFonts w:ascii="Arial" w:hAnsi="Arial" w:cs="Arial"/>
          <w:w w:val="101"/>
        </w:rPr>
        <w:t>or</w:t>
      </w:r>
      <w:r w:rsidRPr="004203A5">
        <w:rPr>
          <w:rFonts w:ascii="Arial" w:hAnsi="Arial" w:cs="Arial"/>
          <w:spacing w:val="1"/>
          <w:w w:val="101"/>
        </w:rPr>
        <w:t>i</w:t>
      </w:r>
      <w:r w:rsidRPr="004203A5">
        <w:rPr>
          <w:rFonts w:ascii="Arial" w:hAnsi="Arial" w:cs="Arial"/>
          <w:w w:val="101"/>
        </w:rPr>
        <w:t>d</w:t>
      </w:r>
      <w:r w:rsidRPr="004203A5">
        <w:rPr>
          <w:rFonts w:ascii="Arial" w:hAnsi="Arial" w:cs="Arial"/>
          <w:spacing w:val="-1"/>
          <w:w w:val="101"/>
        </w:rPr>
        <w:t>a</w:t>
      </w:r>
      <w:r w:rsidRPr="004203A5">
        <w:rPr>
          <w:rFonts w:ascii="Arial" w:hAnsi="Arial" w:cs="Arial"/>
          <w:w w:val="101"/>
        </w:rPr>
        <w:t xml:space="preserve">d </w:t>
      </w:r>
      <w:r w:rsidRPr="004203A5">
        <w:rPr>
          <w:rFonts w:ascii="Arial" w:hAnsi="Arial" w:cs="Arial"/>
          <w:spacing w:val="-1"/>
          <w:w w:val="101"/>
        </w:rPr>
        <w:t>a</w:t>
      </w:r>
      <w:r w:rsidRPr="004203A5">
        <w:rPr>
          <w:rFonts w:ascii="Arial" w:hAnsi="Arial" w:cs="Arial"/>
          <w:w w:val="101"/>
        </w:rPr>
        <w:t>mb</w:t>
      </w:r>
      <w:r w:rsidRPr="004203A5">
        <w:rPr>
          <w:rFonts w:ascii="Arial" w:hAnsi="Arial" w:cs="Arial"/>
          <w:spacing w:val="1"/>
          <w:w w:val="101"/>
        </w:rPr>
        <w:t>i</w:t>
      </w:r>
      <w:r w:rsidRPr="004203A5">
        <w:rPr>
          <w:rFonts w:ascii="Arial" w:hAnsi="Arial" w:cs="Arial"/>
          <w:spacing w:val="-1"/>
          <w:w w:val="101"/>
        </w:rPr>
        <w:t>e</w:t>
      </w:r>
      <w:r w:rsidRPr="004203A5">
        <w:rPr>
          <w:rFonts w:ascii="Arial" w:hAnsi="Arial" w:cs="Arial"/>
          <w:w w:val="101"/>
        </w:rPr>
        <w:t>n</w:t>
      </w:r>
      <w:r w:rsidRPr="004203A5">
        <w:rPr>
          <w:rFonts w:ascii="Arial" w:hAnsi="Arial" w:cs="Arial"/>
          <w:spacing w:val="-1"/>
          <w:w w:val="101"/>
        </w:rPr>
        <w:t>ta</w:t>
      </w:r>
      <w:r w:rsidRPr="004203A5">
        <w:rPr>
          <w:rFonts w:ascii="Arial" w:hAnsi="Arial" w:cs="Arial"/>
          <w:spacing w:val="1"/>
          <w:w w:val="101"/>
        </w:rPr>
        <w:t>l</w:t>
      </w:r>
      <w:r w:rsidRPr="004203A5">
        <w:rPr>
          <w:rFonts w:ascii="Arial" w:hAnsi="Arial" w:cs="Arial"/>
          <w:w w:val="101"/>
        </w:rPr>
        <w:t>.</w:t>
      </w:r>
    </w:p>
    <w:p w14:paraId="677F8909" w14:textId="77777777" w:rsidR="00FF246D" w:rsidRPr="00534FFD" w:rsidRDefault="00FF246D" w:rsidP="00534FFD">
      <w:pPr>
        <w:pStyle w:val="Prrafodelista"/>
        <w:widowControl w:val="0"/>
        <w:numPr>
          <w:ilvl w:val="0"/>
          <w:numId w:val="11"/>
        </w:numPr>
        <w:autoSpaceDE w:val="0"/>
        <w:autoSpaceDN w:val="0"/>
        <w:adjustRightInd w:val="0"/>
        <w:spacing w:after="0" w:line="360" w:lineRule="auto"/>
        <w:ind w:left="284" w:right="-20" w:hanging="284"/>
        <w:jc w:val="both"/>
        <w:rPr>
          <w:rFonts w:ascii="Arial" w:hAnsi="Arial" w:cs="Arial"/>
        </w:rPr>
      </w:pPr>
      <w:r>
        <w:rPr>
          <w:rFonts w:ascii="Arial" w:hAnsi="Arial" w:cs="Arial"/>
          <w:w w:val="101"/>
        </w:rPr>
        <w:t>El personal de campo debe estar debidamente identificado y con la indumentaria acorde a la actividad.</w:t>
      </w:r>
    </w:p>
    <w:p w14:paraId="22B910C3" w14:textId="77777777" w:rsidR="00534FFD" w:rsidRPr="00FD6951" w:rsidRDefault="00534FFD" w:rsidP="00534FFD">
      <w:pPr>
        <w:pStyle w:val="Prrafodelista"/>
        <w:numPr>
          <w:ilvl w:val="0"/>
          <w:numId w:val="11"/>
        </w:numPr>
        <w:spacing w:line="360" w:lineRule="auto"/>
        <w:ind w:left="284" w:hanging="284"/>
        <w:jc w:val="both"/>
        <w:rPr>
          <w:rFonts w:ascii="Arial" w:hAnsi="Arial" w:cs="Arial"/>
        </w:rPr>
      </w:pPr>
      <w:r w:rsidRPr="00FD6951">
        <w:rPr>
          <w:rFonts w:ascii="Arial" w:hAnsi="Arial" w:cs="Arial"/>
        </w:rPr>
        <w:lastRenderedPageBreak/>
        <w:t>Los equipos de medición deberán ser calibrados de acuerdo a los requerimientos de uso, dando cumplimiento a lo establecido por la NTCGP 1000:2009 y demás normas que establezcan parámetros de calibración para los equipos que se tienen a cargo, dentro de la Corporación.</w:t>
      </w:r>
    </w:p>
    <w:p w14:paraId="30C4D14C" w14:textId="77777777" w:rsidR="00C2012F" w:rsidRPr="00983381" w:rsidRDefault="00C2012F" w:rsidP="00C2012F">
      <w:pPr>
        <w:pStyle w:val="Prrafodelista"/>
        <w:spacing w:line="360" w:lineRule="auto"/>
        <w:ind w:left="284"/>
        <w:jc w:val="center"/>
        <w:rPr>
          <w:rFonts w:ascii="Arial" w:hAnsi="Arial" w:cs="Arial"/>
        </w:rPr>
      </w:pPr>
    </w:p>
    <w:p w14:paraId="099E1CE4" w14:textId="77777777" w:rsidR="00EB14EE" w:rsidRDefault="00EB14EE" w:rsidP="00C2012F">
      <w:pPr>
        <w:pStyle w:val="Prrafodelista"/>
        <w:numPr>
          <w:ilvl w:val="1"/>
          <w:numId w:val="12"/>
        </w:numPr>
        <w:spacing w:line="240" w:lineRule="auto"/>
        <w:jc w:val="center"/>
        <w:rPr>
          <w:rFonts w:ascii="Arial" w:hAnsi="Arial" w:cs="Arial"/>
          <w:b/>
        </w:rPr>
      </w:pPr>
      <w:r w:rsidRPr="00C2012F">
        <w:rPr>
          <w:rFonts w:ascii="Arial" w:hAnsi="Arial" w:cs="Arial"/>
          <w:b/>
        </w:rPr>
        <w:t>Políticas de Operación Proceso de Ordenación y Planificación del Territorio</w:t>
      </w:r>
    </w:p>
    <w:p w14:paraId="11C706DC" w14:textId="77777777" w:rsidR="00C2012F" w:rsidRPr="00C2012F" w:rsidRDefault="00C2012F" w:rsidP="00C2012F">
      <w:pPr>
        <w:pStyle w:val="Prrafodelista"/>
        <w:spacing w:line="240" w:lineRule="auto"/>
        <w:ind w:left="360"/>
        <w:rPr>
          <w:rFonts w:ascii="Arial" w:hAnsi="Arial" w:cs="Arial"/>
          <w:b/>
        </w:rPr>
      </w:pPr>
    </w:p>
    <w:p w14:paraId="1B5EE9F6" w14:textId="77777777" w:rsidR="00C2012F" w:rsidRPr="00C2012F" w:rsidRDefault="00C2012F" w:rsidP="00C2012F">
      <w:pPr>
        <w:pStyle w:val="Prrafodelista"/>
        <w:numPr>
          <w:ilvl w:val="0"/>
          <w:numId w:val="11"/>
        </w:numPr>
        <w:spacing w:line="360" w:lineRule="auto"/>
        <w:ind w:left="284" w:hanging="284"/>
        <w:jc w:val="both"/>
        <w:rPr>
          <w:rFonts w:ascii="Arial" w:hAnsi="Arial" w:cs="Arial"/>
        </w:rPr>
      </w:pPr>
      <w:r w:rsidRPr="00C2012F">
        <w:rPr>
          <w:rFonts w:ascii="Arial" w:hAnsi="Arial" w:cs="Arial"/>
        </w:rPr>
        <w:t>La Corporación CDA orientará la gestión para la ordenación de recursos con fundamento a las definiciones y determinantes ambientales que se promulguen con estos propósitos, a fin de garantizar la sostenibilidad ambiental.</w:t>
      </w:r>
    </w:p>
    <w:p w14:paraId="23423326" w14:textId="77777777" w:rsidR="00C2012F" w:rsidRPr="00C2012F" w:rsidRDefault="00C2012F" w:rsidP="00C2012F">
      <w:pPr>
        <w:pStyle w:val="Prrafodelista"/>
        <w:numPr>
          <w:ilvl w:val="0"/>
          <w:numId w:val="11"/>
        </w:numPr>
        <w:spacing w:line="360" w:lineRule="auto"/>
        <w:ind w:left="284" w:hanging="284"/>
        <w:jc w:val="both"/>
        <w:rPr>
          <w:rFonts w:ascii="Arial" w:hAnsi="Arial" w:cs="Arial"/>
        </w:rPr>
      </w:pPr>
      <w:r w:rsidRPr="00C2012F">
        <w:rPr>
          <w:rFonts w:ascii="Arial" w:hAnsi="Arial" w:cs="Arial"/>
        </w:rPr>
        <w:t xml:space="preserve">Cumplir con los términos establecidos en la normatividad vigente para la concertación de los asuntos </w:t>
      </w:r>
      <w:r w:rsidR="00716F4F">
        <w:rPr>
          <w:rFonts w:ascii="Arial" w:hAnsi="Arial" w:cs="Arial"/>
        </w:rPr>
        <w:t xml:space="preserve">ambientales </w:t>
      </w:r>
      <w:r w:rsidRPr="00C2012F">
        <w:rPr>
          <w:rFonts w:ascii="Arial" w:hAnsi="Arial" w:cs="Arial"/>
        </w:rPr>
        <w:t>de los ordenamientos territoriales</w:t>
      </w:r>
      <w:r w:rsidR="00FD6951">
        <w:rPr>
          <w:rFonts w:ascii="Arial" w:hAnsi="Arial" w:cs="Arial"/>
        </w:rPr>
        <w:t>.</w:t>
      </w:r>
    </w:p>
    <w:p w14:paraId="3DB0F5CC" w14:textId="77777777" w:rsidR="00C2012F" w:rsidRDefault="00C2012F" w:rsidP="00C2012F">
      <w:pPr>
        <w:pStyle w:val="Prrafodelista"/>
        <w:numPr>
          <w:ilvl w:val="0"/>
          <w:numId w:val="11"/>
        </w:numPr>
        <w:spacing w:line="360" w:lineRule="auto"/>
        <w:ind w:left="284" w:hanging="284"/>
        <w:jc w:val="both"/>
        <w:rPr>
          <w:rFonts w:ascii="Arial" w:hAnsi="Arial" w:cs="Arial"/>
        </w:rPr>
      </w:pPr>
      <w:r w:rsidRPr="00C2012F">
        <w:rPr>
          <w:rFonts w:ascii="Arial" w:hAnsi="Arial" w:cs="Arial"/>
        </w:rPr>
        <w:t>Todos los planes</w:t>
      </w:r>
      <w:r>
        <w:rPr>
          <w:rFonts w:ascii="Arial" w:hAnsi="Arial" w:cs="Arial"/>
        </w:rPr>
        <w:t xml:space="preserve"> de ordenamiento territoriales municipales </w:t>
      </w:r>
      <w:r w:rsidRPr="00C2012F">
        <w:rPr>
          <w:rFonts w:ascii="Arial" w:hAnsi="Arial" w:cs="Arial"/>
        </w:rPr>
        <w:t>deberán estar armonizados con los determinantes ambientales definidos por la Corporación.</w:t>
      </w:r>
    </w:p>
    <w:p w14:paraId="48D26767" w14:textId="77777777" w:rsidR="00C2012F" w:rsidRDefault="00C2012F" w:rsidP="00C2012F">
      <w:pPr>
        <w:pStyle w:val="Prrafodelista"/>
        <w:numPr>
          <w:ilvl w:val="0"/>
          <w:numId w:val="11"/>
        </w:numPr>
        <w:spacing w:line="360" w:lineRule="auto"/>
        <w:ind w:left="284" w:hanging="284"/>
        <w:jc w:val="both"/>
        <w:rPr>
          <w:rFonts w:ascii="Arial" w:hAnsi="Arial" w:cs="Arial"/>
        </w:rPr>
      </w:pPr>
      <w:r w:rsidRPr="00C2012F">
        <w:rPr>
          <w:rFonts w:ascii="Arial" w:hAnsi="Arial" w:cs="Arial"/>
        </w:rPr>
        <w:t>La Corporación CDA establecerá las estrategias técnicas y financieras que garanticen la adecuada administración de las áreas declaradas y por declarar dentro del ámbito de su competencia y en su jurisdicción.</w:t>
      </w:r>
    </w:p>
    <w:p w14:paraId="4AD5C185" w14:textId="77777777" w:rsidR="00C2012F" w:rsidRDefault="00C2012F" w:rsidP="00C2012F">
      <w:pPr>
        <w:pStyle w:val="Prrafodelista"/>
        <w:numPr>
          <w:ilvl w:val="0"/>
          <w:numId w:val="11"/>
        </w:numPr>
        <w:spacing w:line="360" w:lineRule="auto"/>
        <w:ind w:left="284" w:hanging="284"/>
        <w:jc w:val="both"/>
        <w:rPr>
          <w:rFonts w:ascii="Arial" w:hAnsi="Arial" w:cs="Arial"/>
        </w:rPr>
      </w:pPr>
      <w:r w:rsidRPr="00C2012F">
        <w:rPr>
          <w:rFonts w:ascii="Arial" w:hAnsi="Arial" w:cs="Arial"/>
        </w:rPr>
        <w:t>Aplicar la normatividad y metodologías para la formulación, implementación y seguimiento de los instrumentos de planificación territorial</w:t>
      </w:r>
      <w:r>
        <w:rPr>
          <w:rFonts w:ascii="Arial" w:hAnsi="Arial" w:cs="Arial"/>
        </w:rPr>
        <w:t>.</w:t>
      </w:r>
    </w:p>
    <w:p w14:paraId="056DE2C3" w14:textId="77777777" w:rsidR="00C2012F" w:rsidRDefault="00C2012F" w:rsidP="00C2012F">
      <w:pPr>
        <w:pStyle w:val="Prrafodelista"/>
        <w:spacing w:line="360" w:lineRule="auto"/>
        <w:ind w:left="284"/>
        <w:jc w:val="both"/>
        <w:rPr>
          <w:rFonts w:ascii="Arial" w:hAnsi="Arial" w:cs="Arial"/>
        </w:rPr>
      </w:pPr>
    </w:p>
    <w:p w14:paraId="63A10557" w14:textId="77777777" w:rsidR="00EB14EE" w:rsidRPr="00C2012F" w:rsidRDefault="00EB14EE" w:rsidP="00C2012F">
      <w:pPr>
        <w:pStyle w:val="Prrafodelista"/>
        <w:numPr>
          <w:ilvl w:val="1"/>
          <w:numId w:val="12"/>
        </w:numPr>
        <w:spacing w:line="240" w:lineRule="auto"/>
        <w:jc w:val="center"/>
        <w:rPr>
          <w:rFonts w:ascii="Arial" w:hAnsi="Arial" w:cs="Arial"/>
          <w:b/>
        </w:rPr>
      </w:pPr>
      <w:r w:rsidRPr="00C2012F">
        <w:rPr>
          <w:rFonts w:ascii="Arial" w:hAnsi="Arial" w:cs="Arial"/>
          <w:b/>
        </w:rPr>
        <w:t>Políticas de Operación Proceso de Gestión del desarrollo sostenible</w:t>
      </w:r>
    </w:p>
    <w:p w14:paraId="3356C4C8" w14:textId="77777777" w:rsidR="00C2012F" w:rsidRDefault="00C2012F" w:rsidP="00C2012F">
      <w:pPr>
        <w:pStyle w:val="Prrafodelista"/>
        <w:spacing w:line="240" w:lineRule="auto"/>
        <w:ind w:left="360"/>
        <w:rPr>
          <w:rFonts w:ascii="Arial" w:hAnsi="Arial" w:cs="Arial"/>
          <w:b/>
        </w:rPr>
      </w:pPr>
    </w:p>
    <w:p w14:paraId="22C7EEE5" w14:textId="77777777" w:rsidR="00C2012F" w:rsidRDefault="00C2012F" w:rsidP="00C2012F">
      <w:pPr>
        <w:pStyle w:val="Prrafodelista"/>
        <w:numPr>
          <w:ilvl w:val="0"/>
          <w:numId w:val="13"/>
        </w:numPr>
        <w:spacing w:line="360" w:lineRule="auto"/>
        <w:ind w:left="284" w:hanging="284"/>
        <w:jc w:val="both"/>
        <w:rPr>
          <w:rFonts w:ascii="Arial" w:hAnsi="Arial" w:cs="Arial"/>
        </w:rPr>
      </w:pPr>
      <w:r w:rsidRPr="00C2012F">
        <w:rPr>
          <w:rFonts w:ascii="Arial" w:hAnsi="Arial" w:cs="Arial"/>
        </w:rPr>
        <w:t>Promover las políticas nacionales de educación ambiental</w:t>
      </w:r>
      <w:r w:rsidR="00E42759">
        <w:rPr>
          <w:rFonts w:ascii="Arial" w:hAnsi="Arial" w:cs="Arial"/>
        </w:rPr>
        <w:t>.</w:t>
      </w:r>
    </w:p>
    <w:p w14:paraId="6B24908B" w14:textId="77777777" w:rsidR="00C2012F" w:rsidRDefault="00C2012F" w:rsidP="00C2012F">
      <w:pPr>
        <w:pStyle w:val="Prrafodelista"/>
        <w:numPr>
          <w:ilvl w:val="0"/>
          <w:numId w:val="13"/>
        </w:numPr>
        <w:spacing w:line="360" w:lineRule="auto"/>
        <w:ind w:left="284" w:hanging="284"/>
        <w:jc w:val="both"/>
        <w:rPr>
          <w:rFonts w:ascii="Arial" w:hAnsi="Arial" w:cs="Arial"/>
        </w:rPr>
      </w:pPr>
      <w:r w:rsidRPr="00C2012F">
        <w:rPr>
          <w:rFonts w:ascii="Arial" w:hAnsi="Arial" w:cs="Arial"/>
        </w:rPr>
        <w:t>Propiciar procesos y espacios de participación ciudadana</w:t>
      </w:r>
      <w:r w:rsidR="00E42759">
        <w:rPr>
          <w:rFonts w:ascii="Arial" w:hAnsi="Arial" w:cs="Arial"/>
        </w:rPr>
        <w:t>.</w:t>
      </w:r>
    </w:p>
    <w:p w14:paraId="74CA1E07" w14:textId="77777777" w:rsidR="00C2012F" w:rsidRDefault="00C2012F" w:rsidP="00C2012F">
      <w:pPr>
        <w:pStyle w:val="Prrafodelista"/>
        <w:numPr>
          <w:ilvl w:val="0"/>
          <w:numId w:val="13"/>
        </w:numPr>
        <w:spacing w:line="360" w:lineRule="auto"/>
        <w:ind w:left="284" w:hanging="284"/>
        <w:jc w:val="both"/>
        <w:rPr>
          <w:rFonts w:ascii="Arial" w:hAnsi="Arial" w:cs="Arial"/>
        </w:rPr>
      </w:pPr>
      <w:r w:rsidRPr="00C2012F">
        <w:rPr>
          <w:rFonts w:ascii="Arial" w:hAnsi="Arial" w:cs="Arial"/>
        </w:rPr>
        <w:t>Prestar el apoyo logístico y técnico para la realización de eventos de educación ambiental</w:t>
      </w:r>
      <w:r w:rsidR="00E42759">
        <w:rPr>
          <w:rFonts w:ascii="Arial" w:hAnsi="Arial" w:cs="Arial"/>
        </w:rPr>
        <w:t>.</w:t>
      </w:r>
    </w:p>
    <w:p w14:paraId="08EEE45D" w14:textId="77777777" w:rsidR="00C2012F" w:rsidRDefault="00C2012F" w:rsidP="00C2012F">
      <w:pPr>
        <w:pStyle w:val="Prrafodelista"/>
        <w:numPr>
          <w:ilvl w:val="0"/>
          <w:numId w:val="13"/>
        </w:numPr>
        <w:spacing w:line="360" w:lineRule="auto"/>
        <w:ind w:left="284" w:hanging="284"/>
        <w:jc w:val="both"/>
        <w:rPr>
          <w:rFonts w:ascii="Arial" w:hAnsi="Arial" w:cs="Arial"/>
        </w:rPr>
      </w:pPr>
      <w:r w:rsidRPr="00C2012F">
        <w:rPr>
          <w:rFonts w:ascii="Arial" w:hAnsi="Arial" w:cs="Arial"/>
        </w:rPr>
        <w:t>Fortalecer la imagen de la Corporación CDA a nivel regional y nacional</w:t>
      </w:r>
      <w:r w:rsidR="00E42759">
        <w:rPr>
          <w:rFonts w:ascii="Arial" w:hAnsi="Arial" w:cs="Arial"/>
        </w:rPr>
        <w:t>.</w:t>
      </w:r>
    </w:p>
    <w:p w14:paraId="4FBB73F7" w14:textId="77777777" w:rsidR="003A39A9" w:rsidRDefault="003A39A9" w:rsidP="003A39A9">
      <w:pPr>
        <w:spacing w:line="360" w:lineRule="auto"/>
        <w:jc w:val="both"/>
        <w:rPr>
          <w:rFonts w:ascii="Arial" w:hAnsi="Arial" w:cs="Arial"/>
        </w:rPr>
      </w:pPr>
    </w:p>
    <w:p w14:paraId="655C9CB3" w14:textId="77777777" w:rsidR="003A39A9" w:rsidRPr="003A39A9" w:rsidRDefault="003A39A9" w:rsidP="003A39A9">
      <w:pPr>
        <w:spacing w:line="360" w:lineRule="auto"/>
        <w:jc w:val="both"/>
        <w:rPr>
          <w:rFonts w:ascii="Arial" w:hAnsi="Arial" w:cs="Arial"/>
        </w:rPr>
      </w:pPr>
    </w:p>
    <w:p w14:paraId="2CF4744B" w14:textId="77777777" w:rsidR="004E1CB5" w:rsidRDefault="004E1CB5" w:rsidP="00900C3B">
      <w:pPr>
        <w:pStyle w:val="Ttulo1"/>
        <w:numPr>
          <w:ilvl w:val="0"/>
          <w:numId w:val="4"/>
        </w:numPr>
        <w:jc w:val="center"/>
        <w:rPr>
          <w:rFonts w:ascii="Arial" w:hAnsi="Arial" w:cs="Arial"/>
          <w:b/>
          <w:color w:val="auto"/>
          <w:sz w:val="22"/>
          <w:szCs w:val="22"/>
        </w:rPr>
      </w:pPr>
      <w:bookmarkStart w:id="8" w:name="_Toc505611965"/>
      <w:r w:rsidRPr="00387943">
        <w:rPr>
          <w:rFonts w:ascii="Arial" w:hAnsi="Arial" w:cs="Arial"/>
          <w:b/>
          <w:color w:val="auto"/>
          <w:sz w:val="22"/>
          <w:szCs w:val="22"/>
        </w:rPr>
        <w:lastRenderedPageBreak/>
        <w:t>PROCESOS DE APOYO</w:t>
      </w:r>
      <w:bookmarkEnd w:id="8"/>
    </w:p>
    <w:p w14:paraId="391E1EFD" w14:textId="77777777" w:rsidR="00387943" w:rsidRPr="00387943" w:rsidRDefault="00387943" w:rsidP="00387943"/>
    <w:p w14:paraId="53979D29" w14:textId="77777777" w:rsidR="00EB14EE" w:rsidRPr="00ED056B" w:rsidRDefault="00EB14EE" w:rsidP="003B72C6">
      <w:pPr>
        <w:spacing w:line="360" w:lineRule="auto"/>
        <w:jc w:val="both"/>
        <w:rPr>
          <w:rFonts w:ascii="Arial" w:hAnsi="Arial" w:cs="Arial"/>
        </w:rPr>
      </w:pPr>
      <w:r w:rsidRPr="00ED056B">
        <w:rPr>
          <w:rFonts w:ascii="Arial" w:hAnsi="Arial" w:cs="Arial"/>
        </w:rPr>
        <w:t xml:space="preserve">Los Procesos de Apoyo Incluyen todos aquellos procesos para la provisión, racionalización y optimización de los recursos, fortalecimiento financiero y apoyo al desarrollo humano para el correcto funcionamiento de los procesos Estratégicos, Misionales y de Evaluación. A continuación se describen las políticas de operación para los procesos de: Gestión del Talento Humano, Gestión de Bienes e Infraestructura, Gestión Documental, Gestión Administrativa y Financiera, Gestión Jurídica, Adquisición de Bienes y Servicios. </w:t>
      </w:r>
    </w:p>
    <w:p w14:paraId="7A751225" w14:textId="77777777" w:rsidR="004E1CB5" w:rsidRPr="00387943" w:rsidRDefault="004E1CB5" w:rsidP="00387943">
      <w:pPr>
        <w:spacing w:line="240" w:lineRule="auto"/>
        <w:jc w:val="center"/>
        <w:rPr>
          <w:rFonts w:ascii="Arial" w:hAnsi="Arial" w:cs="Arial"/>
          <w:b/>
        </w:rPr>
      </w:pPr>
    </w:p>
    <w:p w14:paraId="784616FD" w14:textId="77777777" w:rsidR="00147338" w:rsidRDefault="002B5E78" w:rsidP="00387943">
      <w:pPr>
        <w:spacing w:line="240" w:lineRule="auto"/>
        <w:jc w:val="center"/>
        <w:rPr>
          <w:rFonts w:ascii="Arial" w:hAnsi="Arial" w:cs="Arial"/>
          <w:b/>
        </w:rPr>
      </w:pPr>
      <w:r w:rsidRPr="00387943">
        <w:rPr>
          <w:rFonts w:ascii="Arial" w:hAnsi="Arial" w:cs="Arial"/>
          <w:b/>
        </w:rPr>
        <w:t xml:space="preserve">4.1 </w:t>
      </w:r>
      <w:r w:rsidR="00147338" w:rsidRPr="00387943">
        <w:rPr>
          <w:rFonts w:ascii="Arial" w:hAnsi="Arial" w:cs="Arial"/>
          <w:b/>
        </w:rPr>
        <w:t>Políticas de Operación Proceso de Gestión del Talento Humano</w:t>
      </w:r>
    </w:p>
    <w:p w14:paraId="33ECEA5D" w14:textId="77777777" w:rsidR="00AC13B8" w:rsidRDefault="00BF49FA" w:rsidP="003B72C6">
      <w:pPr>
        <w:pStyle w:val="Prrafodelista"/>
        <w:numPr>
          <w:ilvl w:val="0"/>
          <w:numId w:val="6"/>
        </w:numPr>
        <w:spacing w:line="360" w:lineRule="auto"/>
        <w:ind w:left="284" w:hanging="284"/>
        <w:jc w:val="both"/>
        <w:rPr>
          <w:rFonts w:ascii="Arial" w:hAnsi="Arial" w:cs="Arial"/>
        </w:rPr>
      </w:pPr>
      <w:r>
        <w:rPr>
          <w:rFonts w:ascii="Arial" w:hAnsi="Arial" w:cs="Arial"/>
        </w:rPr>
        <w:t xml:space="preserve">Todo servidor público </w:t>
      </w:r>
      <w:r w:rsidR="00AC13B8">
        <w:rPr>
          <w:rFonts w:ascii="Arial" w:hAnsi="Arial" w:cs="Arial"/>
        </w:rPr>
        <w:t>al servicio de la corporación</w:t>
      </w:r>
      <w:r w:rsidR="00AC13B8" w:rsidRPr="00AC13B8">
        <w:rPr>
          <w:rFonts w:ascii="Arial" w:hAnsi="Arial" w:cs="Arial"/>
        </w:rPr>
        <w:t xml:space="preserve"> deberá cumplir </w:t>
      </w:r>
      <w:r>
        <w:rPr>
          <w:rFonts w:ascii="Arial" w:hAnsi="Arial" w:cs="Arial"/>
        </w:rPr>
        <w:t xml:space="preserve">y ajustarse a </w:t>
      </w:r>
      <w:r w:rsidR="00AC13B8" w:rsidRPr="00AC13B8">
        <w:rPr>
          <w:rFonts w:ascii="Arial" w:hAnsi="Arial" w:cs="Arial"/>
        </w:rPr>
        <w:t xml:space="preserve">los requisitos establecidos en el Manual de </w:t>
      </w:r>
      <w:r w:rsidR="00AC13B8">
        <w:rPr>
          <w:rFonts w:ascii="Arial" w:hAnsi="Arial" w:cs="Arial"/>
        </w:rPr>
        <w:t>Funciones o al perfil requerido</w:t>
      </w:r>
      <w:r w:rsidR="00AC13B8" w:rsidRPr="00AC13B8">
        <w:rPr>
          <w:rFonts w:ascii="Arial" w:hAnsi="Arial" w:cs="Arial"/>
        </w:rPr>
        <w:t xml:space="preserve"> en los estudios previos respectivos.</w:t>
      </w:r>
    </w:p>
    <w:p w14:paraId="22E7AE67" w14:textId="77777777" w:rsidR="00AC13B8" w:rsidRPr="00550E19" w:rsidRDefault="00AC13B8" w:rsidP="003B72C6">
      <w:pPr>
        <w:pStyle w:val="Prrafodelista"/>
        <w:numPr>
          <w:ilvl w:val="0"/>
          <w:numId w:val="6"/>
        </w:numPr>
        <w:spacing w:line="360" w:lineRule="auto"/>
        <w:ind w:left="284" w:hanging="284"/>
        <w:jc w:val="both"/>
        <w:rPr>
          <w:rFonts w:ascii="Arial" w:hAnsi="Arial" w:cs="Arial"/>
        </w:rPr>
      </w:pPr>
      <w:r w:rsidRPr="00AC13B8">
        <w:rPr>
          <w:rFonts w:ascii="Arial" w:hAnsi="Arial" w:cs="Arial"/>
        </w:rPr>
        <w:t xml:space="preserve">Toda vinculación de personal deberá cumplir con la normatividad y procedimientos establecidos en el </w:t>
      </w:r>
      <w:r w:rsidRPr="00550E19">
        <w:rPr>
          <w:rFonts w:ascii="Arial" w:hAnsi="Arial" w:cs="Arial"/>
        </w:rPr>
        <w:t>proceso.</w:t>
      </w:r>
    </w:p>
    <w:p w14:paraId="2D1A7D3C" w14:textId="77777777" w:rsidR="00AC13B8" w:rsidRPr="00550E19" w:rsidRDefault="00BF49FA" w:rsidP="003B72C6">
      <w:pPr>
        <w:pStyle w:val="Prrafodelista"/>
        <w:numPr>
          <w:ilvl w:val="0"/>
          <w:numId w:val="6"/>
        </w:numPr>
        <w:spacing w:line="360" w:lineRule="auto"/>
        <w:ind w:left="284" w:hanging="284"/>
        <w:jc w:val="both"/>
        <w:rPr>
          <w:rFonts w:ascii="Arial" w:hAnsi="Arial" w:cs="Arial"/>
        </w:rPr>
      </w:pPr>
      <w:r w:rsidRPr="00550E19">
        <w:rPr>
          <w:rFonts w:ascii="Arial" w:hAnsi="Arial" w:cs="Arial"/>
        </w:rPr>
        <w:t xml:space="preserve">A todo servidor público que haga parte de la entidad </w:t>
      </w:r>
      <w:r w:rsidR="00AC13B8" w:rsidRPr="00550E19">
        <w:rPr>
          <w:rFonts w:ascii="Arial" w:hAnsi="Arial" w:cs="Arial"/>
        </w:rPr>
        <w:t>se le deberá brindar</w:t>
      </w:r>
      <w:r w:rsidR="00716F4F">
        <w:rPr>
          <w:rFonts w:ascii="Arial" w:hAnsi="Arial" w:cs="Arial"/>
        </w:rPr>
        <w:t xml:space="preserve"> inducción dentro de los </w:t>
      </w:r>
      <w:r w:rsidR="00D15C3C">
        <w:rPr>
          <w:rFonts w:ascii="Arial" w:hAnsi="Arial" w:cs="Arial"/>
        </w:rPr>
        <w:t>primer</w:t>
      </w:r>
      <w:r w:rsidR="00716F4F">
        <w:rPr>
          <w:rFonts w:ascii="Arial" w:hAnsi="Arial" w:cs="Arial"/>
        </w:rPr>
        <w:t>os</w:t>
      </w:r>
      <w:r w:rsidR="00D15C3C">
        <w:rPr>
          <w:rFonts w:ascii="Arial" w:hAnsi="Arial" w:cs="Arial"/>
        </w:rPr>
        <w:t xml:space="preserve"> </w:t>
      </w:r>
      <w:r w:rsidR="00550E19">
        <w:rPr>
          <w:rFonts w:ascii="Arial" w:hAnsi="Arial" w:cs="Arial"/>
        </w:rPr>
        <w:t>días</w:t>
      </w:r>
      <w:r w:rsidR="00AC13B8" w:rsidRPr="00550E19">
        <w:rPr>
          <w:rFonts w:ascii="Arial" w:hAnsi="Arial" w:cs="Arial"/>
        </w:rPr>
        <w:t xml:space="preserve"> de la iniciación de los servicios</w:t>
      </w:r>
      <w:r w:rsidR="00550E19">
        <w:rPr>
          <w:rFonts w:ascii="Arial" w:hAnsi="Arial" w:cs="Arial"/>
        </w:rPr>
        <w:t xml:space="preserve"> y reinducci</w:t>
      </w:r>
      <w:r w:rsidR="00716F4F">
        <w:rPr>
          <w:rFonts w:ascii="Arial" w:hAnsi="Arial" w:cs="Arial"/>
        </w:rPr>
        <w:t>ón a los antiguos</w:t>
      </w:r>
      <w:r w:rsidR="00550E19">
        <w:rPr>
          <w:rFonts w:ascii="Arial" w:hAnsi="Arial" w:cs="Arial"/>
        </w:rPr>
        <w:t>.</w:t>
      </w:r>
    </w:p>
    <w:p w14:paraId="6C433C23" w14:textId="77777777" w:rsidR="00AC13B8" w:rsidRDefault="00AC13B8" w:rsidP="003B72C6">
      <w:pPr>
        <w:pStyle w:val="Prrafodelista"/>
        <w:numPr>
          <w:ilvl w:val="0"/>
          <w:numId w:val="6"/>
        </w:numPr>
        <w:spacing w:line="360" w:lineRule="auto"/>
        <w:ind w:left="284" w:hanging="284"/>
        <w:jc w:val="both"/>
        <w:rPr>
          <w:rFonts w:ascii="Arial" w:hAnsi="Arial" w:cs="Arial"/>
        </w:rPr>
      </w:pPr>
      <w:r w:rsidRPr="00AC13B8">
        <w:rPr>
          <w:rFonts w:ascii="Arial" w:hAnsi="Arial" w:cs="Arial"/>
        </w:rPr>
        <w:t>Los planes y programas de capacitación, bienestar e incentivos deben ser formulados de acuerdo a la normatividad vigente y acorde a las necesidades de la Entidad.</w:t>
      </w:r>
    </w:p>
    <w:p w14:paraId="6A6706A5" w14:textId="77777777" w:rsidR="00AC13B8" w:rsidRDefault="00AC13B8" w:rsidP="003B72C6">
      <w:pPr>
        <w:pStyle w:val="Prrafodelista"/>
        <w:numPr>
          <w:ilvl w:val="0"/>
          <w:numId w:val="6"/>
        </w:numPr>
        <w:spacing w:line="360" w:lineRule="auto"/>
        <w:ind w:left="284" w:hanging="284"/>
        <w:jc w:val="both"/>
        <w:rPr>
          <w:rFonts w:ascii="Arial" w:hAnsi="Arial" w:cs="Arial"/>
        </w:rPr>
      </w:pPr>
      <w:r w:rsidRPr="00AC13B8">
        <w:rPr>
          <w:rFonts w:ascii="Arial" w:hAnsi="Arial" w:cs="Arial"/>
        </w:rPr>
        <w:t>Los funcionarios que tengan a su cargo personal para la evaluación de desempeño deberán cumplir con los lineamientos y términos establecidos por el Departamento Administrativo de la Función Pública.</w:t>
      </w:r>
    </w:p>
    <w:p w14:paraId="0D76D291" w14:textId="77777777" w:rsidR="00AC13B8" w:rsidRPr="00D15C3C" w:rsidRDefault="00D15C3C" w:rsidP="003B72C6">
      <w:pPr>
        <w:pStyle w:val="Prrafodelista"/>
        <w:numPr>
          <w:ilvl w:val="0"/>
          <w:numId w:val="6"/>
        </w:numPr>
        <w:spacing w:line="360" w:lineRule="auto"/>
        <w:ind w:left="284" w:hanging="284"/>
        <w:jc w:val="both"/>
        <w:rPr>
          <w:rFonts w:ascii="Arial" w:hAnsi="Arial" w:cs="Arial"/>
        </w:rPr>
      </w:pPr>
      <w:r>
        <w:rPr>
          <w:rFonts w:ascii="Arial" w:hAnsi="Arial" w:cs="Arial"/>
        </w:rPr>
        <w:t xml:space="preserve">La solicitud de </w:t>
      </w:r>
      <w:r w:rsidR="00AC13B8" w:rsidRPr="00D15C3C">
        <w:rPr>
          <w:rFonts w:ascii="Arial" w:hAnsi="Arial" w:cs="Arial"/>
        </w:rPr>
        <w:t>vacaciones se realizará</w:t>
      </w:r>
      <w:r w:rsidRPr="00D15C3C">
        <w:rPr>
          <w:rFonts w:ascii="Arial" w:hAnsi="Arial" w:cs="Arial"/>
        </w:rPr>
        <w:t xml:space="preserve"> con dos meses de anticipaci</w:t>
      </w:r>
      <w:r>
        <w:rPr>
          <w:rFonts w:ascii="Arial" w:hAnsi="Arial" w:cs="Arial"/>
        </w:rPr>
        <w:t xml:space="preserve">ón, con visto bueno del jefe inmediato dirigido al </w:t>
      </w:r>
      <w:r w:rsidR="003A2C15">
        <w:rPr>
          <w:rFonts w:ascii="Arial" w:hAnsi="Arial" w:cs="Arial"/>
        </w:rPr>
        <w:t>Di</w:t>
      </w:r>
      <w:r>
        <w:rPr>
          <w:rFonts w:ascii="Arial" w:hAnsi="Arial" w:cs="Arial"/>
        </w:rPr>
        <w:t xml:space="preserve">rector </w:t>
      </w:r>
      <w:r w:rsidR="003A2C15">
        <w:rPr>
          <w:rFonts w:ascii="Arial" w:hAnsi="Arial" w:cs="Arial"/>
        </w:rPr>
        <w:t>G</w:t>
      </w:r>
      <w:r>
        <w:rPr>
          <w:rFonts w:ascii="Arial" w:hAnsi="Arial" w:cs="Arial"/>
        </w:rPr>
        <w:t xml:space="preserve">eneral quien será </w:t>
      </w:r>
      <w:r w:rsidR="003A2C15">
        <w:rPr>
          <w:rFonts w:ascii="Arial" w:hAnsi="Arial" w:cs="Arial"/>
        </w:rPr>
        <w:t>el que</w:t>
      </w:r>
      <w:r>
        <w:rPr>
          <w:rFonts w:ascii="Arial" w:hAnsi="Arial" w:cs="Arial"/>
        </w:rPr>
        <w:t xml:space="preserve"> autorice dicha solicitud.</w:t>
      </w:r>
    </w:p>
    <w:p w14:paraId="2278CA5C" w14:textId="77777777" w:rsidR="00AC13B8" w:rsidRPr="00D15C3C" w:rsidRDefault="00D15C3C" w:rsidP="003B72C6">
      <w:pPr>
        <w:pStyle w:val="Prrafodelista"/>
        <w:numPr>
          <w:ilvl w:val="0"/>
          <w:numId w:val="6"/>
        </w:numPr>
        <w:spacing w:line="360" w:lineRule="auto"/>
        <w:ind w:left="284" w:hanging="284"/>
        <w:jc w:val="both"/>
        <w:rPr>
          <w:rFonts w:ascii="Arial" w:hAnsi="Arial" w:cs="Arial"/>
        </w:rPr>
      </w:pPr>
      <w:r w:rsidRPr="00D15C3C">
        <w:rPr>
          <w:rFonts w:ascii="Arial" w:hAnsi="Arial" w:cs="Arial"/>
        </w:rPr>
        <w:t>La nómina mensual debe hacerse a través del aplicativo PIMISYS y s</w:t>
      </w:r>
      <w:r w:rsidR="00550E19" w:rsidRPr="00D15C3C">
        <w:rPr>
          <w:rFonts w:ascii="Arial" w:hAnsi="Arial" w:cs="Arial"/>
        </w:rPr>
        <w:t xml:space="preserve">e realizara la </w:t>
      </w:r>
      <w:r w:rsidR="00666768">
        <w:rPr>
          <w:rFonts w:ascii="Arial" w:hAnsi="Arial" w:cs="Arial"/>
        </w:rPr>
        <w:t>rec</w:t>
      </w:r>
      <w:r w:rsidR="00550E19" w:rsidRPr="00D15C3C">
        <w:rPr>
          <w:rFonts w:ascii="Arial" w:hAnsi="Arial" w:cs="Arial"/>
        </w:rPr>
        <w:t>e</w:t>
      </w:r>
      <w:r w:rsidR="00666768">
        <w:rPr>
          <w:rFonts w:ascii="Arial" w:hAnsi="Arial" w:cs="Arial"/>
        </w:rPr>
        <w:t>p</w:t>
      </w:r>
      <w:r w:rsidR="00550E19" w:rsidRPr="00D15C3C">
        <w:rPr>
          <w:rFonts w:ascii="Arial" w:hAnsi="Arial" w:cs="Arial"/>
        </w:rPr>
        <w:t>ción y liquidación de las novedades dadas por el personal</w:t>
      </w:r>
      <w:r w:rsidRPr="00D15C3C">
        <w:rPr>
          <w:rFonts w:ascii="Arial" w:hAnsi="Arial" w:cs="Arial"/>
        </w:rPr>
        <w:t xml:space="preserve"> en el transcurso del mes</w:t>
      </w:r>
      <w:r w:rsidR="00AC13B8" w:rsidRPr="00D15C3C">
        <w:rPr>
          <w:rFonts w:ascii="Arial" w:hAnsi="Arial" w:cs="Arial"/>
        </w:rPr>
        <w:t>.</w:t>
      </w:r>
    </w:p>
    <w:p w14:paraId="0EF8026B" w14:textId="77777777" w:rsidR="00147338" w:rsidRDefault="002B5E78" w:rsidP="00387943">
      <w:pPr>
        <w:spacing w:line="240" w:lineRule="auto"/>
        <w:jc w:val="center"/>
        <w:rPr>
          <w:rFonts w:ascii="Arial" w:hAnsi="Arial" w:cs="Arial"/>
          <w:b/>
        </w:rPr>
      </w:pPr>
      <w:r w:rsidRPr="00387943">
        <w:rPr>
          <w:rFonts w:ascii="Arial" w:hAnsi="Arial" w:cs="Arial"/>
          <w:b/>
        </w:rPr>
        <w:lastRenderedPageBreak/>
        <w:t xml:space="preserve">4.2 </w:t>
      </w:r>
      <w:r w:rsidR="00147338" w:rsidRPr="00387943">
        <w:rPr>
          <w:rFonts w:ascii="Arial" w:hAnsi="Arial" w:cs="Arial"/>
          <w:b/>
        </w:rPr>
        <w:t>Políticas de Operación Proceso de Gestión de Bienes e Infraestructura</w:t>
      </w:r>
    </w:p>
    <w:p w14:paraId="5B8171ED" w14:textId="77777777" w:rsidR="00372E42" w:rsidRDefault="00372E42" w:rsidP="00842BE3">
      <w:pPr>
        <w:pStyle w:val="Prrafodelista"/>
        <w:numPr>
          <w:ilvl w:val="0"/>
          <w:numId w:val="14"/>
        </w:numPr>
        <w:spacing w:line="360" w:lineRule="auto"/>
        <w:ind w:left="284" w:hanging="284"/>
        <w:jc w:val="both"/>
        <w:rPr>
          <w:rFonts w:ascii="Arial" w:hAnsi="Arial" w:cs="Arial"/>
        </w:rPr>
      </w:pPr>
      <w:r>
        <w:rPr>
          <w:rFonts w:ascii="Arial" w:hAnsi="Arial" w:cs="Arial"/>
        </w:rPr>
        <w:t>Todos los bienes de la corporación</w:t>
      </w:r>
      <w:r w:rsidRPr="00372E42">
        <w:rPr>
          <w:rFonts w:ascii="Arial" w:hAnsi="Arial" w:cs="Arial"/>
        </w:rPr>
        <w:t xml:space="preserve"> que sean asegurables deben estar asegurados.</w:t>
      </w:r>
    </w:p>
    <w:p w14:paraId="0FFC6DA3" w14:textId="77777777" w:rsidR="00372E42" w:rsidRDefault="00372E42" w:rsidP="00842BE3">
      <w:pPr>
        <w:pStyle w:val="Prrafodelista"/>
        <w:numPr>
          <w:ilvl w:val="0"/>
          <w:numId w:val="14"/>
        </w:numPr>
        <w:spacing w:line="360" w:lineRule="auto"/>
        <w:ind w:left="284" w:hanging="284"/>
        <w:jc w:val="both"/>
        <w:rPr>
          <w:rFonts w:ascii="Arial" w:hAnsi="Arial" w:cs="Arial"/>
        </w:rPr>
      </w:pPr>
      <w:r w:rsidRPr="00372E42">
        <w:rPr>
          <w:rFonts w:ascii="Arial" w:hAnsi="Arial" w:cs="Arial"/>
        </w:rPr>
        <w:t xml:space="preserve">Ningún bien </w:t>
      </w:r>
      <w:r>
        <w:rPr>
          <w:rFonts w:ascii="Arial" w:hAnsi="Arial" w:cs="Arial"/>
        </w:rPr>
        <w:t>de la corporación</w:t>
      </w:r>
      <w:r w:rsidRPr="00372E42">
        <w:rPr>
          <w:rFonts w:ascii="Arial" w:hAnsi="Arial" w:cs="Arial"/>
        </w:rPr>
        <w:t xml:space="preserve"> puede ser utilizado en actividades diferentes a las del objeto social.</w:t>
      </w:r>
    </w:p>
    <w:p w14:paraId="6206C634" w14:textId="77777777" w:rsidR="00372E42" w:rsidRDefault="00372E42" w:rsidP="00842BE3">
      <w:pPr>
        <w:pStyle w:val="Prrafodelista"/>
        <w:numPr>
          <w:ilvl w:val="0"/>
          <w:numId w:val="14"/>
        </w:numPr>
        <w:spacing w:line="360" w:lineRule="auto"/>
        <w:ind w:left="284" w:hanging="284"/>
        <w:jc w:val="both"/>
        <w:rPr>
          <w:rFonts w:ascii="Arial" w:hAnsi="Arial" w:cs="Arial"/>
        </w:rPr>
      </w:pPr>
      <w:r w:rsidRPr="00372E42">
        <w:rPr>
          <w:rFonts w:ascii="Arial" w:hAnsi="Arial" w:cs="Arial"/>
        </w:rPr>
        <w:t>Todos los Servidores Públicos son responsables de la custodia de los bienes institucionales,</w:t>
      </w:r>
      <w:r>
        <w:rPr>
          <w:rFonts w:ascii="Arial" w:hAnsi="Arial" w:cs="Arial"/>
        </w:rPr>
        <w:t xml:space="preserve"> </w:t>
      </w:r>
      <w:r w:rsidRPr="00372E42">
        <w:rPr>
          <w:rFonts w:ascii="Arial" w:hAnsi="Arial" w:cs="Arial"/>
        </w:rPr>
        <w:t>asignados para el desarrollo de sus funciones.</w:t>
      </w:r>
    </w:p>
    <w:p w14:paraId="38EE9760" w14:textId="77777777" w:rsidR="00372E42" w:rsidRDefault="00372E42" w:rsidP="00842BE3">
      <w:pPr>
        <w:pStyle w:val="Prrafodelista"/>
        <w:numPr>
          <w:ilvl w:val="0"/>
          <w:numId w:val="14"/>
        </w:numPr>
        <w:spacing w:line="360" w:lineRule="auto"/>
        <w:ind w:left="284" w:hanging="284"/>
        <w:jc w:val="both"/>
        <w:rPr>
          <w:rFonts w:ascii="Arial" w:hAnsi="Arial" w:cs="Arial"/>
        </w:rPr>
      </w:pPr>
      <w:r w:rsidRPr="00372E42">
        <w:rPr>
          <w:rFonts w:ascii="Arial" w:hAnsi="Arial" w:cs="Arial"/>
        </w:rPr>
        <w:t>En caso de pérdida, hurto o daño de algún bien el responsable debe informar inmediatamente al</w:t>
      </w:r>
      <w:r w:rsidR="00842BE3">
        <w:rPr>
          <w:rFonts w:ascii="Arial" w:hAnsi="Arial" w:cs="Arial"/>
        </w:rPr>
        <w:t xml:space="preserve"> jefe inmediato del área de </w:t>
      </w:r>
      <w:r>
        <w:rPr>
          <w:rFonts w:ascii="Arial" w:hAnsi="Arial" w:cs="Arial"/>
        </w:rPr>
        <w:t>Almacén.</w:t>
      </w:r>
    </w:p>
    <w:p w14:paraId="34321997" w14:textId="77777777" w:rsidR="009F7EA4" w:rsidRDefault="00842BE3" w:rsidP="00842BE3">
      <w:pPr>
        <w:pStyle w:val="Prrafodelista"/>
        <w:numPr>
          <w:ilvl w:val="0"/>
          <w:numId w:val="14"/>
        </w:numPr>
        <w:spacing w:line="360" w:lineRule="auto"/>
        <w:ind w:left="284" w:hanging="284"/>
        <w:jc w:val="both"/>
        <w:rPr>
          <w:rFonts w:ascii="Arial" w:hAnsi="Arial" w:cs="Arial"/>
        </w:rPr>
      </w:pPr>
      <w:r>
        <w:rPr>
          <w:rFonts w:ascii="Arial" w:hAnsi="Arial" w:cs="Arial"/>
        </w:rPr>
        <w:t>L</w:t>
      </w:r>
      <w:r w:rsidRPr="00372E42">
        <w:rPr>
          <w:rFonts w:ascii="Arial" w:hAnsi="Arial" w:cs="Arial"/>
        </w:rPr>
        <w:t>os Servidores Públicos</w:t>
      </w:r>
      <w:r>
        <w:rPr>
          <w:rFonts w:ascii="Arial" w:hAnsi="Arial" w:cs="Arial"/>
        </w:rPr>
        <w:t xml:space="preserve"> que tengan a cargo elemento</w:t>
      </w:r>
      <w:r w:rsidR="0000069C">
        <w:rPr>
          <w:rFonts w:ascii="Arial" w:hAnsi="Arial" w:cs="Arial"/>
        </w:rPr>
        <w:t xml:space="preserve">s inservibles deberán entregarlos </w:t>
      </w:r>
      <w:r>
        <w:rPr>
          <w:rFonts w:ascii="Arial" w:hAnsi="Arial" w:cs="Arial"/>
        </w:rPr>
        <w:t>al almacén para el respectivo procedimiento de baja.</w:t>
      </w:r>
    </w:p>
    <w:p w14:paraId="010C75EC" w14:textId="77777777" w:rsidR="00842BE3" w:rsidRDefault="00842BE3" w:rsidP="00842BE3">
      <w:pPr>
        <w:pStyle w:val="Prrafodelista"/>
        <w:numPr>
          <w:ilvl w:val="0"/>
          <w:numId w:val="14"/>
        </w:numPr>
        <w:spacing w:line="360" w:lineRule="auto"/>
        <w:ind w:left="284" w:hanging="284"/>
        <w:jc w:val="both"/>
        <w:rPr>
          <w:rFonts w:ascii="Arial" w:hAnsi="Arial" w:cs="Arial"/>
        </w:rPr>
      </w:pPr>
      <w:r>
        <w:rPr>
          <w:rFonts w:ascii="Arial" w:hAnsi="Arial" w:cs="Arial"/>
        </w:rPr>
        <w:t>L</w:t>
      </w:r>
      <w:r w:rsidRPr="00372E42">
        <w:rPr>
          <w:rFonts w:ascii="Arial" w:hAnsi="Arial" w:cs="Arial"/>
        </w:rPr>
        <w:t>os Servidores Públicos</w:t>
      </w:r>
      <w:r>
        <w:rPr>
          <w:rFonts w:ascii="Arial" w:hAnsi="Arial" w:cs="Arial"/>
        </w:rPr>
        <w:t xml:space="preserve"> deben programar la entrega de</w:t>
      </w:r>
      <w:r w:rsidR="00390894">
        <w:rPr>
          <w:rFonts w:ascii="Arial" w:hAnsi="Arial" w:cs="Arial"/>
        </w:rPr>
        <w:t xml:space="preserve"> </w:t>
      </w:r>
      <w:r>
        <w:rPr>
          <w:rFonts w:ascii="Arial" w:hAnsi="Arial" w:cs="Arial"/>
        </w:rPr>
        <w:t>l</w:t>
      </w:r>
      <w:r w:rsidR="00390894">
        <w:rPr>
          <w:rFonts w:ascii="Arial" w:hAnsi="Arial" w:cs="Arial"/>
        </w:rPr>
        <w:t>os</w:t>
      </w:r>
      <w:r>
        <w:rPr>
          <w:rFonts w:ascii="Arial" w:hAnsi="Arial" w:cs="Arial"/>
        </w:rPr>
        <w:t xml:space="preserve"> inventarios físico</w:t>
      </w:r>
      <w:r w:rsidR="00390894">
        <w:rPr>
          <w:rFonts w:ascii="Arial" w:hAnsi="Arial" w:cs="Arial"/>
        </w:rPr>
        <w:t>s</w:t>
      </w:r>
      <w:r>
        <w:rPr>
          <w:rFonts w:ascii="Arial" w:hAnsi="Arial" w:cs="Arial"/>
        </w:rPr>
        <w:t xml:space="preserve"> al almacén.</w:t>
      </w:r>
    </w:p>
    <w:p w14:paraId="56149DD3" w14:textId="77777777" w:rsidR="003B72C6" w:rsidRPr="00387943" w:rsidRDefault="003B72C6" w:rsidP="00387943">
      <w:pPr>
        <w:spacing w:line="240" w:lineRule="auto"/>
        <w:jc w:val="center"/>
        <w:rPr>
          <w:rFonts w:ascii="Arial" w:hAnsi="Arial" w:cs="Arial"/>
          <w:b/>
        </w:rPr>
      </w:pPr>
    </w:p>
    <w:p w14:paraId="6FF77F3E" w14:textId="77777777" w:rsidR="00147338" w:rsidRDefault="002B5E78" w:rsidP="00387943">
      <w:pPr>
        <w:spacing w:line="240" w:lineRule="auto"/>
        <w:jc w:val="center"/>
        <w:rPr>
          <w:rFonts w:ascii="Arial" w:hAnsi="Arial" w:cs="Arial"/>
          <w:b/>
        </w:rPr>
      </w:pPr>
      <w:r w:rsidRPr="00387943">
        <w:rPr>
          <w:rFonts w:ascii="Arial" w:hAnsi="Arial" w:cs="Arial"/>
          <w:b/>
        </w:rPr>
        <w:t xml:space="preserve">4.3 </w:t>
      </w:r>
      <w:r w:rsidR="00147338" w:rsidRPr="00387943">
        <w:rPr>
          <w:rFonts w:ascii="Arial" w:hAnsi="Arial" w:cs="Arial"/>
          <w:b/>
        </w:rPr>
        <w:t>Políticas de Operación Proceso de Gestión Documental</w:t>
      </w:r>
    </w:p>
    <w:p w14:paraId="04D95FCB" w14:textId="77777777" w:rsidR="00AC13B8" w:rsidRPr="003B72C6" w:rsidRDefault="00AC13B8" w:rsidP="003B72C6">
      <w:pPr>
        <w:pStyle w:val="Prrafodelista"/>
        <w:numPr>
          <w:ilvl w:val="0"/>
          <w:numId w:val="10"/>
        </w:numPr>
        <w:spacing w:line="360" w:lineRule="auto"/>
        <w:ind w:left="284" w:hanging="284"/>
        <w:jc w:val="both"/>
        <w:rPr>
          <w:rFonts w:ascii="Arial" w:hAnsi="Arial" w:cs="Arial"/>
        </w:rPr>
      </w:pPr>
      <w:r w:rsidRPr="003B72C6">
        <w:rPr>
          <w:rFonts w:ascii="Arial" w:hAnsi="Arial" w:cs="Arial"/>
        </w:rPr>
        <w:t>Toda la correspondencia proveniente de usuarios externos, entidades y demás, que sea</w:t>
      </w:r>
      <w:r w:rsidR="003B72C6">
        <w:rPr>
          <w:rFonts w:ascii="Arial" w:hAnsi="Arial" w:cs="Arial"/>
        </w:rPr>
        <w:t xml:space="preserve"> </w:t>
      </w:r>
      <w:r w:rsidRPr="003B72C6">
        <w:rPr>
          <w:rFonts w:ascii="Arial" w:hAnsi="Arial" w:cs="Arial"/>
        </w:rPr>
        <w:t>allegada a la Corporación</w:t>
      </w:r>
      <w:r w:rsidR="00C26650" w:rsidRPr="003B72C6">
        <w:rPr>
          <w:rFonts w:ascii="Arial" w:hAnsi="Arial" w:cs="Arial"/>
        </w:rPr>
        <w:t xml:space="preserve"> en medio físico</w:t>
      </w:r>
      <w:r w:rsidRPr="003B72C6">
        <w:rPr>
          <w:rFonts w:ascii="Arial" w:hAnsi="Arial" w:cs="Arial"/>
        </w:rPr>
        <w:t xml:space="preserve">, deberá ser entregada </w:t>
      </w:r>
      <w:r w:rsidR="00C26650" w:rsidRPr="003B72C6">
        <w:rPr>
          <w:rFonts w:ascii="Arial" w:hAnsi="Arial" w:cs="Arial"/>
        </w:rPr>
        <w:t xml:space="preserve">en el Centro de Archivo y </w:t>
      </w:r>
      <w:r w:rsidR="003B72C6" w:rsidRPr="003B72C6">
        <w:rPr>
          <w:rFonts w:ascii="Arial" w:hAnsi="Arial" w:cs="Arial"/>
        </w:rPr>
        <w:t>Documentación</w:t>
      </w:r>
      <w:r w:rsidR="00C26650" w:rsidRPr="003B72C6">
        <w:rPr>
          <w:rFonts w:ascii="Arial" w:hAnsi="Arial" w:cs="Arial"/>
        </w:rPr>
        <w:t xml:space="preserve"> </w:t>
      </w:r>
      <w:r w:rsidRPr="003B72C6">
        <w:rPr>
          <w:rFonts w:ascii="Arial" w:hAnsi="Arial" w:cs="Arial"/>
        </w:rPr>
        <w:t xml:space="preserve">para </w:t>
      </w:r>
      <w:r w:rsidR="00EC56F1">
        <w:rPr>
          <w:rFonts w:ascii="Arial" w:hAnsi="Arial" w:cs="Arial"/>
        </w:rPr>
        <w:t xml:space="preserve">su </w:t>
      </w:r>
      <w:r w:rsidRPr="003B72C6">
        <w:rPr>
          <w:rFonts w:ascii="Arial" w:hAnsi="Arial" w:cs="Arial"/>
        </w:rPr>
        <w:t xml:space="preserve">registro </w:t>
      </w:r>
      <w:r w:rsidR="00C26650" w:rsidRPr="003B72C6">
        <w:rPr>
          <w:rFonts w:ascii="Arial" w:hAnsi="Arial" w:cs="Arial"/>
        </w:rPr>
        <w:t>en el software MiDoc.</w:t>
      </w:r>
    </w:p>
    <w:p w14:paraId="223CA260" w14:textId="77777777" w:rsidR="00AC13B8" w:rsidRPr="003B72C6" w:rsidRDefault="00AC13B8" w:rsidP="003B72C6">
      <w:pPr>
        <w:pStyle w:val="Prrafodelista"/>
        <w:numPr>
          <w:ilvl w:val="0"/>
          <w:numId w:val="9"/>
        </w:numPr>
        <w:spacing w:line="360" w:lineRule="auto"/>
        <w:ind w:left="284" w:hanging="284"/>
        <w:jc w:val="both"/>
        <w:rPr>
          <w:rFonts w:ascii="Arial" w:hAnsi="Arial" w:cs="Arial"/>
        </w:rPr>
      </w:pPr>
      <w:r w:rsidRPr="003B72C6">
        <w:rPr>
          <w:rFonts w:ascii="Arial" w:hAnsi="Arial" w:cs="Arial"/>
        </w:rPr>
        <w:t xml:space="preserve">El Comité de Archivo de </w:t>
      </w:r>
      <w:r w:rsidR="00C26650" w:rsidRPr="003B72C6">
        <w:rPr>
          <w:rFonts w:ascii="Arial" w:hAnsi="Arial" w:cs="Arial"/>
        </w:rPr>
        <w:t xml:space="preserve">la </w:t>
      </w:r>
      <w:r w:rsidR="003B72C6" w:rsidRPr="003B72C6">
        <w:rPr>
          <w:rFonts w:ascii="Arial" w:hAnsi="Arial" w:cs="Arial"/>
        </w:rPr>
        <w:t>Corporación</w:t>
      </w:r>
      <w:r w:rsidR="00C26650" w:rsidRPr="003B72C6">
        <w:rPr>
          <w:rFonts w:ascii="Arial" w:hAnsi="Arial" w:cs="Arial"/>
        </w:rPr>
        <w:t xml:space="preserve"> CDA, deberá reunirse por lo menos </w:t>
      </w:r>
      <w:r w:rsidR="00C26650" w:rsidRPr="000D7E1F">
        <w:rPr>
          <w:rFonts w:ascii="Arial" w:hAnsi="Arial" w:cs="Arial"/>
        </w:rPr>
        <w:t>2</w:t>
      </w:r>
      <w:r w:rsidR="000D7E1F">
        <w:rPr>
          <w:rFonts w:ascii="Arial" w:hAnsi="Arial" w:cs="Arial"/>
        </w:rPr>
        <w:t xml:space="preserve"> veces</w:t>
      </w:r>
      <w:r w:rsidRPr="003B72C6">
        <w:rPr>
          <w:rFonts w:ascii="Arial" w:hAnsi="Arial" w:cs="Arial"/>
        </w:rPr>
        <w:t xml:space="preserve"> al año, para</w:t>
      </w:r>
      <w:r w:rsidR="00C26650" w:rsidRPr="003B72C6">
        <w:rPr>
          <w:rFonts w:ascii="Arial" w:hAnsi="Arial" w:cs="Arial"/>
        </w:rPr>
        <w:t xml:space="preserve"> </w:t>
      </w:r>
      <w:r w:rsidRPr="003B72C6">
        <w:rPr>
          <w:rFonts w:ascii="Arial" w:hAnsi="Arial" w:cs="Arial"/>
        </w:rPr>
        <w:t>identificar y dar a conocer las directrices para la administración documental.</w:t>
      </w:r>
    </w:p>
    <w:p w14:paraId="0B2DF620" w14:textId="77777777" w:rsidR="00AC13B8" w:rsidRPr="003B72C6" w:rsidRDefault="00AC13B8" w:rsidP="003B72C6">
      <w:pPr>
        <w:pStyle w:val="Prrafodelista"/>
        <w:numPr>
          <w:ilvl w:val="0"/>
          <w:numId w:val="8"/>
        </w:numPr>
        <w:spacing w:line="360" w:lineRule="auto"/>
        <w:ind w:left="284" w:hanging="284"/>
        <w:jc w:val="both"/>
        <w:rPr>
          <w:rFonts w:ascii="Arial" w:hAnsi="Arial" w:cs="Arial"/>
        </w:rPr>
      </w:pPr>
      <w:r w:rsidRPr="003B72C6">
        <w:rPr>
          <w:rFonts w:ascii="Arial" w:hAnsi="Arial" w:cs="Arial"/>
        </w:rPr>
        <w:t>La oficina de Archivo y Correspondencia, acompañará, guiará y capacitará a las demás</w:t>
      </w:r>
      <w:r w:rsidR="00C26650" w:rsidRPr="003B72C6">
        <w:rPr>
          <w:rFonts w:ascii="Arial" w:hAnsi="Arial" w:cs="Arial"/>
        </w:rPr>
        <w:t xml:space="preserve"> </w:t>
      </w:r>
      <w:r w:rsidRPr="003B72C6">
        <w:rPr>
          <w:rFonts w:ascii="Arial" w:hAnsi="Arial" w:cs="Arial"/>
        </w:rPr>
        <w:t xml:space="preserve">dependencias de </w:t>
      </w:r>
      <w:r w:rsidR="00C26650" w:rsidRPr="003B72C6">
        <w:rPr>
          <w:rFonts w:ascii="Arial" w:hAnsi="Arial" w:cs="Arial"/>
        </w:rPr>
        <w:t>la Corporación e</w:t>
      </w:r>
      <w:r w:rsidRPr="003B72C6">
        <w:rPr>
          <w:rFonts w:ascii="Arial" w:hAnsi="Arial" w:cs="Arial"/>
        </w:rPr>
        <w:t xml:space="preserve">n </w:t>
      </w:r>
      <w:r w:rsidR="00EC56F1">
        <w:rPr>
          <w:rFonts w:ascii="Arial" w:hAnsi="Arial" w:cs="Arial"/>
        </w:rPr>
        <w:t>el manejo y organización de archivos de acuerdo a la normatividad establecida por el Archivo General de la Nación</w:t>
      </w:r>
      <w:r w:rsidR="00C26650" w:rsidRPr="003B72C6">
        <w:rPr>
          <w:rFonts w:ascii="Arial" w:hAnsi="Arial" w:cs="Arial"/>
        </w:rPr>
        <w:t xml:space="preserve">, y </w:t>
      </w:r>
      <w:r w:rsidRPr="003B72C6">
        <w:rPr>
          <w:rFonts w:ascii="Arial" w:hAnsi="Arial" w:cs="Arial"/>
        </w:rPr>
        <w:t xml:space="preserve">cuando </w:t>
      </w:r>
      <w:r w:rsidR="00C26650" w:rsidRPr="003B72C6">
        <w:rPr>
          <w:rFonts w:ascii="Arial" w:hAnsi="Arial" w:cs="Arial"/>
        </w:rPr>
        <w:t>estos lo s</w:t>
      </w:r>
      <w:r w:rsidRPr="003B72C6">
        <w:rPr>
          <w:rFonts w:ascii="Arial" w:hAnsi="Arial" w:cs="Arial"/>
        </w:rPr>
        <w:t>olicit</w:t>
      </w:r>
      <w:r w:rsidR="00C26650" w:rsidRPr="003B72C6">
        <w:rPr>
          <w:rFonts w:ascii="Arial" w:hAnsi="Arial" w:cs="Arial"/>
        </w:rPr>
        <w:t>en o se</w:t>
      </w:r>
      <w:r w:rsidRPr="003B72C6">
        <w:rPr>
          <w:rFonts w:ascii="Arial" w:hAnsi="Arial" w:cs="Arial"/>
        </w:rPr>
        <w:t xml:space="preserve"> identifiq</w:t>
      </w:r>
      <w:r w:rsidR="00C26650" w:rsidRPr="003B72C6">
        <w:rPr>
          <w:rFonts w:ascii="Arial" w:hAnsi="Arial" w:cs="Arial"/>
        </w:rPr>
        <w:t>ue la necesidad.</w:t>
      </w:r>
    </w:p>
    <w:p w14:paraId="7D47D468" w14:textId="77777777" w:rsidR="00CF7EA6" w:rsidRDefault="00CF7EA6" w:rsidP="003B72C6">
      <w:pPr>
        <w:pStyle w:val="Prrafodelista"/>
        <w:numPr>
          <w:ilvl w:val="0"/>
          <w:numId w:val="7"/>
        </w:numPr>
        <w:spacing w:line="360" w:lineRule="auto"/>
        <w:ind w:left="284" w:hanging="284"/>
        <w:jc w:val="both"/>
        <w:rPr>
          <w:rFonts w:ascii="Arial" w:hAnsi="Arial" w:cs="Arial"/>
        </w:rPr>
      </w:pPr>
      <w:r w:rsidRPr="003B72C6">
        <w:rPr>
          <w:rFonts w:ascii="Arial" w:hAnsi="Arial" w:cs="Arial"/>
        </w:rPr>
        <w:t xml:space="preserve">La Corporación velará por la adecuada </w:t>
      </w:r>
      <w:r w:rsidR="00BF49FA">
        <w:rPr>
          <w:rFonts w:ascii="Arial" w:hAnsi="Arial" w:cs="Arial"/>
        </w:rPr>
        <w:t xml:space="preserve">conservación, </w:t>
      </w:r>
      <w:r w:rsidRPr="003B72C6">
        <w:rPr>
          <w:rFonts w:ascii="Arial" w:hAnsi="Arial" w:cs="Arial"/>
        </w:rPr>
        <w:t>generación, manejo y almacenamiento de los documentos soporte de las diferentes actuaciones administrativas, para conservar su memoria institucional.</w:t>
      </w:r>
    </w:p>
    <w:p w14:paraId="47AC8F1E" w14:textId="77777777" w:rsidR="003A39A9" w:rsidRDefault="003A39A9" w:rsidP="003A39A9">
      <w:pPr>
        <w:spacing w:line="360" w:lineRule="auto"/>
        <w:jc w:val="both"/>
        <w:rPr>
          <w:rFonts w:ascii="Arial" w:hAnsi="Arial" w:cs="Arial"/>
        </w:rPr>
      </w:pPr>
    </w:p>
    <w:p w14:paraId="41FB5D1F" w14:textId="77777777" w:rsidR="003A39A9" w:rsidRPr="003A39A9" w:rsidRDefault="003A39A9" w:rsidP="003A39A9">
      <w:pPr>
        <w:spacing w:line="360" w:lineRule="auto"/>
        <w:jc w:val="both"/>
        <w:rPr>
          <w:rFonts w:ascii="Arial" w:hAnsi="Arial" w:cs="Arial"/>
        </w:rPr>
      </w:pPr>
    </w:p>
    <w:p w14:paraId="63304554" w14:textId="77777777" w:rsidR="00147338" w:rsidRDefault="002B5E78" w:rsidP="00387943">
      <w:pPr>
        <w:spacing w:line="240" w:lineRule="auto"/>
        <w:jc w:val="center"/>
        <w:rPr>
          <w:rFonts w:ascii="Arial" w:hAnsi="Arial" w:cs="Arial"/>
          <w:b/>
        </w:rPr>
      </w:pPr>
      <w:r w:rsidRPr="00387943">
        <w:rPr>
          <w:rFonts w:ascii="Arial" w:hAnsi="Arial" w:cs="Arial"/>
          <w:b/>
        </w:rPr>
        <w:lastRenderedPageBreak/>
        <w:t xml:space="preserve">4.4 </w:t>
      </w:r>
      <w:r w:rsidR="00147338" w:rsidRPr="00387943">
        <w:rPr>
          <w:rFonts w:ascii="Arial" w:hAnsi="Arial" w:cs="Arial"/>
          <w:b/>
        </w:rPr>
        <w:t>Políticas de Operación Proceso de Gestión Administrativa y Financiera</w:t>
      </w:r>
    </w:p>
    <w:p w14:paraId="4DE083E7" w14:textId="77777777" w:rsidR="00221CEC" w:rsidRDefault="00221CEC" w:rsidP="00387943">
      <w:pPr>
        <w:spacing w:line="240" w:lineRule="auto"/>
        <w:jc w:val="center"/>
        <w:rPr>
          <w:rFonts w:ascii="Arial" w:hAnsi="Arial" w:cs="Arial"/>
          <w:b/>
        </w:rPr>
      </w:pPr>
    </w:p>
    <w:p w14:paraId="39310D56" w14:textId="77777777" w:rsidR="00221CEC" w:rsidRPr="00221CEC" w:rsidRDefault="00221CEC" w:rsidP="00221CEC">
      <w:pPr>
        <w:pStyle w:val="Prrafodelista"/>
        <w:numPr>
          <w:ilvl w:val="0"/>
          <w:numId w:val="7"/>
        </w:numPr>
        <w:spacing w:line="360" w:lineRule="auto"/>
        <w:ind w:left="284" w:hanging="284"/>
        <w:jc w:val="both"/>
        <w:rPr>
          <w:rFonts w:ascii="Arial" w:hAnsi="Arial" w:cs="Arial"/>
        </w:rPr>
      </w:pPr>
      <w:r w:rsidRPr="00221CEC">
        <w:rPr>
          <w:rFonts w:ascii="Arial" w:hAnsi="Arial" w:cs="Arial"/>
        </w:rPr>
        <w:t xml:space="preserve">Todas las dependencias de la Corporación CDA que en el desarrollo de sus actividades participen en hechos económicos, financieros, sociales y ambientales </w:t>
      </w:r>
      <w:r w:rsidR="00435D0B">
        <w:rPr>
          <w:rFonts w:ascii="Arial" w:hAnsi="Arial" w:cs="Arial"/>
        </w:rPr>
        <w:t>deberán informar</w:t>
      </w:r>
      <w:r w:rsidRPr="00221CEC">
        <w:rPr>
          <w:rFonts w:ascii="Arial" w:hAnsi="Arial" w:cs="Arial"/>
        </w:rPr>
        <w:t xml:space="preserve"> debidamente a través de los documentos fuente o soporte de las operaciones, para que sean incorporados al proceso contable.  Son documentos soporte las relaciones, escritos, contratos, escrituras, matrículas inmobiliarias, facturas de compra, facturas de venta, títulos valores, comprobantes de pago o egresos, comprobantes de caja o ingreso, extractos bancarios y conciliaciones bancarias, entre otros, los cuales respaldan las diferentes operaciones que realiza la entidad contable pública.</w:t>
      </w:r>
    </w:p>
    <w:p w14:paraId="29D95C9B" w14:textId="77777777" w:rsidR="008B79F3" w:rsidRPr="008B79F3" w:rsidRDefault="008B79F3" w:rsidP="008B79F3">
      <w:pPr>
        <w:pStyle w:val="Prrafodelista"/>
        <w:numPr>
          <w:ilvl w:val="0"/>
          <w:numId w:val="7"/>
        </w:numPr>
        <w:spacing w:line="360" w:lineRule="auto"/>
        <w:ind w:left="284" w:hanging="284"/>
        <w:jc w:val="both"/>
        <w:rPr>
          <w:rFonts w:ascii="Arial" w:hAnsi="Arial" w:cs="Arial"/>
        </w:rPr>
      </w:pPr>
      <w:r>
        <w:rPr>
          <w:rFonts w:ascii="Arial" w:hAnsi="Arial" w:cs="Arial"/>
        </w:rPr>
        <w:t xml:space="preserve">El Tesorero </w:t>
      </w:r>
      <w:r w:rsidRPr="008B79F3">
        <w:rPr>
          <w:rFonts w:ascii="Arial" w:hAnsi="Arial" w:cs="Arial"/>
        </w:rPr>
        <w:t xml:space="preserve">debe entregar a </w:t>
      </w:r>
      <w:smartTag w:uri="urn:schemas-microsoft-com:office:smarttags" w:element="PersonName">
        <w:smartTagPr>
          <w:attr w:name="ProductID" w:val="la Oficina"/>
        </w:smartTagPr>
        <w:r w:rsidRPr="008B79F3">
          <w:rPr>
            <w:rFonts w:ascii="Arial" w:hAnsi="Arial" w:cs="Arial"/>
          </w:rPr>
          <w:t>la Oficina</w:t>
        </w:r>
      </w:smartTag>
      <w:r w:rsidRPr="008B79F3">
        <w:rPr>
          <w:rFonts w:ascii="Arial" w:hAnsi="Arial" w:cs="Arial"/>
        </w:rPr>
        <w:t xml:space="preserve"> de contabilidad máximo el 4to día hábil de cada mes los extractos bancarios de cada una de las cuenta</w:t>
      </w:r>
      <w:r>
        <w:rPr>
          <w:rFonts w:ascii="Arial" w:hAnsi="Arial" w:cs="Arial"/>
        </w:rPr>
        <w:t xml:space="preserve">s para que el Contador elabore </w:t>
      </w:r>
      <w:r w:rsidRPr="008B79F3">
        <w:rPr>
          <w:rFonts w:ascii="Arial" w:hAnsi="Arial" w:cs="Arial"/>
        </w:rPr>
        <w:t>la conciliación correspondiente.</w:t>
      </w:r>
      <w:r>
        <w:rPr>
          <w:rFonts w:ascii="Arial" w:hAnsi="Arial" w:cs="Arial"/>
        </w:rPr>
        <w:t xml:space="preserve"> </w:t>
      </w:r>
      <w:r w:rsidRPr="008B79F3">
        <w:rPr>
          <w:rFonts w:ascii="Arial" w:hAnsi="Arial" w:cs="Arial"/>
        </w:rPr>
        <w:t xml:space="preserve">El contador o quien haga sus veces debe entregar al área de Tesorería las conciliaciones bancarias durante los siguientes 7 días hábiles de cada mes. </w:t>
      </w:r>
    </w:p>
    <w:p w14:paraId="12C28146" w14:textId="77777777" w:rsidR="00144F21" w:rsidRPr="00144F21" w:rsidRDefault="00983381" w:rsidP="00534FFD">
      <w:pPr>
        <w:pStyle w:val="Prrafodelista"/>
        <w:numPr>
          <w:ilvl w:val="0"/>
          <w:numId w:val="7"/>
        </w:numPr>
        <w:spacing w:line="360" w:lineRule="auto"/>
        <w:ind w:left="284" w:hanging="284"/>
        <w:jc w:val="both"/>
        <w:rPr>
          <w:rFonts w:ascii="Arial" w:hAnsi="Arial" w:cs="Arial"/>
        </w:rPr>
      </w:pPr>
      <w:r>
        <w:rPr>
          <w:rFonts w:ascii="Arial" w:hAnsi="Arial" w:cs="Arial"/>
        </w:rPr>
        <w:t xml:space="preserve">La Corporación </w:t>
      </w:r>
      <w:r w:rsidR="00144F21" w:rsidRPr="00144F21">
        <w:rPr>
          <w:rFonts w:ascii="Arial" w:hAnsi="Arial" w:cs="Arial"/>
        </w:rPr>
        <w:t>recurrirá a los mecanismos legales necesarios con el fin de garantizar el recaudo oportuno de los recursos, para el cumplimiento de su misión.</w:t>
      </w:r>
    </w:p>
    <w:p w14:paraId="4AE62189" w14:textId="77777777" w:rsidR="00144F21" w:rsidRDefault="00144F21" w:rsidP="00144F21">
      <w:pPr>
        <w:pStyle w:val="Prrafodelista"/>
        <w:numPr>
          <w:ilvl w:val="0"/>
          <w:numId w:val="7"/>
        </w:numPr>
        <w:spacing w:line="360" w:lineRule="auto"/>
        <w:ind w:left="284" w:hanging="284"/>
        <w:jc w:val="both"/>
        <w:rPr>
          <w:rFonts w:ascii="Arial" w:hAnsi="Arial" w:cs="Arial"/>
        </w:rPr>
      </w:pPr>
      <w:r w:rsidRPr="00144F21">
        <w:rPr>
          <w:rFonts w:ascii="Arial" w:hAnsi="Arial" w:cs="Arial"/>
        </w:rPr>
        <w:t>Presentar información contable veraz, confiable y oportuna que permita a la entidad la toma de decisiones.</w:t>
      </w:r>
    </w:p>
    <w:p w14:paraId="79A16D11" w14:textId="77777777" w:rsidR="00144F21" w:rsidRDefault="00144F21" w:rsidP="00144F21">
      <w:pPr>
        <w:pStyle w:val="Prrafodelista"/>
        <w:numPr>
          <w:ilvl w:val="0"/>
          <w:numId w:val="7"/>
        </w:numPr>
        <w:spacing w:line="360" w:lineRule="auto"/>
        <w:ind w:left="284" w:hanging="284"/>
        <w:jc w:val="both"/>
        <w:rPr>
          <w:rFonts w:ascii="Arial" w:hAnsi="Arial" w:cs="Arial"/>
        </w:rPr>
      </w:pPr>
      <w:r w:rsidRPr="00144F21">
        <w:rPr>
          <w:rFonts w:ascii="Arial" w:hAnsi="Arial" w:cs="Arial"/>
        </w:rPr>
        <w:t>La Alta Dirección propenderá por la ejecución oportuna de los recursos programados.</w:t>
      </w:r>
    </w:p>
    <w:p w14:paraId="40E21F62" w14:textId="77777777" w:rsidR="00144F21" w:rsidRDefault="00144F21" w:rsidP="00144F21">
      <w:pPr>
        <w:pStyle w:val="Prrafodelista"/>
        <w:numPr>
          <w:ilvl w:val="0"/>
          <w:numId w:val="7"/>
        </w:numPr>
        <w:spacing w:line="360" w:lineRule="auto"/>
        <w:ind w:left="284" w:hanging="284"/>
        <w:jc w:val="both"/>
        <w:rPr>
          <w:rFonts w:ascii="Arial" w:hAnsi="Arial" w:cs="Arial"/>
        </w:rPr>
      </w:pPr>
      <w:r w:rsidRPr="00144F21">
        <w:rPr>
          <w:rFonts w:ascii="Arial" w:hAnsi="Arial" w:cs="Arial"/>
        </w:rPr>
        <w:t>Todo registro contable debe cont</w:t>
      </w:r>
      <w:r>
        <w:rPr>
          <w:rFonts w:ascii="Arial" w:hAnsi="Arial" w:cs="Arial"/>
        </w:rPr>
        <w:t>a</w:t>
      </w:r>
      <w:r w:rsidRPr="00144F21">
        <w:rPr>
          <w:rFonts w:ascii="Arial" w:hAnsi="Arial" w:cs="Arial"/>
        </w:rPr>
        <w:t>r con un soporte que permita garantizar la razonabilidad, objetividad y verificabilidad de los saldos registrados.</w:t>
      </w:r>
    </w:p>
    <w:p w14:paraId="3DDAD655" w14:textId="77777777" w:rsidR="00144F21" w:rsidRDefault="00144F21" w:rsidP="00144F21">
      <w:pPr>
        <w:pStyle w:val="Prrafodelista"/>
        <w:numPr>
          <w:ilvl w:val="0"/>
          <w:numId w:val="7"/>
        </w:numPr>
        <w:spacing w:line="360" w:lineRule="auto"/>
        <w:ind w:left="284" w:hanging="284"/>
        <w:jc w:val="both"/>
        <w:rPr>
          <w:rFonts w:ascii="Arial" w:hAnsi="Arial" w:cs="Arial"/>
        </w:rPr>
      </w:pPr>
      <w:r w:rsidRPr="00144F21">
        <w:rPr>
          <w:rFonts w:ascii="Arial" w:hAnsi="Arial" w:cs="Arial"/>
        </w:rPr>
        <w:t>Todos los compromisos que generan erogación presupuestal deben estar debidamente soportados de acuerdo con los requisitos establecidos.</w:t>
      </w:r>
    </w:p>
    <w:p w14:paraId="0F5D4BA8" w14:textId="77777777" w:rsidR="003A39A9" w:rsidRDefault="003A39A9" w:rsidP="003A39A9">
      <w:pPr>
        <w:spacing w:line="360" w:lineRule="auto"/>
        <w:jc w:val="both"/>
        <w:rPr>
          <w:rFonts w:ascii="Arial" w:hAnsi="Arial" w:cs="Arial"/>
        </w:rPr>
      </w:pPr>
    </w:p>
    <w:p w14:paraId="092C182B" w14:textId="77777777" w:rsidR="003A39A9" w:rsidRDefault="003A39A9" w:rsidP="003A39A9">
      <w:pPr>
        <w:spacing w:line="360" w:lineRule="auto"/>
        <w:jc w:val="both"/>
        <w:rPr>
          <w:rFonts w:ascii="Arial" w:hAnsi="Arial" w:cs="Arial"/>
        </w:rPr>
      </w:pPr>
    </w:p>
    <w:p w14:paraId="7BA7DC92" w14:textId="77777777" w:rsidR="003A39A9" w:rsidRPr="003A39A9" w:rsidRDefault="003A39A9" w:rsidP="003A39A9">
      <w:pPr>
        <w:spacing w:line="360" w:lineRule="auto"/>
        <w:jc w:val="both"/>
        <w:rPr>
          <w:rFonts w:ascii="Arial" w:hAnsi="Arial" w:cs="Arial"/>
        </w:rPr>
      </w:pPr>
    </w:p>
    <w:p w14:paraId="71C5BAA8" w14:textId="77777777" w:rsidR="00147338" w:rsidRDefault="002B5E78" w:rsidP="00387943">
      <w:pPr>
        <w:spacing w:line="240" w:lineRule="auto"/>
        <w:jc w:val="center"/>
        <w:rPr>
          <w:rFonts w:ascii="Arial" w:hAnsi="Arial" w:cs="Arial"/>
          <w:b/>
        </w:rPr>
      </w:pPr>
      <w:r w:rsidRPr="00387943">
        <w:rPr>
          <w:rFonts w:ascii="Arial" w:hAnsi="Arial" w:cs="Arial"/>
          <w:b/>
        </w:rPr>
        <w:lastRenderedPageBreak/>
        <w:t xml:space="preserve">4.5 </w:t>
      </w:r>
      <w:r w:rsidR="00147338" w:rsidRPr="00387943">
        <w:rPr>
          <w:rFonts w:ascii="Arial" w:hAnsi="Arial" w:cs="Arial"/>
          <w:b/>
        </w:rPr>
        <w:t>Políticas de Operación Proceso de Gestión Jurídica</w:t>
      </w:r>
    </w:p>
    <w:p w14:paraId="4996B558" w14:textId="77777777" w:rsidR="00ED056B" w:rsidRDefault="00ED056B" w:rsidP="003B72C6">
      <w:pPr>
        <w:pStyle w:val="Prrafodelista"/>
        <w:numPr>
          <w:ilvl w:val="0"/>
          <w:numId w:val="2"/>
        </w:numPr>
        <w:spacing w:line="360" w:lineRule="auto"/>
        <w:ind w:left="284" w:hanging="284"/>
        <w:jc w:val="both"/>
        <w:rPr>
          <w:rFonts w:ascii="Arial" w:hAnsi="Arial" w:cs="Arial"/>
        </w:rPr>
      </w:pPr>
      <w:r w:rsidRPr="00ED056B">
        <w:rPr>
          <w:rFonts w:ascii="Arial" w:hAnsi="Arial" w:cs="Arial"/>
        </w:rPr>
        <w:t>Atender de manera oportuna y permanente las acciones judiciales y administrativas que debe adelantar la Corporación, asegurando que las decisiones y actuaciones se enmarquen dentro de los parámetros previstos en la normatividad legal vigente.</w:t>
      </w:r>
    </w:p>
    <w:p w14:paraId="35B7C39E" w14:textId="77777777" w:rsidR="00CC2BA4" w:rsidRDefault="00CC2BA4" w:rsidP="003B72C6">
      <w:pPr>
        <w:pStyle w:val="Prrafodelista"/>
        <w:numPr>
          <w:ilvl w:val="0"/>
          <w:numId w:val="2"/>
        </w:numPr>
        <w:spacing w:line="360" w:lineRule="auto"/>
        <w:ind w:left="284" w:hanging="284"/>
        <w:jc w:val="both"/>
        <w:rPr>
          <w:rFonts w:ascii="Arial" w:hAnsi="Arial" w:cs="Arial"/>
        </w:rPr>
      </w:pPr>
      <w:r w:rsidRPr="00CC2BA4">
        <w:rPr>
          <w:rFonts w:ascii="Arial" w:hAnsi="Arial" w:cs="Arial"/>
        </w:rPr>
        <w:t xml:space="preserve">El proceso garantizará la celeridad y calidad de los actos de </w:t>
      </w:r>
      <w:r w:rsidR="0022112F" w:rsidRPr="00CC2BA4">
        <w:rPr>
          <w:rFonts w:ascii="Arial" w:hAnsi="Arial" w:cs="Arial"/>
        </w:rPr>
        <w:t>carácter</w:t>
      </w:r>
      <w:r w:rsidRPr="00CC2BA4">
        <w:rPr>
          <w:rFonts w:ascii="Arial" w:hAnsi="Arial" w:cs="Arial"/>
        </w:rPr>
        <w:t xml:space="preserve"> administrativo.</w:t>
      </w:r>
    </w:p>
    <w:p w14:paraId="65D84549" w14:textId="77777777" w:rsidR="00CC2BA4" w:rsidRDefault="00CC2BA4" w:rsidP="003B72C6">
      <w:pPr>
        <w:pStyle w:val="Prrafodelista"/>
        <w:numPr>
          <w:ilvl w:val="0"/>
          <w:numId w:val="2"/>
        </w:numPr>
        <w:spacing w:line="360" w:lineRule="auto"/>
        <w:ind w:left="284" w:hanging="284"/>
        <w:jc w:val="both"/>
        <w:rPr>
          <w:rFonts w:ascii="Arial" w:hAnsi="Arial" w:cs="Arial"/>
        </w:rPr>
      </w:pPr>
      <w:r w:rsidRPr="00CC2BA4">
        <w:rPr>
          <w:rFonts w:ascii="Arial" w:hAnsi="Arial" w:cs="Arial"/>
        </w:rPr>
        <w:t>La Corporación notificará y publicará los actos administrativos con criterios de calidad y atendiendo la normatividad legal vigente.</w:t>
      </w:r>
    </w:p>
    <w:p w14:paraId="34E6E6E6" w14:textId="77777777" w:rsidR="00CC2BA4" w:rsidRDefault="00CC2BA4" w:rsidP="003B72C6">
      <w:pPr>
        <w:pStyle w:val="Prrafodelista"/>
        <w:numPr>
          <w:ilvl w:val="0"/>
          <w:numId w:val="2"/>
        </w:numPr>
        <w:spacing w:line="360" w:lineRule="auto"/>
        <w:ind w:left="284" w:hanging="284"/>
        <w:jc w:val="both"/>
        <w:rPr>
          <w:rFonts w:ascii="Arial" w:hAnsi="Arial" w:cs="Arial"/>
        </w:rPr>
      </w:pPr>
      <w:r w:rsidRPr="00CC2BA4">
        <w:rPr>
          <w:rFonts w:ascii="Arial" w:hAnsi="Arial" w:cs="Arial"/>
        </w:rPr>
        <w:t xml:space="preserve">El proceso expedirá con criterios de calidad y con fundamentos legales los conceptos de </w:t>
      </w:r>
      <w:r w:rsidR="0022112F" w:rsidRPr="00CC2BA4">
        <w:rPr>
          <w:rFonts w:ascii="Arial" w:hAnsi="Arial" w:cs="Arial"/>
        </w:rPr>
        <w:t>carácter</w:t>
      </w:r>
      <w:r w:rsidRPr="00CC2BA4">
        <w:rPr>
          <w:rFonts w:ascii="Arial" w:hAnsi="Arial" w:cs="Arial"/>
        </w:rPr>
        <w:t xml:space="preserve"> jurídico que se le soliciten.</w:t>
      </w:r>
    </w:p>
    <w:p w14:paraId="1934D62E" w14:textId="77777777" w:rsidR="00CC2BA4" w:rsidRPr="00ED056B" w:rsidRDefault="00CC2BA4" w:rsidP="003B72C6">
      <w:pPr>
        <w:pStyle w:val="Prrafodelista"/>
        <w:numPr>
          <w:ilvl w:val="0"/>
          <w:numId w:val="2"/>
        </w:numPr>
        <w:spacing w:line="360" w:lineRule="auto"/>
        <w:ind w:left="284" w:hanging="284"/>
        <w:jc w:val="both"/>
        <w:rPr>
          <w:rFonts w:ascii="Arial" w:hAnsi="Arial" w:cs="Arial"/>
        </w:rPr>
      </w:pPr>
      <w:r w:rsidRPr="00CC2BA4">
        <w:rPr>
          <w:rFonts w:ascii="Arial" w:hAnsi="Arial" w:cs="Arial"/>
        </w:rPr>
        <w:t>El proceso garantizará de conformidad con los estatutos y con criterios de calidad la programación, citación y preparación de las reuniones con los órganos de administración y dirección.</w:t>
      </w:r>
    </w:p>
    <w:p w14:paraId="1B096746" w14:textId="77777777" w:rsidR="00ED056B" w:rsidRDefault="00ED056B" w:rsidP="00ED056B">
      <w:pPr>
        <w:spacing w:line="240" w:lineRule="auto"/>
        <w:jc w:val="both"/>
        <w:rPr>
          <w:rFonts w:ascii="Arial" w:hAnsi="Arial" w:cs="Arial"/>
        </w:rPr>
      </w:pPr>
    </w:p>
    <w:p w14:paraId="52CBA39F" w14:textId="77777777" w:rsidR="00147338" w:rsidRDefault="002B5E78" w:rsidP="00387943">
      <w:pPr>
        <w:spacing w:line="240" w:lineRule="auto"/>
        <w:jc w:val="center"/>
        <w:rPr>
          <w:rFonts w:ascii="Arial" w:hAnsi="Arial" w:cs="Arial"/>
          <w:b/>
        </w:rPr>
      </w:pPr>
      <w:r w:rsidRPr="00387943">
        <w:rPr>
          <w:rFonts w:ascii="Arial" w:hAnsi="Arial" w:cs="Arial"/>
          <w:b/>
        </w:rPr>
        <w:t xml:space="preserve">4.6 </w:t>
      </w:r>
      <w:r w:rsidR="00147338" w:rsidRPr="00387943">
        <w:rPr>
          <w:rFonts w:ascii="Arial" w:hAnsi="Arial" w:cs="Arial"/>
          <w:b/>
        </w:rPr>
        <w:t>Políticas de Operación Proceso de Adquisición de Bienes y Servicios</w:t>
      </w:r>
    </w:p>
    <w:p w14:paraId="6950F7A1" w14:textId="77777777" w:rsidR="00CC2BA4" w:rsidRPr="0022112F" w:rsidRDefault="00CC2BA4" w:rsidP="00144F21">
      <w:pPr>
        <w:pStyle w:val="Prrafodelista"/>
        <w:numPr>
          <w:ilvl w:val="0"/>
          <w:numId w:val="5"/>
        </w:numPr>
        <w:spacing w:line="360" w:lineRule="auto"/>
        <w:ind w:left="284" w:hanging="284"/>
        <w:jc w:val="both"/>
        <w:rPr>
          <w:rFonts w:ascii="Arial" w:hAnsi="Arial" w:cs="Arial"/>
        </w:rPr>
      </w:pPr>
      <w:r w:rsidRPr="0022112F">
        <w:rPr>
          <w:rFonts w:ascii="Arial" w:hAnsi="Arial" w:cs="Arial"/>
        </w:rPr>
        <w:t>Actualizar y mantener alimentado los diferentes sistemas de información para la contratación, como Portal Único de Contratación, pagina web de la Corporación, sistema PAPIRO, SIGEP, entre otros.</w:t>
      </w:r>
    </w:p>
    <w:p w14:paraId="6238D8C4" w14:textId="77777777" w:rsidR="00CC2BA4" w:rsidRPr="0022112F" w:rsidRDefault="00CC2BA4" w:rsidP="00144F21">
      <w:pPr>
        <w:pStyle w:val="Prrafodelista"/>
        <w:numPr>
          <w:ilvl w:val="0"/>
          <w:numId w:val="5"/>
        </w:numPr>
        <w:spacing w:line="360" w:lineRule="auto"/>
        <w:ind w:left="284" w:hanging="284"/>
        <w:jc w:val="both"/>
        <w:rPr>
          <w:rFonts w:ascii="Arial" w:hAnsi="Arial" w:cs="Arial"/>
        </w:rPr>
      </w:pPr>
      <w:r w:rsidRPr="0022112F">
        <w:rPr>
          <w:rFonts w:ascii="Arial" w:hAnsi="Arial" w:cs="Arial"/>
        </w:rPr>
        <w:t>Impulsar y dar trámite de acuerdo a la normatividad vigente a los procesos o convocatorias públicas de selección de contratistas que a bien tenga la Corporación.</w:t>
      </w:r>
    </w:p>
    <w:p w14:paraId="39E0CC04" w14:textId="77777777" w:rsidR="00CC2BA4" w:rsidRPr="0022112F" w:rsidRDefault="00CC2BA4" w:rsidP="00144F21">
      <w:pPr>
        <w:pStyle w:val="Prrafodelista"/>
        <w:numPr>
          <w:ilvl w:val="0"/>
          <w:numId w:val="5"/>
        </w:numPr>
        <w:spacing w:line="360" w:lineRule="auto"/>
        <w:ind w:left="284" w:hanging="284"/>
        <w:jc w:val="both"/>
        <w:rPr>
          <w:rFonts w:ascii="Arial" w:hAnsi="Arial" w:cs="Arial"/>
        </w:rPr>
      </w:pPr>
      <w:r w:rsidRPr="0022112F">
        <w:rPr>
          <w:rFonts w:ascii="Arial" w:hAnsi="Arial" w:cs="Arial"/>
        </w:rPr>
        <w:t>La Entidad garantizará los medios necesarios para adelantar los procesos contractuales de manera oportuna y efectuar el seguimiento a los mismos.</w:t>
      </w:r>
    </w:p>
    <w:p w14:paraId="7FFF961B" w14:textId="77777777" w:rsidR="00CC2BA4" w:rsidRPr="0022112F" w:rsidRDefault="00CC2BA4" w:rsidP="00144F21">
      <w:pPr>
        <w:pStyle w:val="Prrafodelista"/>
        <w:numPr>
          <w:ilvl w:val="0"/>
          <w:numId w:val="5"/>
        </w:numPr>
        <w:spacing w:line="360" w:lineRule="auto"/>
        <w:ind w:left="284" w:hanging="284"/>
        <w:jc w:val="both"/>
        <w:rPr>
          <w:rFonts w:ascii="Arial" w:hAnsi="Arial" w:cs="Arial"/>
        </w:rPr>
      </w:pPr>
      <w:r w:rsidRPr="0022112F">
        <w:rPr>
          <w:rFonts w:ascii="Arial" w:hAnsi="Arial" w:cs="Arial"/>
        </w:rPr>
        <w:t>Todo procedimiento de contratación deberá ajustarse a los requisitos y lineamientos definidos en las normas legales vigentes y no se suscribirá ningún contrato o convenio, sin la previa verificación del cumplimiento total de los requisitos exigidos.</w:t>
      </w:r>
    </w:p>
    <w:p w14:paraId="0B2E9627" w14:textId="77777777" w:rsidR="00CC2BA4" w:rsidRPr="0022112F" w:rsidRDefault="00CC2BA4" w:rsidP="00144F21">
      <w:pPr>
        <w:pStyle w:val="Prrafodelista"/>
        <w:numPr>
          <w:ilvl w:val="0"/>
          <w:numId w:val="5"/>
        </w:numPr>
        <w:spacing w:line="360" w:lineRule="auto"/>
        <w:ind w:left="284" w:hanging="284"/>
        <w:jc w:val="both"/>
        <w:rPr>
          <w:rFonts w:ascii="Arial" w:hAnsi="Arial" w:cs="Arial"/>
        </w:rPr>
      </w:pPr>
      <w:r w:rsidRPr="0022112F">
        <w:rPr>
          <w:rFonts w:ascii="Arial" w:hAnsi="Arial" w:cs="Arial"/>
        </w:rPr>
        <w:t>La adquisición de bienes y servicios se realizará con base en criterios técnicos y de calidad.</w:t>
      </w:r>
    </w:p>
    <w:p w14:paraId="154311E4" w14:textId="77777777" w:rsidR="00CC2BA4" w:rsidRPr="0022112F" w:rsidRDefault="00CC2BA4" w:rsidP="00144F21">
      <w:pPr>
        <w:pStyle w:val="Prrafodelista"/>
        <w:numPr>
          <w:ilvl w:val="0"/>
          <w:numId w:val="5"/>
        </w:numPr>
        <w:spacing w:line="360" w:lineRule="auto"/>
        <w:ind w:left="284" w:hanging="284"/>
        <w:jc w:val="both"/>
        <w:rPr>
          <w:rFonts w:ascii="Arial" w:hAnsi="Arial" w:cs="Arial"/>
        </w:rPr>
      </w:pPr>
      <w:r w:rsidRPr="0022112F">
        <w:rPr>
          <w:rFonts w:ascii="Arial" w:hAnsi="Arial" w:cs="Arial"/>
        </w:rPr>
        <w:t>Los proveedores deben ser previamente evaluados y seleccionados.</w:t>
      </w:r>
    </w:p>
    <w:p w14:paraId="49120263" w14:textId="77777777" w:rsidR="00147338" w:rsidRDefault="00147338" w:rsidP="004E1CB5">
      <w:pPr>
        <w:spacing w:line="240" w:lineRule="auto"/>
        <w:jc w:val="center"/>
        <w:rPr>
          <w:rFonts w:ascii="Arial" w:hAnsi="Arial" w:cs="Arial"/>
          <w:b/>
        </w:rPr>
      </w:pPr>
    </w:p>
    <w:p w14:paraId="52F27066" w14:textId="77777777" w:rsidR="004E1CB5" w:rsidRDefault="008F2932" w:rsidP="00900C3B">
      <w:pPr>
        <w:pStyle w:val="Ttulo1"/>
        <w:numPr>
          <w:ilvl w:val="0"/>
          <w:numId w:val="4"/>
        </w:numPr>
        <w:jc w:val="center"/>
        <w:rPr>
          <w:rFonts w:ascii="Arial" w:hAnsi="Arial" w:cs="Arial"/>
          <w:b/>
          <w:color w:val="auto"/>
          <w:sz w:val="22"/>
          <w:szCs w:val="22"/>
        </w:rPr>
      </w:pPr>
      <w:bookmarkStart w:id="9" w:name="_Toc505611966"/>
      <w:r w:rsidRPr="00387943">
        <w:rPr>
          <w:rFonts w:ascii="Arial" w:hAnsi="Arial" w:cs="Arial"/>
          <w:b/>
          <w:color w:val="auto"/>
          <w:sz w:val="22"/>
          <w:szCs w:val="22"/>
        </w:rPr>
        <w:lastRenderedPageBreak/>
        <w:t>PROCESOS DE EVALUACIÓ</w:t>
      </w:r>
      <w:r w:rsidR="004E1CB5" w:rsidRPr="00387943">
        <w:rPr>
          <w:rFonts w:ascii="Arial" w:hAnsi="Arial" w:cs="Arial"/>
          <w:b/>
          <w:color w:val="auto"/>
          <w:sz w:val="22"/>
          <w:szCs w:val="22"/>
        </w:rPr>
        <w:t>N</w:t>
      </w:r>
      <w:bookmarkEnd w:id="9"/>
    </w:p>
    <w:p w14:paraId="39CECA21" w14:textId="77777777" w:rsidR="00387943" w:rsidRDefault="00387943" w:rsidP="00144F21">
      <w:pPr>
        <w:spacing w:line="360" w:lineRule="auto"/>
      </w:pPr>
    </w:p>
    <w:p w14:paraId="4D2D1BFE" w14:textId="77777777" w:rsidR="004E1CB5" w:rsidRPr="00ED056B" w:rsidRDefault="004E1CB5" w:rsidP="00144F21">
      <w:pPr>
        <w:spacing w:line="360" w:lineRule="auto"/>
        <w:jc w:val="both"/>
        <w:rPr>
          <w:rFonts w:ascii="Arial" w:hAnsi="Arial" w:cs="Arial"/>
        </w:rPr>
      </w:pPr>
      <w:r w:rsidRPr="00ED056B">
        <w:rPr>
          <w:rFonts w:ascii="Arial" w:hAnsi="Arial" w:cs="Arial"/>
        </w:rPr>
        <w:t xml:space="preserve">Los Procesos de Evaluación son necesarios para medir y recopilar datos destinados a realizar el análisis del desempeño y la mejora de la eficacia y la eficiencia. Incluyen procesos de medición, seguimiento y auditoría interna, acciones correctivas y preventivas, y son una parte integral de los procesos Misionales, Estratégicos y de Apoyo. A continuación se describen las políticas de operación para los procesos de: </w:t>
      </w:r>
      <w:r w:rsidR="00F13C65" w:rsidRPr="00ED056B">
        <w:rPr>
          <w:rFonts w:ascii="Arial" w:hAnsi="Arial" w:cs="Arial"/>
        </w:rPr>
        <w:t xml:space="preserve">Control y Evaluación del Sistema Integrado de Gestión y Mantenimiento Sistema Gestión </w:t>
      </w:r>
      <w:r w:rsidR="0097469E">
        <w:rPr>
          <w:rFonts w:ascii="Arial" w:hAnsi="Arial" w:cs="Arial"/>
        </w:rPr>
        <w:t>d</w:t>
      </w:r>
      <w:r w:rsidR="00F13C65" w:rsidRPr="00ED056B">
        <w:rPr>
          <w:rFonts w:ascii="Arial" w:hAnsi="Arial" w:cs="Arial"/>
        </w:rPr>
        <w:t>e Calidad.</w:t>
      </w:r>
    </w:p>
    <w:p w14:paraId="5697CE77" w14:textId="77777777" w:rsidR="00DB2431" w:rsidRPr="00255310" w:rsidRDefault="00F13C65" w:rsidP="00900C3B">
      <w:pPr>
        <w:pStyle w:val="Prrafodelista"/>
        <w:numPr>
          <w:ilvl w:val="1"/>
          <w:numId w:val="4"/>
        </w:numPr>
        <w:spacing w:line="240" w:lineRule="auto"/>
        <w:jc w:val="center"/>
        <w:rPr>
          <w:rFonts w:ascii="Arial" w:hAnsi="Arial" w:cs="Arial"/>
          <w:b/>
        </w:rPr>
      </w:pPr>
      <w:r w:rsidRPr="00255310">
        <w:rPr>
          <w:rFonts w:ascii="Arial" w:hAnsi="Arial" w:cs="Arial"/>
          <w:b/>
        </w:rPr>
        <w:t>Políticas de Operación Proceso de Control y Evaluación del Sistema Integrado de Gestión</w:t>
      </w:r>
    </w:p>
    <w:p w14:paraId="18D89A5A" w14:textId="77777777" w:rsidR="00255310" w:rsidRDefault="00255310" w:rsidP="00255310">
      <w:pPr>
        <w:pStyle w:val="Default"/>
        <w:numPr>
          <w:ilvl w:val="0"/>
          <w:numId w:val="19"/>
        </w:numPr>
        <w:spacing w:line="360" w:lineRule="auto"/>
        <w:ind w:left="284" w:hanging="284"/>
        <w:jc w:val="both"/>
        <w:rPr>
          <w:sz w:val="22"/>
          <w:szCs w:val="22"/>
        </w:rPr>
      </w:pPr>
      <w:r>
        <w:rPr>
          <w:sz w:val="22"/>
          <w:szCs w:val="22"/>
        </w:rPr>
        <w:t xml:space="preserve">La Corporación CDA garantiza la aplicación continua de auditorías internas, mediante la programación anual de auditorías y debida ejecución de éstas. </w:t>
      </w:r>
    </w:p>
    <w:p w14:paraId="48A6307B" w14:textId="77777777" w:rsidR="00255310" w:rsidRDefault="00255310" w:rsidP="00255310">
      <w:pPr>
        <w:pStyle w:val="Default"/>
        <w:numPr>
          <w:ilvl w:val="0"/>
          <w:numId w:val="19"/>
        </w:numPr>
        <w:spacing w:line="360" w:lineRule="auto"/>
        <w:ind w:left="284" w:hanging="284"/>
        <w:jc w:val="both"/>
        <w:rPr>
          <w:sz w:val="22"/>
          <w:szCs w:val="22"/>
        </w:rPr>
      </w:pPr>
      <w:r>
        <w:rPr>
          <w:sz w:val="22"/>
          <w:szCs w:val="22"/>
        </w:rPr>
        <w:t xml:space="preserve">Las Auditorías Internas se desarrollan de manera proactiva, constructiva y positiva, mediante una comunicación asertiva y clara de los auditores con las áreas y procesos auditados, para ello se deben fortalecer las competencias y habilidades de los auditores, mediante su entrenamiento y capacitación permanente. </w:t>
      </w:r>
    </w:p>
    <w:p w14:paraId="2A9ECAF5" w14:textId="77777777" w:rsidR="00255310" w:rsidRDefault="00255310" w:rsidP="00255310">
      <w:pPr>
        <w:pStyle w:val="Default"/>
        <w:numPr>
          <w:ilvl w:val="0"/>
          <w:numId w:val="19"/>
        </w:numPr>
        <w:spacing w:line="360" w:lineRule="auto"/>
        <w:ind w:left="284" w:hanging="284"/>
        <w:jc w:val="both"/>
        <w:rPr>
          <w:sz w:val="22"/>
          <w:szCs w:val="22"/>
        </w:rPr>
      </w:pPr>
      <w:r>
        <w:rPr>
          <w:sz w:val="22"/>
          <w:szCs w:val="22"/>
        </w:rPr>
        <w:t xml:space="preserve">Las áreas y procesos auditados deben contribuir al mejoramiento de la gestión, proporcionando oportunamente la información requerida por parte del auditor. </w:t>
      </w:r>
    </w:p>
    <w:p w14:paraId="28DCDE8A" w14:textId="77777777" w:rsidR="00255310" w:rsidRDefault="00255310" w:rsidP="00255310">
      <w:pPr>
        <w:pStyle w:val="Default"/>
        <w:numPr>
          <w:ilvl w:val="0"/>
          <w:numId w:val="19"/>
        </w:numPr>
        <w:spacing w:line="360" w:lineRule="auto"/>
        <w:ind w:left="284" w:hanging="284"/>
        <w:jc w:val="both"/>
        <w:rPr>
          <w:sz w:val="22"/>
          <w:szCs w:val="22"/>
        </w:rPr>
      </w:pPr>
      <w:r>
        <w:rPr>
          <w:sz w:val="22"/>
          <w:szCs w:val="22"/>
        </w:rPr>
        <w:t xml:space="preserve">La Oficina Asesora de Control Interno propende por el mejoramiento continuo a través del seguimiento constante al cumplimiento de los Planes de Mejoramiento Institucional y por Procesos. </w:t>
      </w:r>
    </w:p>
    <w:p w14:paraId="3C521D30" w14:textId="77777777" w:rsidR="00255310" w:rsidRDefault="00255310" w:rsidP="00255310">
      <w:pPr>
        <w:pStyle w:val="Default"/>
        <w:numPr>
          <w:ilvl w:val="0"/>
          <w:numId w:val="19"/>
        </w:numPr>
        <w:spacing w:line="360" w:lineRule="auto"/>
        <w:ind w:left="284" w:hanging="284"/>
        <w:jc w:val="both"/>
        <w:rPr>
          <w:sz w:val="22"/>
          <w:szCs w:val="22"/>
        </w:rPr>
      </w:pPr>
      <w:r>
        <w:rPr>
          <w:sz w:val="22"/>
          <w:szCs w:val="22"/>
        </w:rPr>
        <w:t xml:space="preserve">La Oficina Asesora de Control Interno presenta anualmente (antes del 28 de febrero) al Consejo Asesor del Gobierno Nacional en Materia de Control Interno, el Informe Ejecutivo Anual de Evaluación del Sistema de Control Interno, siguiendo los principios de imparcialidad e independencia. </w:t>
      </w:r>
    </w:p>
    <w:p w14:paraId="35369819" w14:textId="77777777" w:rsidR="00255310" w:rsidRDefault="00255310" w:rsidP="00255310">
      <w:pPr>
        <w:pStyle w:val="Default"/>
        <w:numPr>
          <w:ilvl w:val="0"/>
          <w:numId w:val="19"/>
        </w:numPr>
        <w:spacing w:line="360" w:lineRule="auto"/>
        <w:ind w:left="284" w:hanging="284"/>
        <w:jc w:val="both"/>
        <w:rPr>
          <w:sz w:val="22"/>
          <w:szCs w:val="22"/>
        </w:rPr>
      </w:pPr>
      <w:r>
        <w:rPr>
          <w:sz w:val="22"/>
          <w:szCs w:val="22"/>
        </w:rPr>
        <w:t xml:space="preserve">Los responsables de procesos y los funcionarios de la Corporación CDA demuestran su compromiso con el mejoramiento continuo mediante la formulación y ejecución oportuna de acciones correctivas y preventivas. </w:t>
      </w:r>
    </w:p>
    <w:p w14:paraId="0A75D2DF" w14:textId="77777777" w:rsidR="00255310" w:rsidRDefault="00255310" w:rsidP="00255310">
      <w:pPr>
        <w:pStyle w:val="Default"/>
        <w:numPr>
          <w:ilvl w:val="0"/>
          <w:numId w:val="22"/>
        </w:numPr>
        <w:spacing w:line="360" w:lineRule="auto"/>
        <w:ind w:left="284" w:hanging="284"/>
        <w:jc w:val="both"/>
        <w:rPr>
          <w:sz w:val="22"/>
          <w:szCs w:val="22"/>
        </w:rPr>
      </w:pPr>
      <w:r>
        <w:rPr>
          <w:sz w:val="22"/>
          <w:szCs w:val="22"/>
        </w:rPr>
        <w:lastRenderedPageBreak/>
        <w:t xml:space="preserve">A través de revisiones periódicas por parte de los líderes de procesos y con la participación activa de todos los servidores que conforman los procesos, se pretende garantizar la mejora continua de los documentos del MECI. </w:t>
      </w:r>
    </w:p>
    <w:p w14:paraId="65277C0B" w14:textId="77777777" w:rsidR="00255310" w:rsidRPr="00511213" w:rsidRDefault="00255310" w:rsidP="00255310">
      <w:pPr>
        <w:pStyle w:val="Default"/>
        <w:numPr>
          <w:ilvl w:val="0"/>
          <w:numId w:val="21"/>
        </w:numPr>
        <w:spacing w:line="360" w:lineRule="auto"/>
        <w:ind w:left="284" w:hanging="284"/>
        <w:jc w:val="both"/>
        <w:rPr>
          <w:sz w:val="22"/>
          <w:szCs w:val="22"/>
        </w:rPr>
      </w:pPr>
      <w:r>
        <w:rPr>
          <w:sz w:val="22"/>
          <w:szCs w:val="22"/>
        </w:rPr>
        <w:t>La Oficina Asesora de Control Interno velara</w:t>
      </w:r>
      <w:r w:rsidRPr="006C288E">
        <w:rPr>
          <w:sz w:val="22"/>
          <w:szCs w:val="22"/>
        </w:rPr>
        <w:t xml:space="preserve"> </w:t>
      </w:r>
      <w:r>
        <w:rPr>
          <w:sz w:val="22"/>
          <w:szCs w:val="22"/>
        </w:rPr>
        <w:t>por el cumplimiento de t</w:t>
      </w:r>
      <w:r w:rsidRPr="006C288E">
        <w:rPr>
          <w:sz w:val="22"/>
          <w:szCs w:val="22"/>
        </w:rPr>
        <w:t>odo lo relacionado con el Modelo Estándar de Control Interno</w:t>
      </w:r>
      <w:r w:rsidRPr="006C288E">
        <w:t xml:space="preserve">, </w:t>
      </w:r>
      <w:r w:rsidRPr="00250B02">
        <w:rPr>
          <w:sz w:val="22"/>
          <w:szCs w:val="22"/>
        </w:rPr>
        <w:t xml:space="preserve">con el fin de asegurar el mantenimiento del mismo. </w:t>
      </w:r>
    </w:p>
    <w:p w14:paraId="36CE9354" w14:textId="77777777" w:rsidR="00255310" w:rsidRDefault="00255310" w:rsidP="00255310">
      <w:pPr>
        <w:pStyle w:val="Default"/>
        <w:numPr>
          <w:ilvl w:val="0"/>
          <w:numId w:val="20"/>
        </w:numPr>
        <w:spacing w:line="360" w:lineRule="auto"/>
        <w:ind w:left="284" w:hanging="284"/>
        <w:jc w:val="both"/>
      </w:pPr>
      <w:r>
        <w:rPr>
          <w:sz w:val="22"/>
          <w:szCs w:val="22"/>
        </w:rPr>
        <w:t>Los responsables de cada una de las áreas debe atender los requerimientos que se presenten por los diferentes Entes de Control en forma oportuna y acertada</w:t>
      </w:r>
      <w:r w:rsidR="00250B02">
        <w:rPr>
          <w:sz w:val="22"/>
          <w:szCs w:val="22"/>
        </w:rPr>
        <w:t>, los cuales deben ser canalizados por la Oficina Asesora de Control Interno.</w:t>
      </w:r>
      <w:r>
        <w:t xml:space="preserve"> </w:t>
      </w:r>
    </w:p>
    <w:p w14:paraId="2DF6D57C" w14:textId="77777777" w:rsidR="00087520" w:rsidRDefault="00087520" w:rsidP="00087520">
      <w:pPr>
        <w:pStyle w:val="Prrafodelista"/>
        <w:numPr>
          <w:ilvl w:val="0"/>
          <w:numId w:val="20"/>
        </w:numPr>
        <w:spacing w:line="360" w:lineRule="auto"/>
        <w:ind w:left="284" w:hanging="284"/>
        <w:jc w:val="both"/>
        <w:rPr>
          <w:rFonts w:ascii="Arial" w:hAnsi="Arial" w:cs="Arial"/>
        </w:rPr>
      </w:pPr>
      <w:r w:rsidRPr="00F23F53">
        <w:rPr>
          <w:rFonts w:ascii="Arial" w:hAnsi="Arial" w:cs="Arial"/>
        </w:rPr>
        <w:t>Los líderes de proceso deben tomar las acciones preventiva</w:t>
      </w:r>
      <w:r>
        <w:rPr>
          <w:rFonts w:ascii="Arial" w:hAnsi="Arial" w:cs="Arial"/>
        </w:rPr>
        <w:t xml:space="preserve">s y/o correctivas necesarias para evitar que los </w:t>
      </w:r>
      <w:r w:rsidRPr="00F23F53">
        <w:rPr>
          <w:rFonts w:ascii="Arial" w:hAnsi="Arial" w:cs="Arial"/>
        </w:rPr>
        <w:t>riesgos se materialicen, disminuir su probabilidad de ocurrencia o su impacto.</w:t>
      </w:r>
    </w:p>
    <w:p w14:paraId="7168B2F6" w14:textId="77777777" w:rsidR="00087520" w:rsidRDefault="00087520" w:rsidP="00087520">
      <w:pPr>
        <w:pStyle w:val="Default"/>
        <w:spacing w:line="360" w:lineRule="auto"/>
        <w:ind w:left="284"/>
        <w:jc w:val="both"/>
      </w:pPr>
    </w:p>
    <w:p w14:paraId="58A67B0E" w14:textId="77777777" w:rsidR="00F13C65" w:rsidRDefault="002B5E78" w:rsidP="0022112F">
      <w:pPr>
        <w:jc w:val="center"/>
        <w:rPr>
          <w:rFonts w:ascii="Arial" w:hAnsi="Arial" w:cs="Arial"/>
          <w:b/>
        </w:rPr>
      </w:pPr>
      <w:r w:rsidRPr="00387943">
        <w:rPr>
          <w:rFonts w:ascii="Arial" w:hAnsi="Arial" w:cs="Arial"/>
          <w:b/>
        </w:rPr>
        <w:t xml:space="preserve">5.2 </w:t>
      </w:r>
      <w:r w:rsidR="00F13C65" w:rsidRPr="00387943">
        <w:rPr>
          <w:rFonts w:ascii="Arial" w:hAnsi="Arial" w:cs="Arial"/>
          <w:b/>
        </w:rPr>
        <w:t>Políticas de Operación Proceso de Mantenimiento Sistema Gestión De Calidad</w:t>
      </w:r>
    </w:p>
    <w:p w14:paraId="05CBB350" w14:textId="77777777" w:rsidR="003A39A9" w:rsidRPr="00387943" w:rsidRDefault="003A39A9" w:rsidP="0022112F">
      <w:pPr>
        <w:jc w:val="center"/>
        <w:rPr>
          <w:rFonts w:ascii="Arial" w:hAnsi="Arial" w:cs="Arial"/>
          <w:b/>
        </w:rPr>
      </w:pPr>
    </w:p>
    <w:p w14:paraId="72AAB4C3" w14:textId="77777777" w:rsidR="00F13C65" w:rsidRPr="00ED056B" w:rsidRDefault="00F13C65" w:rsidP="00144F21">
      <w:pPr>
        <w:pStyle w:val="Prrafodelista"/>
        <w:numPr>
          <w:ilvl w:val="0"/>
          <w:numId w:val="1"/>
        </w:numPr>
        <w:spacing w:line="360" w:lineRule="auto"/>
        <w:ind w:left="284" w:hanging="284"/>
        <w:rPr>
          <w:rFonts w:ascii="Arial" w:hAnsi="Arial" w:cs="Arial"/>
        </w:rPr>
      </w:pPr>
      <w:r w:rsidRPr="00ED056B">
        <w:rPr>
          <w:rFonts w:ascii="Arial" w:hAnsi="Arial" w:cs="Arial"/>
        </w:rPr>
        <w:t>Se debe verificar que los registros del Sistema de Gestión de la Calidad estén acordes a los</w:t>
      </w:r>
      <w:r w:rsidR="00ED056B" w:rsidRPr="00ED056B">
        <w:rPr>
          <w:rFonts w:ascii="Arial" w:hAnsi="Arial" w:cs="Arial"/>
        </w:rPr>
        <w:t xml:space="preserve"> </w:t>
      </w:r>
      <w:r w:rsidRPr="00ED056B">
        <w:rPr>
          <w:rFonts w:ascii="Arial" w:hAnsi="Arial" w:cs="Arial"/>
        </w:rPr>
        <w:t>requisitos de la NTC-GP 1000:2009 y la ISO 9001:2008.</w:t>
      </w:r>
    </w:p>
    <w:p w14:paraId="19E59F98" w14:textId="77777777" w:rsidR="00EB14EE" w:rsidRPr="00ED056B" w:rsidRDefault="00EB14EE" w:rsidP="00144F21">
      <w:pPr>
        <w:pStyle w:val="Prrafodelista"/>
        <w:numPr>
          <w:ilvl w:val="0"/>
          <w:numId w:val="1"/>
        </w:numPr>
        <w:spacing w:line="360" w:lineRule="auto"/>
        <w:ind w:left="284" w:hanging="284"/>
        <w:rPr>
          <w:rFonts w:ascii="Arial" w:hAnsi="Arial" w:cs="Arial"/>
        </w:rPr>
      </w:pPr>
      <w:r w:rsidRPr="00ED056B">
        <w:rPr>
          <w:rFonts w:ascii="Arial" w:hAnsi="Arial" w:cs="Arial"/>
        </w:rPr>
        <w:t>Notificar oportunamente los cambios a la documentación de los procesos del Sistema de Gestión de la Calidad.</w:t>
      </w:r>
    </w:p>
    <w:p w14:paraId="19283C59" w14:textId="77777777" w:rsidR="00F13C65" w:rsidRPr="00ED056B" w:rsidRDefault="00F13C65" w:rsidP="00144F21">
      <w:pPr>
        <w:pStyle w:val="Prrafodelista"/>
        <w:numPr>
          <w:ilvl w:val="0"/>
          <w:numId w:val="1"/>
        </w:numPr>
        <w:spacing w:line="360" w:lineRule="auto"/>
        <w:ind w:left="284" w:hanging="284"/>
        <w:jc w:val="both"/>
        <w:rPr>
          <w:rFonts w:ascii="Arial" w:hAnsi="Arial" w:cs="Arial"/>
        </w:rPr>
      </w:pPr>
      <w:r w:rsidRPr="00ED056B">
        <w:rPr>
          <w:rFonts w:ascii="Arial" w:hAnsi="Arial" w:cs="Arial"/>
        </w:rPr>
        <w:t>Solo son vigentes aquellos documentos que son publicados en el Sistema de Gestión Integrado – SIG</w:t>
      </w:r>
      <w:r w:rsidR="008D4724">
        <w:rPr>
          <w:rFonts w:ascii="Arial" w:hAnsi="Arial" w:cs="Arial"/>
        </w:rPr>
        <w:t>I y en el Portal WEB corporativo</w:t>
      </w:r>
      <w:r w:rsidRPr="00ED056B">
        <w:rPr>
          <w:rFonts w:ascii="Arial" w:hAnsi="Arial" w:cs="Arial"/>
        </w:rPr>
        <w:t>.</w:t>
      </w:r>
    </w:p>
    <w:p w14:paraId="379FE9AA" w14:textId="77777777" w:rsidR="00F13C65" w:rsidRDefault="00F13C65" w:rsidP="00144F21">
      <w:pPr>
        <w:pStyle w:val="Prrafodelista"/>
        <w:numPr>
          <w:ilvl w:val="0"/>
          <w:numId w:val="1"/>
        </w:numPr>
        <w:spacing w:line="360" w:lineRule="auto"/>
        <w:ind w:left="284" w:hanging="284"/>
        <w:jc w:val="both"/>
        <w:rPr>
          <w:rFonts w:ascii="Arial" w:hAnsi="Arial" w:cs="Arial"/>
        </w:rPr>
      </w:pPr>
      <w:r w:rsidRPr="00ED056B">
        <w:rPr>
          <w:rFonts w:ascii="Arial" w:hAnsi="Arial" w:cs="Arial"/>
        </w:rPr>
        <w:t>Los cambios del Sistema de Gestión de la Calidad se deben so</w:t>
      </w:r>
      <w:r w:rsidR="00EC56F1">
        <w:rPr>
          <w:rFonts w:ascii="Arial" w:hAnsi="Arial" w:cs="Arial"/>
        </w:rPr>
        <w:t>cializar a nivel institucional</w:t>
      </w:r>
      <w:r w:rsidRPr="00ED056B">
        <w:rPr>
          <w:rFonts w:ascii="Arial" w:hAnsi="Arial" w:cs="Arial"/>
        </w:rPr>
        <w:t>.</w:t>
      </w:r>
    </w:p>
    <w:p w14:paraId="0CD3F59A" w14:textId="77777777" w:rsidR="00F23F53" w:rsidRDefault="00F23F53" w:rsidP="00F23F53">
      <w:pPr>
        <w:pStyle w:val="Prrafodelista"/>
        <w:numPr>
          <w:ilvl w:val="0"/>
          <w:numId w:val="1"/>
        </w:numPr>
        <w:spacing w:line="360" w:lineRule="auto"/>
        <w:ind w:left="284" w:hanging="284"/>
        <w:jc w:val="both"/>
        <w:rPr>
          <w:rFonts w:ascii="Arial" w:hAnsi="Arial" w:cs="Arial"/>
        </w:rPr>
      </w:pPr>
      <w:r>
        <w:rPr>
          <w:rFonts w:ascii="Arial" w:hAnsi="Arial" w:cs="Arial"/>
        </w:rPr>
        <w:t xml:space="preserve">El Manual de </w:t>
      </w:r>
      <w:r w:rsidR="00EC56F1">
        <w:rPr>
          <w:rFonts w:ascii="Arial" w:hAnsi="Arial" w:cs="Arial"/>
        </w:rPr>
        <w:t>Calidad se debe revisar y actualizar según la necesidad de la Corporación</w:t>
      </w:r>
      <w:r w:rsidRPr="00F23F53">
        <w:rPr>
          <w:rFonts w:ascii="Arial" w:hAnsi="Arial" w:cs="Arial"/>
        </w:rPr>
        <w:t>.</w:t>
      </w:r>
    </w:p>
    <w:p w14:paraId="3A81DC6D" w14:textId="77777777" w:rsidR="00123D90" w:rsidRDefault="00123D90" w:rsidP="00123D90">
      <w:pPr>
        <w:pStyle w:val="Prrafodelista"/>
        <w:numPr>
          <w:ilvl w:val="0"/>
          <w:numId w:val="1"/>
        </w:numPr>
        <w:spacing w:line="360" w:lineRule="auto"/>
        <w:ind w:left="284" w:hanging="284"/>
        <w:jc w:val="both"/>
        <w:rPr>
          <w:rFonts w:ascii="Arial" w:hAnsi="Arial" w:cs="Arial"/>
        </w:rPr>
      </w:pPr>
      <w:r w:rsidRPr="00123D90">
        <w:rPr>
          <w:rFonts w:ascii="Arial" w:hAnsi="Arial" w:cs="Arial"/>
        </w:rPr>
        <w:t>Los líderes de los proceso deben medir el logro del obje</w:t>
      </w:r>
      <w:r>
        <w:rPr>
          <w:rFonts w:ascii="Arial" w:hAnsi="Arial" w:cs="Arial"/>
        </w:rPr>
        <w:t xml:space="preserve">tivo del proceso a través de los </w:t>
      </w:r>
      <w:r w:rsidR="00EC56F1">
        <w:rPr>
          <w:rFonts w:ascii="Arial" w:hAnsi="Arial" w:cs="Arial"/>
        </w:rPr>
        <w:t>indicadores de gestión.</w:t>
      </w:r>
    </w:p>
    <w:p w14:paraId="22F22661" w14:textId="77777777" w:rsidR="00087520" w:rsidRDefault="00087520" w:rsidP="00123D90">
      <w:pPr>
        <w:pStyle w:val="Prrafodelista"/>
        <w:numPr>
          <w:ilvl w:val="0"/>
          <w:numId w:val="1"/>
        </w:numPr>
        <w:spacing w:line="360" w:lineRule="auto"/>
        <w:ind w:left="284" w:hanging="284"/>
        <w:jc w:val="both"/>
        <w:rPr>
          <w:rFonts w:ascii="Arial" w:hAnsi="Arial" w:cs="Arial"/>
        </w:rPr>
      </w:pPr>
      <w:r>
        <w:rPr>
          <w:rFonts w:ascii="Arial" w:hAnsi="Arial" w:cs="Arial"/>
        </w:rPr>
        <w:lastRenderedPageBreak/>
        <w:t xml:space="preserve">Los documentos del </w:t>
      </w:r>
      <w:r w:rsidRPr="00ED056B">
        <w:rPr>
          <w:rFonts w:ascii="Arial" w:hAnsi="Arial" w:cs="Arial"/>
        </w:rPr>
        <w:t>Sistema de Gestión Integrado – SIG</w:t>
      </w:r>
      <w:r>
        <w:rPr>
          <w:rFonts w:ascii="Arial" w:hAnsi="Arial" w:cs="Arial"/>
        </w:rPr>
        <w:t>I deberán cumplir con los lineamientos del Instructivo para la elaboración y control de documentos y registros vigente.</w:t>
      </w:r>
    </w:p>
    <w:p w14:paraId="3EB7167A" w14:textId="77777777" w:rsidR="009B4BEB" w:rsidRDefault="009B4BEB" w:rsidP="009B4BEB">
      <w:pPr>
        <w:spacing w:line="360" w:lineRule="auto"/>
        <w:jc w:val="both"/>
        <w:rPr>
          <w:rFonts w:ascii="Arial" w:hAnsi="Arial" w:cs="Arial"/>
        </w:rPr>
      </w:pPr>
    </w:p>
    <w:p w14:paraId="10E62BDA" w14:textId="77777777" w:rsidR="009B4BEB" w:rsidRDefault="009B4BEB" w:rsidP="007C12C8">
      <w:pPr>
        <w:pStyle w:val="Ttulo1"/>
        <w:numPr>
          <w:ilvl w:val="0"/>
          <w:numId w:val="4"/>
        </w:numPr>
        <w:jc w:val="center"/>
        <w:rPr>
          <w:rFonts w:ascii="Arial" w:hAnsi="Arial" w:cs="Arial"/>
          <w:b/>
          <w:color w:val="auto"/>
          <w:sz w:val="22"/>
          <w:szCs w:val="22"/>
        </w:rPr>
      </w:pPr>
      <w:r w:rsidRPr="009B4BEB">
        <w:rPr>
          <w:rFonts w:ascii="Arial" w:hAnsi="Arial" w:cs="Arial"/>
          <w:b/>
          <w:color w:val="auto"/>
          <w:sz w:val="22"/>
          <w:szCs w:val="22"/>
        </w:rPr>
        <w:t xml:space="preserve"> </w:t>
      </w:r>
      <w:bookmarkStart w:id="10" w:name="_Toc505611967"/>
      <w:r w:rsidRPr="009B4BEB">
        <w:rPr>
          <w:rFonts w:ascii="Arial" w:hAnsi="Arial" w:cs="Arial"/>
          <w:b/>
          <w:color w:val="auto"/>
          <w:sz w:val="22"/>
          <w:szCs w:val="22"/>
        </w:rPr>
        <w:t>CONTROL DE CAMBIOS</w:t>
      </w:r>
      <w:bookmarkEnd w:id="10"/>
    </w:p>
    <w:p w14:paraId="692D0264" w14:textId="77777777" w:rsidR="009B4BEB" w:rsidRPr="009B4BEB" w:rsidRDefault="009B4BEB" w:rsidP="009B4BEB"/>
    <w:tbl>
      <w:tblPr>
        <w:tblStyle w:val="Tablaconcuadrcula"/>
        <w:tblW w:w="0" w:type="auto"/>
        <w:tblLook w:val="04A0" w:firstRow="1" w:lastRow="0" w:firstColumn="1" w:lastColumn="0" w:noHBand="0" w:noVBand="1"/>
      </w:tblPr>
      <w:tblGrid>
        <w:gridCol w:w="2268"/>
        <w:gridCol w:w="2520"/>
        <w:gridCol w:w="4190"/>
      </w:tblGrid>
      <w:tr w:rsidR="009B4BEB" w14:paraId="6417C408" w14:textId="77777777" w:rsidTr="00812855">
        <w:tc>
          <w:tcPr>
            <w:tcW w:w="8978" w:type="dxa"/>
            <w:gridSpan w:val="3"/>
          </w:tcPr>
          <w:p w14:paraId="7EC19901" w14:textId="77777777" w:rsidR="009B4BEB" w:rsidRPr="009B4BEB" w:rsidRDefault="009B4BEB" w:rsidP="009B4BEB">
            <w:pPr>
              <w:jc w:val="center"/>
              <w:rPr>
                <w:rFonts w:ascii="Arial" w:hAnsi="Arial" w:cs="Arial"/>
                <w:b/>
                <w:sz w:val="24"/>
                <w:szCs w:val="24"/>
              </w:rPr>
            </w:pPr>
            <w:r w:rsidRPr="009B4BEB">
              <w:rPr>
                <w:rFonts w:ascii="Arial" w:hAnsi="Arial" w:cs="Arial"/>
                <w:b/>
                <w:sz w:val="16"/>
                <w:szCs w:val="24"/>
              </w:rPr>
              <w:t>CONTROL DE CAMBIOS</w:t>
            </w:r>
          </w:p>
        </w:tc>
      </w:tr>
      <w:tr w:rsidR="009B4BEB" w14:paraId="1371525A" w14:textId="77777777" w:rsidTr="005F0E91">
        <w:tc>
          <w:tcPr>
            <w:tcW w:w="2268" w:type="dxa"/>
          </w:tcPr>
          <w:p w14:paraId="7EC84CBB" w14:textId="77777777" w:rsidR="009B4BEB" w:rsidRDefault="009B4BEB" w:rsidP="009B4BEB">
            <w:pPr>
              <w:jc w:val="center"/>
              <w:rPr>
                <w:rFonts w:ascii="Arial" w:hAnsi="Arial" w:cs="Arial"/>
                <w:b/>
                <w:sz w:val="14"/>
                <w:szCs w:val="24"/>
              </w:rPr>
            </w:pPr>
          </w:p>
          <w:p w14:paraId="65349C5D" w14:textId="77777777" w:rsidR="009B4BEB" w:rsidRPr="009B4BEB" w:rsidRDefault="009B4BEB" w:rsidP="009B4BEB">
            <w:pPr>
              <w:jc w:val="center"/>
              <w:rPr>
                <w:rFonts w:ascii="Arial" w:hAnsi="Arial" w:cs="Arial"/>
                <w:b/>
                <w:sz w:val="24"/>
                <w:szCs w:val="24"/>
              </w:rPr>
            </w:pPr>
            <w:r w:rsidRPr="009B4BEB">
              <w:rPr>
                <w:rFonts w:ascii="Arial" w:hAnsi="Arial" w:cs="Arial"/>
                <w:b/>
                <w:sz w:val="14"/>
                <w:szCs w:val="24"/>
              </w:rPr>
              <w:t>VERSIÓN</w:t>
            </w:r>
          </w:p>
        </w:tc>
        <w:tc>
          <w:tcPr>
            <w:tcW w:w="2520" w:type="dxa"/>
          </w:tcPr>
          <w:p w14:paraId="2E5F947F" w14:textId="77777777" w:rsidR="009B4BEB" w:rsidRPr="009B4BEB" w:rsidRDefault="009B4BEB" w:rsidP="009B4BEB">
            <w:pPr>
              <w:jc w:val="center"/>
              <w:rPr>
                <w:rFonts w:ascii="Arial" w:hAnsi="Arial" w:cs="Arial"/>
                <w:b/>
                <w:sz w:val="14"/>
                <w:szCs w:val="14"/>
              </w:rPr>
            </w:pPr>
          </w:p>
          <w:p w14:paraId="23D09784" w14:textId="77777777" w:rsidR="009B4BEB" w:rsidRPr="009B4BEB" w:rsidRDefault="009B4BEB" w:rsidP="009B4BEB">
            <w:pPr>
              <w:jc w:val="center"/>
              <w:rPr>
                <w:rFonts w:ascii="Arial" w:hAnsi="Arial" w:cs="Arial"/>
                <w:b/>
                <w:sz w:val="14"/>
                <w:szCs w:val="14"/>
              </w:rPr>
            </w:pPr>
            <w:r w:rsidRPr="009B4BEB">
              <w:rPr>
                <w:rFonts w:ascii="Arial" w:hAnsi="Arial" w:cs="Arial"/>
                <w:b/>
                <w:sz w:val="14"/>
                <w:szCs w:val="14"/>
              </w:rPr>
              <w:t>FECHA</w:t>
            </w:r>
          </w:p>
        </w:tc>
        <w:tc>
          <w:tcPr>
            <w:tcW w:w="4190" w:type="dxa"/>
          </w:tcPr>
          <w:p w14:paraId="14517274" w14:textId="77777777" w:rsidR="009B4BEB" w:rsidRDefault="009B4BEB" w:rsidP="009B4BEB">
            <w:pPr>
              <w:jc w:val="center"/>
              <w:rPr>
                <w:rFonts w:ascii="Arial" w:hAnsi="Arial" w:cs="Arial"/>
                <w:b/>
                <w:sz w:val="14"/>
                <w:szCs w:val="14"/>
              </w:rPr>
            </w:pPr>
          </w:p>
          <w:p w14:paraId="13A09B45" w14:textId="77777777" w:rsidR="009B4BEB" w:rsidRPr="009B4BEB" w:rsidRDefault="009B4BEB" w:rsidP="009B4BEB">
            <w:pPr>
              <w:jc w:val="center"/>
              <w:rPr>
                <w:rFonts w:ascii="Arial" w:hAnsi="Arial" w:cs="Arial"/>
                <w:b/>
                <w:sz w:val="14"/>
                <w:szCs w:val="14"/>
              </w:rPr>
            </w:pPr>
            <w:r w:rsidRPr="009B4BEB">
              <w:rPr>
                <w:rFonts w:ascii="Arial" w:hAnsi="Arial" w:cs="Arial"/>
                <w:b/>
                <w:sz w:val="14"/>
                <w:szCs w:val="14"/>
              </w:rPr>
              <w:t>NATURALEZA DEL CAMBIO</w:t>
            </w:r>
          </w:p>
        </w:tc>
      </w:tr>
      <w:tr w:rsidR="009B4BEB" w:rsidRPr="004223B0" w14:paraId="596AB9C3" w14:textId="77777777" w:rsidTr="005F0E91">
        <w:tc>
          <w:tcPr>
            <w:tcW w:w="2268" w:type="dxa"/>
          </w:tcPr>
          <w:p w14:paraId="7D710794" w14:textId="77777777" w:rsidR="009B4BEB" w:rsidRPr="004223B0" w:rsidRDefault="009B4BEB" w:rsidP="009B4BEB">
            <w:pPr>
              <w:jc w:val="center"/>
              <w:rPr>
                <w:rFonts w:ascii="Arial" w:hAnsi="Arial" w:cs="Arial"/>
                <w:b/>
                <w:sz w:val="18"/>
                <w:szCs w:val="18"/>
              </w:rPr>
            </w:pPr>
          </w:p>
          <w:p w14:paraId="743CC481" w14:textId="77777777" w:rsidR="009B4BEB" w:rsidRPr="004223B0" w:rsidRDefault="009B4BEB" w:rsidP="009B4BEB">
            <w:pPr>
              <w:jc w:val="center"/>
              <w:rPr>
                <w:rFonts w:ascii="Arial" w:hAnsi="Arial" w:cs="Arial"/>
                <w:b/>
                <w:sz w:val="18"/>
                <w:szCs w:val="18"/>
              </w:rPr>
            </w:pPr>
            <w:r w:rsidRPr="004223B0">
              <w:rPr>
                <w:rFonts w:ascii="Arial" w:hAnsi="Arial" w:cs="Arial"/>
                <w:b/>
                <w:sz w:val="18"/>
                <w:szCs w:val="18"/>
              </w:rPr>
              <w:t>1</w:t>
            </w:r>
          </w:p>
        </w:tc>
        <w:tc>
          <w:tcPr>
            <w:tcW w:w="2520" w:type="dxa"/>
          </w:tcPr>
          <w:p w14:paraId="5A4B7FEC" w14:textId="77777777" w:rsidR="009B4BEB" w:rsidRPr="004223B0" w:rsidRDefault="009B4BEB" w:rsidP="009B4BEB">
            <w:pPr>
              <w:jc w:val="center"/>
              <w:rPr>
                <w:rFonts w:ascii="Arial" w:hAnsi="Arial" w:cs="Arial"/>
                <w:b/>
                <w:sz w:val="18"/>
                <w:szCs w:val="18"/>
              </w:rPr>
            </w:pPr>
          </w:p>
          <w:p w14:paraId="1D7772B4" w14:textId="77777777" w:rsidR="005F0E91" w:rsidRPr="004223B0" w:rsidRDefault="00236311" w:rsidP="00236311">
            <w:pPr>
              <w:jc w:val="center"/>
              <w:rPr>
                <w:rFonts w:ascii="Arial" w:hAnsi="Arial" w:cs="Arial"/>
                <w:sz w:val="18"/>
                <w:szCs w:val="18"/>
              </w:rPr>
            </w:pPr>
            <w:r>
              <w:rPr>
                <w:rFonts w:ascii="Arial" w:hAnsi="Arial" w:cs="Arial"/>
                <w:sz w:val="18"/>
                <w:szCs w:val="18"/>
              </w:rPr>
              <w:t>25</w:t>
            </w:r>
            <w:r w:rsidR="005F0E91" w:rsidRPr="004223B0">
              <w:rPr>
                <w:rFonts w:ascii="Arial" w:hAnsi="Arial" w:cs="Arial"/>
                <w:sz w:val="18"/>
                <w:szCs w:val="18"/>
              </w:rPr>
              <w:t xml:space="preserve"> de</w:t>
            </w:r>
            <w:r>
              <w:rPr>
                <w:rFonts w:ascii="Arial" w:hAnsi="Arial" w:cs="Arial"/>
                <w:sz w:val="18"/>
                <w:szCs w:val="18"/>
              </w:rPr>
              <w:t xml:space="preserve"> Octubre de 2016</w:t>
            </w:r>
          </w:p>
        </w:tc>
        <w:tc>
          <w:tcPr>
            <w:tcW w:w="4190" w:type="dxa"/>
          </w:tcPr>
          <w:p w14:paraId="0A78216F" w14:textId="77777777" w:rsidR="009B4BEB" w:rsidRPr="004223B0" w:rsidRDefault="009B4BEB" w:rsidP="009B4BEB">
            <w:pPr>
              <w:jc w:val="both"/>
              <w:rPr>
                <w:rFonts w:ascii="Arial" w:hAnsi="Arial" w:cs="Arial"/>
                <w:b/>
                <w:sz w:val="18"/>
                <w:szCs w:val="18"/>
              </w:rPr>
            </w:pPr>
          </w:p>
          <w:p w14:paraId="3DA76216" w14:textId="77777777" w:rsidR="009B4BEB" w:rsidRPr="004223B0" w:rsidRDefault="009B4BEB" w:rsidP="009B4BEB">
            <w:pPr>
              <w:jc w:val="both"/>
              <w:rPr>
                <w:rFonts w:ascii="Arial" w:hAnsi="Arial" w:cs="Arial"/>
                <w:sz w:val="18"/>
                <w:szCs w:val="18"/>
              </w:rPr>
            </w:pPr>
            <w:r w:rsidRPr="004223B0">
              <w:rPr>
                <w:rFonts w:ascii="Arial" w:hAnsi="Arial" w:cs="Arial"/>
                <w:sz w:val="18"/>
                <w:szCs w:val="18"/>
              </w:rPr>
              <w:t>Creación del Manual de Políticas de Operación por proceso</w:t>
            </w:r>
          </w:p>
        </w:tc>
      </w:tr>
    </w:tbl>
    <w:p w14:paraId="6E654A86" w14:textId="77777777" w:rsidR="00831A44" w:rsidRPr="00147338" w:rsidRDefault="00831A44" w:rsidP="00831A44">
      <w:pPr>
        <w:jc w:val="both"/>
        <w:rPr>
          <w:sz w:val="24"/>
          <w:szCs w:val="24"/>
        </w:rPr>
      </w:pPr>
    </w:p>
    <w:sectPr w:rsidR="00831A44" w:rsidRPr="00147338" w:rsidSect="00E40774">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79E3F" w14:textId="77777777" w:rsidR="00ED7877" w:rsidRDefault="00ED7877" w:rsidP="00E40774">
      <w:pPr>
        <w:spacing w:after="0" w:line="240" w:lineRule="auto"/>
      </w:pPr>
      <w:r>
        <w:separator/>
      </w:r>
    </w:p>
  </w:endnote>
  <w:endnote w:type="continuationSeparator" w:id="0">
    <w:p w14:paraId="2A676023" w14:textId="77777777" w:rsidR="00ED7877" w:rsidRDefault="00ED7877" w:rsidP="00E40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3625" w14:textId="77777777" w:rsidR="00BE6BEA" w:rsidRDefault="00BE6BE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Look w:val="04A0" w:firstRow="1" w:lastRow="0" w:firstColumn="1" w:lastColumn="0" w:noHBand="0" w:noVBand="1"/>
    </w:tblPr>
    <w:tblGrid>
      <w:gridCol w:w="2992"/>
      <w:gridCol w:w="2993"/>
      <w:gridCol w:w="2993"/>
    </w:tblGrid>
    <w:tr w:rsidR="00E40774" w14:paraId="7DE6EC0B" w14:textId="77777777" w:rsidTr="007C2ACA">
      <w:tc>
        <w:tcPr>
          <w:tcW w:w="8978" w:type="dxa"/>
          <w:gridSpan w:val="3"/>
          <w:shd w:val="clear" w:color="auto" w:fill="C2D69B" w:themeFill="accent3" w:themeFillTint="99"/>
        </w:tcPr>
        <w:p w14:paraId="6D15F1B7" w14:textId="77777777" w:rsidR="00E40774" w:rsidRPr="009C396C" w:rsidRDefault="00E40774" w:rsidP="00E40774">
          <w:pPr>
            <w:jc w:val="center"/>
            <w:rPr>
              <w:rFonts w:ascii="Arial" w:hAnsi="Arial" w:cs="Arial"/>
              <w:b/>
              <w:sz w:val="16"/>
              <w:szCs w:val="16"/>
            </w:rPr>
          </w:pPr>
          <w:r w:rsidRPr="009C396C">
            <w:rPr>
              <w:rFonts w:ascii="Arial" w:hAnsi="Arial" w:cs="Arial"/>
              <w:b/>
              <w:sz w:val="16"/>
              <w:szCs w:val="16"/>
            </w:rPr>
            <w:t>CONTROL DE DOCUMENTOS</w:t>
          </w:r>
        </w:p>
      </w:tc>
    </w:tr>
    <w:tr w:rsidR="00E40774" w:rsidRPr="00C12897" w14:paraId="26145B53" w14:textId="77777777" w:rsidTr="007C2ACA">
      <w:tc>
        <w:tcPr>
          <w:tcW w:w="2992" w:type="dxa"/>
        </w:tcPr>
        <w:p w14:paraId="1EFA57DC" w14:textId="77777777" w:rsidR="00964EDA" w:rsidRDefault="00964EDA" w:rsidP="00E40774">
          <w:pPr>
            <w:jc w:val="both"/>
            <w:rPr>
              <w:rFonts w:ascii="Arial" w:hAnsi="Arial" w:cs="Arial"/>
              <w:b/>
              <w:sz w:val="14"/>
              <w:szCs w:val="14"/>
            </w:rPr>
          </w:pPr>
        </w:p>
        <w:p w14:paraId="7FB807AC" w14:textId="197185DB" w:rsidR="00B00583" w:rsidRDefault="00E40774" w:rsidP="00B00583">
          <w:r w:rsidRPr="00964EDA">
            <w:rPr>
              <w:rFonts w:ascii="Arial" w:hAnsi="Arial" w:cs="Arial"/>
              <w:b/>
              <w:sz w:val="14"/>
              <w:szCs w:val="14"/>
            </w:rPr>
            <w:t>PR</w:t>
          </w:r>
          <w:r w:rsidR="00964EDA">
            <w:rPr>
              <w:rFonts w:ascii="Arial" w:hAnsi="Arial" w:cs="Arial"/>
              <w:b/>
              <w:sz w:val="14"/>
              <w:szCs w:val="14"/>
            </w:rPr>
            <w:t>ESENTÓ</w:t>
          </w:r>
          <w:r w:rsidR="00C61110" w:rsidRPr="00964EDA">
            <w:rPr>
              <w:rFonts w:ascii="Arial" w:hAnsi="Arial" w:cs="Arial"/>
              <w:b/>
              <w:sz w:val="14"/>
              <w:szCs w:val="14"/>
            </w:rPr>
            <w:t>:</w:t>
          </w:r>
          <w:r w:rsidR="00B00583" w:rsidRPr="00B00583">
            <w:rPr>
              <w:rFonts w:ascii="Arial" w:hAnsi="Arial" w:cs="Arial"/>
            </w:rPr>
            <w:t xml:space="preserve"> </w:t>
          </w:r>
          <w:r w:rsidR="00B00583" w:rsidRPr="00B00583">
            <w:rPr>
              <w:rFonts w:ascii="Arial" w:hAnsi="Arial" w:cs="Arial"/>
              <w:sz w:val="14"/>
              <w:szCs w:val="14"/>
            </w:rPr>
            <w:t>German Andrés Báez Doncel</w:t>
          </w:r>
        </w:p>
        <w:p w14:paraId="05096220" w14:textId="29E9696E" w:rsidR="00B00583" w:rsidRDefault="00B00583" w:rsidP="00B00583">
          <w:pPr>
            <w:tabs>
              <w:tab w:val="center" w:pos="1388"/>
            </w:tabs>
            <w:jc w:val="both"/>
            <w:rPr>
              <w:rFonts w:ascii="Arial" w:hAnsi="Arial" w:cs="Arial"/>
              <w:sz w:val="14"/>
              <w:szCs w:val="14"/>
            </w:rPr>
          </w:pPr>
          <w:r>
            <w:rPr>
              <w:rFonts w:ascii="Arial" w:hAnsi="Arial" w:cs="Arial"/>
              <w:sz w:val="14"/>
              <w:szCs w:val="14"/>
            </w:rPr>
            <w:t>Jefe Asesor de control Interno</w:t>
          </w:r>
        </w:p>
        <w:p w14:paraId="540618E0" w14:textId="2BD2CE88" w:rsidR="00E40774" w:rsidRPr="00964EDA" w:rsidRDefault="003C45F2" w:rsidP="003C45F2">
          <w:pPr>
            <w:tabs>
              <w:tab w:val="center" w:pos="1388"/>
            </w:tabs>
            <w:jc w:val="both"/>
            <w:rPr>
              <w:rFonts w:ascii="Arial" w:hAnsi="Arial" w:cs="Arial"/>
              <w:sz w:val="14"/>
              <w:szCs w:val="14"/>
            </w:rPr>
          </w:pPr>
          <w:r>
            <w:rPr>
              <w:rFonts w:ascii="Arial" w:hAnsi="Arial" w:cs="Arial"/>
              <w:sz w:val="14"/>
              <w:szCs w:val="14"/>
            </w:rPr>
            <w:tab/>
          </w:r>
        </w:p>
      </w:tc>
      <w:tc>
        <w:tcPr>
          <w:tcW w:w="2993" w:type="dxa"/>
        </w:tcPr>
        <w:p w14:paraId="08F52C82" w14:textId="77777777" w:rsidR="003C45F2" w:rsidRDefault="003C45F2" w:rsidP="00E061C3">
          <w:pPr>
            <w:rPr>
              <w:rFonts w:ascii="Arial" w:hAnsi="Arial" w:cs="Arial"/>
              <w:b/>
              <w:sz w:val="14"/>
              <w:szCs w:val="14"/>
            </w:rPr>
          </w:pPr>
        </w:p>
        <w:p w14:paraId="40B9369E" w14:textId="44334086" w:rsidR="00B00583" w:rsidRDefault="00964EDA" w:rsidP="00B00583">
          <w:pPr>
            <w:rPr>
              <w:rFonts w:ascii="Arial" w:hAnsi="Arial" w:cs="Arial"/>
              <w:sz w:val="14"/>
              <w:szCs w:val="14"/>
            </w:rPr>
          </w:pPr>
          <w:r>
            <w:rPr>
              <w:rFonts w:ascii="Arial" w:hAnsi="Arial" w:cs="Arial"/>
              <w:b/>
              <w:sz w:val="14"/>
              <w:szCs w:val="14"/>
            </w:rPr>
            <w:t>REVISÓ</w:t>
          </w:r>
          <w:r w:rsidR="008D4724" w:rsidRPr="00964EDA">
            <w:rPr>
              <w:rFonts w:ascii="Arial" w:hAnsi="Arial" w:cs="Arial"/>
              <w:sz w:val="14"/>
              <w:szCs w:val="14"/>
            </w:rPr>
            <w:t xml:space="preserve">: </w:t>
          </w:r>
          <w:r w:rsidR="00B00583">
            <w:rPr>
              <w:rFonts w:ascii="Arial" w:hAnsi="Arial" w:cs="Arial"/>
              <w:sz w:val="14"/>
              <w:szCs w:val="14"/>
            </w:rPr>
            <w:t>SOLANGEL VANEGAS</w:t>
          </w:r>
        </w:p>
        <w:p w14:paraId="79E8CD01" w14:textId="7C7B9367" w:rsidR="00B00583" w:rsidRPr="00964EDA" w:rsidRDefault="00B00583" w:rsidP="00B00583">
          <w:pPr>
            <w:rPr>
              <w:rFonts w:ascii="Arial" w:hAnsi="Arial" w:cs="Arial"/>
              <w:sz w:val="14"/>
              <w:szCs w:val="14"/>
            </w:rPr>
          </w:pPr>
          <w:r>
            <w:rPr>
              <w:rFonts w:ascii="Arial" w:hAnsi="Arial" w:cs="Arial"/>
              <w:sz w:val="14"/>
              <w:szCs w:val="14"/>
            </w:rPr>
            <w:t>Líder SIGI</w:t>
          </w:r>
        </w:p>
        <w:p w14:paraId="1C711881" w14:textId="4AFCCAB3" w:rsidR="003C45F2" w:rsidRPr="00964EDA" w:rsidRDefault="003C45F2" w:rsidP="00E061C3">
          <w:pPr>
            <w:rPr>
              <w:rFonts w:ascii="Arial" w:hAnsi="Arial" w:cs="Arial"/>
              <w:sz w:val="14"/>
              <w:szCs w:val="14"/>
            </w:rPr>
          </w:pPr>
        </w:p>
      </w:tc>
      <w:tc>
        <w:tcPr>
          <w:tcW w:w="2993" w:type="dxa"/>
        </w:tcPr>
        <w:p w14:paraId="39C5BCD1" w14:textId="77777777" w:rsidR="00964EDA" w:rsidRDefault="00964EDA" w:rsidP="00E40774">
          <w:pPr>
            <w:jc w:val="both"/>
            <w:rPr>
              <w:rFonts w:ascii="Arial" w:hAnsi="Arial" w:cs="Arial"/>
              <w:b/>
              <w:sz w:val="14"/>
              <w:szCs w:val="14"/>
            </w:rPr>
          </w:pPr>
        </w:p>
        <w:p w14:paraId="71E9815A" w14:textId="2EC7357E" w:rsidR="00E40774" w:rsidRPr="00964EDA" w:rsidRDefault="00964EDA" w:rsidP="003C45F2">
          <w:pPr>
            <w:jc w:val="both"/>
            <w:rPr>
              <w:rFonts w:ascii="Arial" w:hAnsi="Arial" w:cs="Arial"/>
              <w:sz w:val="14"/>
              <w:szCs w:val="14"/>
            </w:rPr>
          </w:pPr>
          <w:r w:rsidRPr="00964EDA">
            <w:rPr>
              <w:rFonts w:ascii="Arial" w:hAnsi="Arial" w:cs="Arial"/>
              <w:b/>
              <w:sz w:val="14"/>
              <w:szCs w:val="14"/>
            </w:rPr>
            <w:t>APROBÓ</w:t>
          </w:r>
          <w:r w:rsidR="00E40774" w:rsidRPr="00964EDA">
            <w:rPr>
              <w:rFonts w:ascii="Arial" w:hAnsi="Arial" w:cs="Arial"/>
              <w:b/>
              <w:sz w:val="14"/>
              <w:szCs w:val="14"/>
            </w:rPr>
            <w:t>:</w:t>
          </w:r>
          <w:r w:rsidR="00E40774" w:rsidRPr="00964EDA">
            <w:rPr>
              <w:rFonts w:ascii="Arial" w:hAnsi="Arial" w:cs="Arial"/>
              <w:sz w:val="14"/>
              <w:szCs w:val="14"/>
            </w:rPr>
            <w:t xml:space="preserve"> </w:t>
          </w:r>
          <w:r w:rsidR="003C45F2">
            <w:rPr>
              <w:rFonts w:ascii="Arial" w:hAnsi="Arial" w:cs="Arial"/>
              <w:sz w:val="14"/>
              <w:szCs w:val="14"/>
            </w:rPr>
            <w:t xml:space="preserve">COMITÉ </w:t>
          </w:r>
          <w:r w:rsidR="00B00583">
            <w:rPr>
              <w:rFonts w:ascii="Arial" w:hAnsi="Arial" w:cs="Arial"/>
              <w:sz w:val="14"/>
              <w:szCs w:val="14"/>
            </w:rPr>
            <w:t xml:space="preserve">DE </w:t>
          </w:r>
          <w:r w:rsidR="003C45F2">
            <w:rPr>
              <w:rFonts w:ascii="Arial" w:hAnsi="Arial" w:cs="Arial"/>
              <w:sz w:val="14"/>
              <w:szCs w:val="14"/>
            </w:rPr>
            <w:t xml:space="preserve">DIRECCIÓN </w:t>
          </w:r>
        </w:p>
      </w:tc>
    </w:tr>
    <w:tr w:rsidR="00E40774" w:rsidRPr="00C12897" w14:paraId="2B6B99A2" w14:textId="77777777" w:rsidTr="007C2ACA">
      <w:tc>
        <w:tcPr>
          <w:tcW w:w="2992" w:type="dxa"/>
        </w:tcPr>
        <w:p w14:paraId="76003BEB" w14:textId="2386EFDC" w:rsidR="00E40774" w:rsidRPr="00964EDA" w:rsidRDefault="003C45F2" w:rsidP="003C45F2">
          <w:pPr>
            <w:rPr>
              <w:rFonts w:ascii="Arial" w:hAnsi="Arial" w:cs="Arial"/>
              <w:sz w:val="14"/>
              <w:szCs w:val="14"/>
            </w:rPr>
          </w:pPr>
          <w:r>
            <w:rPr>
              <w:rFonts w:ascii="Arial" w:hAnsi="Arial" w:cs="Arial"/>
              <w:sz w:val="14"/>
              <w:szCs w:val="14"/>
            </w:rPr>
            <w:t xml:space="preserve">FECHA:  </w:t>
          </w:r>
          <w:r w:rsidR="00B00583">
            <w:rPr>
              <w:rFonts w:cs="Arial"/>
              <w:b/>
              <w:sz w:val="14"/>
              <w:szCs w:val="16"/>
            </w:rPr>
            <w:t>02 de Febrero de 2026</w:t>
          </w:r>
        </w:p>
      </w:tc>
      <w:tc>
        <w:tcPr>
          <w:tcW w:w="2993" w:type="dxa"/>
        </w:tcPr>
        <w:p w14:paraId="02078C21" w14:textId="6212F087" w:rsidR="00E40774" w:rsidRPr="00964EDA" w:rsidRDefault="003C45F2" w:rsidP="00E40774">
          <w:pPr>
            <w:rPr>
              <w:rFonts w:ascii="Arial" w:hAnsi="Arial" w:cs="Arial"/>
              <w:sz w:val="14"/>
              <w:szCs w:val="14"/>
            </w:rPr>
          </w:pPr>
          <w:r>
            <w:rPr>
              <w:rFonts w:ascii="Arial" w:hAnsi="Arial" w:cs="Arial"/>
              <w:sz w:val="14"/>
              <w:szCs w:val="14"/>
            </w:rPr>
            <w:t xml:space="preserve">FECHA: </w:t>
          </w:r>
          <w:r w:rsidR="00B00583">
            <w:rPr>
              <w:rFonts w:cs="Arial"/>
              <w:b/>
              <w:sz w:val="14"/>
              <w:szCs w:val="16"/>
            </w:rPr>
            <w:t>02 de Febrero de 2026</w:t>
          </w:r>
        </w:p>
      </w:tc>
      <w:tc>
        <w:tcPr>
          <w:tcW w:w="2993" w:type="dxa"/>
        </w:tcPr>
        <w:p w14:paraId="769774E0" w14:textId="76A7E96F" w:rsidR="00E40774" w:rsidRPr="00964EDA" w:rsidRDefault="00E40774" w:rsidP="003C45F2">
          <w:pPr>
            <w:rPr>
              <w:rFonts w:ascii="Arial" w:hAnsi="Arial" w:cs="Arial"/>
              <w:sz w:val="14"/>
              <w:szCs w:val="14"/>
            </w:rPr>
          </w:pPr>
          <w:r w:rsidRPr="00964EDA">
            <w:rPr>
              <w:rFonts w:ascii="Arial" w:hAnsi="Arial" w:cs="Arial"/>
              <w:sz w:val="14"/>
              <w:szCs w:val="14"/>
            </w:rPr>
            <w:t xml:space="preserve">FECHA: </w:t>
          </w:r>
          <w:r w:rsidR="00B00583">
            <w:rPr>
              <w:rFonts w:cs="Arial"/>
              <w:b/>
              <w:sz w:val="14"/>
              <w:szCs w:val="16"/>
            </w:rPr>
            <w:t>02 de Febrero de 2026</w:t>
          </w:r>
        </w:p>
      </w:tc>
    </w:tr>
  </w:tbl>
  <w:p w14:paraId="59F1A7C1" w14:textId="77777777" w:rsidR="00E40774" w:rsidRDefault="00E40774" w:rsidP="00E40774">
    <w:pPr>
      <w:pStyle w:val="Piedepgina"/>
      <w:jc w:val="right"/>
    </w:pPr>
    <w:r w:rsidRPr="00996817">
      <w:rPr>
        <w:sz w:val="16"/>
        <w:szCs w:val="16"/>
        <w:lang w:val="es-ES"/>
      </w:rPr>
      <w:t xml:space="preserve">Página </w:t>
    </w:r>
    <w:r w:rsidRPr="00996817">
      <w:rPr>
        <w:bCs/>
        <w:sz w:val="16"/>
        <w:szCs w:val="16"/>
      </w:rPr>
      <w:fldChar w:fldCharType="begin"/>
    </w:r>
    <w:r w:rsidRPr="00996817">
      <w:rPr>
        <w:bCs/>
        <w:sz w:val="16"/>
        <w:szCs w:val="16"/>
      </w:rPr>
      <w:instrText>PAGE</w:instrText>
    </w:r>
    <w:r w:rsidRPr="00996817">
      <w:rPr>
        <w:bCs/>
        <w:sz w:val="16"/>
        <w:szCs w:val="16"/>
      </w:rPr>
      <w:fldChar w:fldCharType="separate"/>
    </w:r>
    <w:r w:rsidR="00D606B3">
      <w:rPr>
        <w:bCs/>
        <w:noProof/>
        <w:sz w:val="16"/>
        <w:szCs w:val="16"/>
      </w:rPr>
      <w:t>14</w:t>
    </w:r>
    <w:r w:rsidRPr="00996817">
      <w:rPr>
        <w:bCs/>
        <w:sz w:val="16"/>
        <w:szCs w:val="16"/>
      </w:rPr>
      <w:fldChar w:fldCharType="end"/>
    </w:r>
    <w:r w:rsidRPr="00996817">
      <w:rPr>
        <w:sz w:val="16"/>
        <w:szCs w:val="16"/>
        <w:lang w:val="es-ES"/>
      </w:rPr>
      <w:t xml:space="preserve"> de </w:t>
    </w:r>
    <w:r w:rsidRPr="00996817">
      <w:rPr>
        <w:bCs/>
        <w:sz w:val="16"/>
        <w:szCs w:val="16"/>
      </w:rPr>
      <w:fldChar w:fldCharType="begin"/>
    </w:r>
    <w:r w:rsidRPr="00996817">
      <w:rPr>
        <w:bCs/>
        <w:sz w:val="16"/>
        <w:szCs w:val="16"/>
      </w:rPr>
      <w:instrText>NUMPAGES</w:instrText>
    </w:r>
    <w:r w:rsidRPr="00996817">
      <w:rPr>
        <w:bCs/>
        <w:sz w:val="16"/>
        <w:szCs w:val="16"/>
      </w:rPr>
      <w:fldChar w:fldCharType="separate"/>
    </w:r>
    <w:r w:rsidR="00D606B3">
      <w:rPr>
        <w:bCs/>
        <w:noProof/>
        <w:sz w:val="16"/>
        <w:szCs w:val="16"/>
      </w:rPr>
      <w:t>14</w:t>
    </w:r>
    <w:r w:rsidRPr="00996817">
      <w:rPr>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D00BA" w14:textId="77777777" w:rsidR="00BE6BEA" w:rsidRDefault="00BE6BE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E7C8E" w14:textId="77777777" w:rsidR="00ED7877" w:rsidRDefault="00ED7877" w:rsidP="00E40774">
      <w:pPr>
        <w:spacing w:after="0" w:line="240" w:lineRule="auto"/>
      </w:pPr>
      <w:r>
        <w:separator/>
      </w:r>
    </w:p>
  </w:footnote>
  <w:footnote w:type="continuationSeparator" w:id="0">
    <w:p w14:paraId="60F1F144" w14:textId="77777777" w:rsidR="00ED7877" w:rsidRDefault="00ED7877" w:rsidP="00E40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1180" w14:textId="77777777" w:rsidR="00BE6BEA" w:rsidRDefault="00BE6BE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9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038"/>
      <w:gridCol w:w="4703"/>
      <w:gridCol w:w="2156"/>
    </w:tblGrid>
    <w:tr w:rsidR="00E40774" w:rsidRPr="00A16B33" w14:paraId="4517BB1E" w14:textId="77777777" w:rsidTr="00BE6BEA">
      <w:trPr>
        <w:trHeight w:val="272"/>
      </w:trPr>
      <w:tc>
        <w:tcPr>
          <w:tcW w:w="2038" w:type="dxa"/>
          <w:vMerge w:val="restart"/>
          <w:vAlign w:val="center"/>
        </w:tcPr>
        <w:p w14:paraId="1FBBFEB5" w14:textId="272F382A" w:rsidR="00E40774" w:rsidRPr="00E736F3" w:rsidRDefault="00BE6BEA" w:rsidP="00E40774">
          <w:pPr>
            <w:pStyle w:val="Encabezado"/>
            <w:ind w:left="-57" w:right="-57"/>
            <w:jc w:val="center"/>
            <w:rPr>
              <w:noProof/>
              <w:lang w:eastAsia="es-CO"/>
            </w:rPr>
          </w:pPr>
          <w:r w:rsidRPr="00BE6BEA">
            <w:rPr>
              <w:noProof/>
              <w:lang w:eastAsia="es-CO"/>
            </w:rPr>
            <w:drawing>
              <wp:inline distT="0" distB="0" distL="0" distR="0" wp14:anchorId="598A6B57" wp14:editId="6161F4AD">
                <wp:extent cx="1178154" cy="691662"/>
                <wp:effectExtent l="0" t="0" r="3175" b="0"/>
                <wp:docPr id="18847" name="Imagen 3">
                  <a:extLst xmlns:a="http://schemas.openxmlformats.org/drawingml/2006/main">
                    <a:ext uri="{FF2B5EF4-FFF2-40B4-BE49-F238E27FC236}">
                      <a16:creationId xmlns:a16="http://schemas.microsoft.com/office/drawing/2014/main" id="{DD10F213-C1E8-4CAB-BFFE-90C72217C7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 name="Imagen 3">
                          <a:extLst>
                            <a:ext uri="{FF2B5EF4-FFF2-40B4-BE49-F238E27FC236}">
                              <a16:creationId xmlns:a16="http://schemas.microsoft.com/office/drawing/2014/main" id="{DD10F213-C1E8-4CAB-BFFE-90C72217C7FC}"/>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7251" cy="702873"/>
                        </a:xfrm>
                        <a:prstGeom prst="rect">
                          <a:avLst/>
                        </a:prstGeom>
                        <a:noFill/>
                        <a:ln>
                          <a:noFill/>
                        </a:ln>
                      </pic:spPr>
                    </pic:pic>
                  </a:graphicData>
                </a:graphic>
              </wp:inline>
            </w:drawing>
          </w:r>
        </w:p>
      </w:tc>
      <w:tc>
        <w:tcPr>
          <w:tcW w:w="4703" w:type="dxa"/>
          <w:vMerge w:val="restart"/>
          <w:vAlign w:val="center"/>
        </w:tcPr>
        <w:p w14:paraId="0A272885" w14:textId="77777777" w:rsidR="00E40774" w:rsidRPr="00BE1E71" w:rsidRDefault="00E40774" w:rsidP="00E40774">
          <w:pPr>
            <w:pStyle w:val="Encabezado"/>
            <w:ind w:left="-57" w:right="-57"/>
            <w:jc w:val="center"/>
            <w:rPr>
              <w:rFonts w:cs="Arial"/>
              <w:b/>
              <w:noProof/>
              <w:sz w:val="14"/>
              <w:szCs w:val="14"/>
              <w:lang w:val="es-ES" w:eastAsia="es-ES"/>
            </w:rPr>
          </w:pPr>
          <w:r>
            <w:rPr>
              <w:rFonts w:cs="Arial"/>
              <w:b/>
              <w:noProof/>
              <w:sz w:val="16"/>
              <w:szCs w:val="16"/>
              <w:lang w:val="es-ES" w:eastAsia="es-ES"/>
            </w:rPr>
            <w:t>MANUAL DE POLITICAS DE OPERACIÓN</w:t>
          </w:r>
        </w:p>
      </w:tc>
      <w:tc>
        <w:tcPr>
          <w:tcW w:w="2156" w:type="dxa"/>
          <w:vAlign w:val="center"/>
        </w:tcPr>
        <w:p w14:paraId="06494CE6" w14:textId="4A1F28E6" w:rsidR="00E40774" w:rsidRPr="00A03D59" w:rsidRDefault="00E40774" w:rsidP="00B00583">
          <w:pPr>
            <w:pStyle w:val="Encabezado"/>
            <w:ind w:left="-57" w:right="-57"/>
            <w:rPr>
              <w:rFonts w:cs="Arial"/>
              <w:b/>
              <w:sz w:val="14"/>
              <w:szCs w:val="16"/>
            </w:rPr>
          </w:pPr>
          <w:r>
            <w:rPr>
              <w:rFonts w:cs="Arial"/>
              <w:b/>
              <w:noProof/>
              <w:sz w:val="14"/>
              <w:szCs w:val="16"/>
              <w:lang w:eastAsia="es-CO"/>
            </w:rPr>
            <w:drawing>
              <wp:anchor distT="0" distB="0" distL="114300" distR="114300" simplePos="0" relativeHeight="251730944" behindDoc="0" locked="0" layoutInCell="1" allowOverlap="1" wp14:anchorId="78908944" wp14:editId="5BEEF9CD">
                <wp:simplePos x="0" y="0"/>
                <wp:positionH relativeFrom="column">
                  <wp:posOffset>5690235</wp:posOffset>
                </wp:positionH>
                <wp:positionV relativeFrom="paragraph">
                  <wp:posOffset>9051925</wp:posOffset>
                </wp:positionV>
                <wp:extent cx="539750" cy="577215"/>
                <wp:effectExtent l="0" t="0" r="0" b="0"/>
                <wp:wrapNone/>
                <wp:docPr id="13" name="Imagen 13" descr="SELLO GESTIÓN DE LA CALIDAD NTCGP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LO GESTIÓN DE LA CALIDAD NTCGP1000"/>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39750" cy="5772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noProof/>
              <w:sz w:val="14"/>
              <w:szCs w:val="16"/>
              <w:lang w:eastAsia="es-CO"/>
            </w:rPr>
            <w:drawing>
              <wp:anchor distT="0" distB="0" distL="114300" distR="114300" simplePos="0" relativeHeight="251657216" behindDoc="0" locked="0" layoutInCell="1" allowOverlap="1" wp14:anchorId="79F2104D" wp14:editId="56684A37">
                <wp:simplePos x="0" y="0"/>
                <wp:positionH relativeFrom="column">
                  <wp:posOffset>5093335</wp:posOffset>
                </wp:positionH>
                <wp:positionV relativeFrom="paragraph">
                  <wp:posOffset>9064625</wp:posOffset>
                </wp:positionV>
                <wp:extent cx="539750" cy="539750"/>
                <wp:effectExtent l="0" t="0" r="0" b="0"/>
                <wp:wrapNone/>
                <wp:docPr id="18" name="Imagen 18" descr="SGS-SELLO ISO NTGP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S-SELLO ISO NTGP 1000"/>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noProof/>
              <w:sz w:val="14"/>
              <w:szCs w:val="16"/>
              <w:lang w:eastAsia="es-CO"/>
            </w:rPr>
            <w:t xml:space="preserve">  </w:t>
          </w:r>
          <w:r w:rsidRPr="00357492">
            <w:rPr>
              <w:rFonts w:cs="Arial"/>
              <w:b/>
              <w:noProof/>
              <w:sz w:val="14"/>
              <w:szCs w:val="16"/>
              <w:lang w:eastAsia="es-CO"/>
            </w:rPr>
            <w:t xml:space="preserve"> </w:t>
          </w:r>
          <w:r w:rsidRPr="00357492">
            <w:rPr>
              <w:rFonts w:cs="Arial"/>
              <w:b/>
              <w:sz w:val="14"/>
              <w:szCs w:val="16"/>
            </w:rPr>
            <w:t xml:space="preserve"> </w:t>
          </w:r>
          <w:r>
            <w:rPr>
              <w:rFonts w:cs="Arial"/>
              <w:b/>
              <w:noProof/>
              <w:sz w:val="14"/>
              <w:szCs w:val="16"/>
              <w:lang w:eastAsia="es-CO"/>
            </w:rPr>
            <w:t xml:space="preserve">   </w:t>
          </w:r>
          <w:r w:rsidRPr="00357492">
            <w:rPr>
              <w:rFonts w:cs="Arial"/>
              <w:b/>
              <w:noProof/>
              <w:sz w:val="14"/>
              <w:szCs w:val="16"/>
              <w:lang w:eastAsia="es-CO"/>
            </w:rPr>
            <w:t xml:space="preserve">            </w:t>
          </w:r>
          <w:r w:rsidR="00B00583">
            <w:rPr>
              <w:rFonts w:cs="Arial"/>
              <w:b/>
              <w:noProof/>
              <w:sz w:val="14"/>
              <w:szCs w:val="16"/>
              <w:lang w:eastAsia="es-CO"/>
            </w:rPr>
            <w:t>SIGI - CDA</w:t>
          </w:r>
        </w:p>
      </w:tc>
    </w:tr>
    <w:tr w:rsidR="00E40774" w:rsidRPr="00A16B33" w14:paraId="20EC4090" w14:textId="77777777" w:rsidTr="00BE6BEA">
      <w:tblPrEx>
        <w:tblCellMar>
          <w:left w:w="108" w:type="dxa"/>
          <w:right w:w="108" w:type="dxa"/>
        </w:tblCellMar>
      </w:tblPrEx>
      <w:trPr>
        <w:trHeight w:val="272"/>
      </w:trPr>
      <w:tc>
        <w:tcPr>
          <w:tcW w:w="2038" w:type="dxa"/>
          <w:vMerge/>
          <w:vAlign w:val="center"/>
        </w:tcPr>
        <w:p w14:paraId="3A724424" w14:textId="77777777" w:rsidR="00E40774" w:rsidRPr="00A03D59" w:rsidRDefault="00E40774" w:rsidP="00E40774">
          <w:pPr>
            <w:pStyle w:val="Encabezado"/>
            <w:ind w:left="-57" w:right="-57"/>
            <w:jc w:val="center"/>
            <w:rPr>
              <w:rFonts w:cs="Arial"/>
              <w:b/>
              <w:sz w:val="14"/>
              <w:szCs w:val="18"/>
            </w:rPr>
          </w:pPr>
        </w:p>
      </w:tc>
      <w:tc>
        <w:tcPr>
          <w:tcW w:w="4703" w:type="dxa"/>
          <w:vMerge/>
          <w:vAlign w:val="center"/>
        </w:tcPr>
        <w:p w14:paraId="4CACF58A" w14:textId="77777777" w:rsidR="00E40774" w:rsidRPr="00A03D59" w:rsidRDefault="00E40774" w:rsidP="00E40774">
          <w:pPr>
            <w:pStyle w:val="Encabezado"/>
            <w:ind w:left="-57" w:right="-57"/>
            <w:jc w:val="center"/>
            <w:rPr>
              <w:rFonts w:cs="Arial"/>
              <w:b/>
              <w:sz w:val="14"/>
              <w:szCs w:val="18"/>
            </w:rPr>
          </w:pPr>
        </w:p>
      </w:tc>
      <w:tc>
        <w:tcPr>
          <w:tcW w:w="2156" w:type="dxa"/>
          <w:vAlign w:val="center"/>
        </w:tcPr>
        <w:p w14:paraId="22548E85" w14:textId="4B46FD7E" w:rsidR="00E40774" w:rsidRPr="00D606D2" w:rsidRDefault="00E40774" w:rsidP="00C47A51">
          <w:pPr>
            <w:pStyle w:val="Encabezado"/>
            <w:ind w:left="-57" w:right="-57"/>
            <w:rPr>
              <w:b/>
              <w:sz w:val="18"/>
            </w:rPr>
          </w:pPr>
          <w:r w:rsidRPr="00A03D59">
            <w:rPr>
              <w:rFonts w:cs="Arial"/>
              <w:b/>
              <w:sz w:val="14"/>
              <w:szCs w:val="16"/>
            </w:rPr>
            <w:t>FECHA</w:t>
          </w:r>
          <w:r w:rsidRPr="00D853E1">
            <w:rPr>
              <w:rFonts w:cs="Arial"/>
              <w:sz w:val="14"/>
              <w:szCs w:val="16"/>
            </w:rPr>
            <w:t xml:space="preserve">: </w:t>
          </w:r>
          <w:r w:rsidRPr="00AE4BD1">
            <w:rPr>
              <w:rFonts w:cs="Arial"/>
              <w:b/>
              <w:sz w:val="14"/>
              <w:szCs w:val="16"/>
            </w:rPr>
            <w:t xml:space="preserve">  </w:t>
          </w:r>
          <w:r w:rsidR="00B00583">
            <w:rPr>
              <w:rFonts w:cs="Arial"/>
              <w:b/>
              <w:sz w:val="14"/>
              <w:szCs w:val="16"/>
            </w:rPr>
            <w:t>02 de Febrero de 2026</w:t>
          </w:r>
        </w:p>
      </w:tc>
    </w:tr>
    <w:tr w:rsidR="00E40774" w14:paraId="7A02F699" w14:textId="77777777" w:rsidTr="00BE6BEA">
      <w:tblPrEx>
        <w:tblCellMar>
          <w:left w:w="108" w:type="dxa"/>
          <w:right w:w="108" w:type="dxa"/>
        </w:tblCellMar>
      </w:tblPrEx>
      <w:trPr>
        <w:trHeight w:val="272"/>
      </w:trPr>
      <w:tc>
        <w:tcPr>
          <w:tcW w:w="2038" w:type="dxa"/>
          <w:vMerge/>
        </w:tcPr>
        <w:p w14:paraId="2275894A" w14:textId="77777777" w:rsidR="00E40774" w:rsidRPr="00996817" w:rsidRDefault="00E40774" w:rsidP="00E40774">
          <w:pPr>
            <w:pStyle w:val="Encabezado"/>
            <w:ind w:left="-57" w:right="-57"/>
            <w:jc w:val="center"/>
            <w:rPr>
              <w:rFonts w:cs="Arial"/>
              <w:b/>
              <w:sz w:val="18"/>
              <w:szCs w:val="18"/>
            </w:rPr>
          </w:pPr>
        </w:p>
      </w:tc>
      <w:tc>
        <w:tcPr>
          <w:tcW w:w="4703" w:type="dxa"/>
          <w:vMerge w:val="restart"/>
          <w:vAlign w:val="center"/>
        </w:tcPr>
        <w:p w14:paraId="12209F79" w14:textId="0412A336" w:rsidR="00E40774" w:rsidRPr="00BE1E71" w:rsidRDefault="00B00583" w:rsidP="00B00583">
          <w:pPr>
            <w:pStyle w:val="Encabezado"/>
            <w:ind w:left="-57" w:right="-57"/>
            <w:rPr>
              <w:rFonts w:cs="Arial"/>
              <w:b/>
              <w:sz w:val="16"/>
              <w:szCs w:val="16"/>
            </w:rPr>
          </w:pPr>
          <w:r>
            <w:rPr>
              <w:rFonts w:cs="Arial"/>
              <w:b/>
              <w:noProof/>
              <w:sz w:val="14"/>
              <w:szCs w:val="14"/>
              <w:lang w:val="es-ES" w:eastAsia="es-ES"/>
            </w:rPr>
            <w:t xml:space="preserve"> </w:t>
          </w:r>
          <w:r w:rsidR="00183292">
            <w:rPr>
              <w:rFonts w:cs="Arial"/>
              <w:b/>
              <w:noProof/>
              <w:sz w:val="14"/>
              <w:szCs w:val="14"/>
              <w:lang w:val="es-ES" w:eastAsia="es-ES"/>
            </w:rPr>
            <w:t xml:space="preserve">EVALUACIÓN </w:t>
          </w:r>
          <w:r>
            <w:rPr>
              <w:rFonts w:cs="Arial"/>
              <w:b/>
              <w:noProof/>
              <w:sz w:val="14"/>
              <w:szCs w:val="14"/>
              <w:lang w:val="es-ES" w:eastAsia="es-ES"/>
            </w:rPr>
            <w:t xml:space="preserve">Y SEGUIMIENTO </w:t>
          </w:r>
          <w:r w:rsidR="00183292">
            <w:rPr>
              <w:rFonts w:cs="Arial"/>
              <w:b/>
              <w:noProof/>
              <w:sz w:val="14"/>
              <w:szCs w:val="14"/>
              <w:lang w:val="es-ES" w:eastAsia="es-ES"/>
            </w:rPr>
            <w:t>DEL SISTEMA INTEGRADO DE GESTION</w:t>
          </w:r>
        </w:p>
      </w:tc>
      <w:tc>
        <w:tcPr>
          <w:tcW w:w="2156" w:type="dxa"/>
          <w:vAlign w:val="center"/>
        </w:tcPr>
        <w:p w14:paraId="0892924B" w14:textId="67D71238" w:rsidR="00E40774" w:rsidRPr="00887A77" w:rsidRDefault="003D1663" w:rsidP="003A2C15">
          <w:pPr>
            <w:pStyle w:val="Encabezado"/>
            <w:ind w:left="-57" w:right="-57"/>
            <w:rPr>
              <w:rFonts w:cs="Arial"/>
              <w:b/>
              <w:sz w:val="14"/>
              <w:szCs w:val="16"/>
            </w:rPr>
          </w:pPr>
          <w:r w:rsidRPr="00887A77">
            <w:rPr>
              <w:rFonts w:cs="Arial"/>
              <w:b/>
              <w:sz w:val="14"/>
              <w:szCs w:val="16"/>
              <w:lang w:val="en-US"/>
            </w:rPr>
            <w:t>CÓDIGO</w:t>
          </w:r>
          <w:r w:rsidR="00E40774" w:rsidRPr="00887A77">
            <w:rPr>
              <w:rFonts w:cs="Arial"/>
              <w:b/>
              <w:sz w:val="14"/>
              <w:szCs w:val="16"/>
              <w:lang w:val="en-US"/>
            </w:rPr>
            <w:t>:</w:t>
          </w:r>
          <w:r w:rsidR="00A26611">
            <w:rPr>
              <w:rFonts w:cs="Arial"/>
              <w:b/>
              <w:sz w:val="14"/>
              <w:szCs w:val="16"/>
              <w:lang w:val="en-US"/>
            </w:rPr>
            <w:t xml:space="preserve"> </w:t>
          </w:r>
          <w:r w:rsidR="003A2C15" w:rsidRPr="00183292">
            <w:rPr>
              <w:rFonts w:cs="Arial"/>
              <w:b/>
              <w:sz w:val="14"/>
              <w:szCs w:val="16"/>
              <w:lang w:val="en-US"/>
            </w:rPr>
            <w:t>EvSIGI</w:t>
          </w:r>
          <w:r w:rsidR="00A26611" w:rsidRPr="00183292">
            <w:rPr>
              <w:rFonts w:cs="Arial"/>
              <w:b/>
              <w:sz w:val="14"/>
              <w:szCs w:val="16"/>
              <w:lang w:val="en-US"/>
            </w:rPr>
            <w:t>-CP-1</w:t>
          </w:r>
          <w:r w:rsidR="00BE6BEA">
            <w:rPr>
              <w:rFonts w:cs="Arial"/>
              <w:b/>
              <w:sz w:val="14"/>
              <w:szCs w:val="16"/>
              <w:lang w:val="en-US"/>
            </w:rPr>
            <w:t>1</w:t>
          </w:r>
          <w:r w:rsidR="003D0C89" w:rsidRPr="00183292">
            <w:rPr>
              <w:rFonts w:cs="Arial"/>
              <w:b/>
              <w:sz w:val="14"/>
              <w:szCs w:val="16"/>
              <w:lang w:val="en-US"/>
            </w:rPr>
            <w:t>-MPO-01</w:t>
          </w:r>
        </w:p>
      </w:tc>
    </w:tr>
    <w:tr w:rsidR="00E40774" w:rsidRPr="00A16B33" w14:paraId="7CFB9353" w14:textId="77777777" w:rsidTr="00BE6BEA">
      <w:tblPrEx>
        <w:tblCellMar>
          <w:left w:w="108" w:type="dxa"/>
          <w:right w:w="108" w:type="dxa"/>
        </w:tblCellMar>
      </w:tblPrEx>
      <w:trPr>
        <w:trHeight w:val="272"/>
      </w:trPr>
      <w:tc>
        <w:tcPr>
          <w:tcW w:w="2038" w:type="dxa"/>
          <w:vMerge/>
        </w:tcPr>
        <w:p w14:paraId="5EBB43FE" w14:textId="77777777" w:rsidR="00E40774" w:rsidRPr="00996817" w:rsidRDefault="00E40774" w:rsidP="00E40774">
          <w:pPr>
            <w:pStyle w:val="Encabezado"/>
            <w:ind w:left="-57" w:right="-57"/>
            <w:jc w:val="center"/>
            <w:rPr>
              <w:rFonts w:cs="Arial"/>
              <w:b/>
              <w:sz w:val="18"/>
              <w:szCs w:val="18"/>
              <w:lang w:val="en-US"/>
            </w:rPr>
          </w:pPr>
        </w:p>
      </w:tc>
      <w:tc>
        <w:tcPr>
          <w:tcW w:w="4703" w:type="dxa"/>
          <w:vMerge/>
        </w:tcPr>
        <w:p w14:paraId="512C3D37" w14:textId="77777777" w:rsidR="00E40774" w:rsidRPr="00996817" w:rsidRDefault="00E40774" w:rsidP="00E40774">
          <w:pPr>
            <w:pStyle w:val="Encabezado"/>
            <w:ind w:left="-57" w:right="-57"/>
            <w:jc w:val="center"/>
            <w:rPr>
              <w:rFonts w:cs="Arial"/>
              <w:b/>
              <w:sz w:val="18"/>
              <w:szCs w:val="18"/>
              <w:lang w:val="en-US"/>
            </w:rPr>
          </w:pPr>
        </w:p>
      </w:tc>
      <w:tc>
        <w:tcPr>
          <w:tcW w:w="2156" w:type="dxa"/>
          <w:vAlign w:val="center"/>
        </w:tcPr>
        <w:p w14:paraId="29354DEF" w14:textId="19012CAC" w:rsidR="00E40774" w:rsidRPr="00887A77" w:rsidRDefault="00E40774" w:rsidP="00E40774">
          <w:pPr>
            <w:pStyle w:val="Encabezado"/>
            <w:ind w:left="-57" w:right="-57"/>
            <w:rPr>
              <w:rFonts w:cs="Arial"/>
              <w:b/>
              <w:sz w:val="14"/>
              <w:szCs w:val="16"/>
            </w:rPr>
          </w:pPr>
          <w:r>
            <w:rPr>
              <w:rFonts w:cs="Arial"/>
              <w:b/>
              <w:sz w:val="14"/>
              <w:szCs w:val="16"/>
            </w:rPr>
            <w:t>VERSIÓN</w:t>
          </w:r>
          <w:r w:rsidR="002B5E78">
            <w:rPr>
              <w:rFonts w:cs="Arial"/>
              <w:b/>
              <w:sz w:val="14"/>
              <w:szCs w:val="16"/>
            </w:rPr>
            <w:t xml:space="preserve">: </w:t>
          </w:r>
          <w:r w:rsidR="00B00583">
            <w:rPr>
              <w:rFonts w:cs="Arial"/>
              <w:b/>
              <w:sz w:val="14"/>
              <w:szCs w:val="16"/>
            </w:rPr>
            <w:t>3</w:t>
          </w:r>
        </w:p>
      </w:tc>
    </w:tr>
  </w:tbl>
  <w:p w14:paraId="5A4FDE9F" w14:textId="77777777" w:rsidR="00E40774" w:rsidRDefault="00E4077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95BF" w14:textId="77777777" w:rsidR="00BE6BEA" w:rsidRDefault="00BE6BE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26866"/>
    <w:multiLevelType w:val="hybridMultilevel"/>
    <w:tmpl w:val="3976F72C"/>
    <w:lvl w:ilvl="0" w:tplc="15DAC842">
      <w:start w:val="1"/>
      <w:numFmt w:val="decimal"/>
      <w:lvlText w:val="%1."/>
      <w:lvlJc w:val="left"/>
      <w:pPr>
        <w:ind w:left="386" w:hanging="360"/>
      </w:pPr>
      <w:rPr>
        <w:rFonts w:asciiTheme="minorHAnsi" w:eastAsiaTheme="minorHAnsi" w:hAnsiTheme="minorHAnsi" w:cs="Calibri"/>
        <w:w w:val="100"/>
      </w:rPr>
    </w:lvl>
    <w:lvl w:ilvl="1" w:tplc="240A0003" w:tentative="1">
      <w:start w:val="1"/>
      <w:numFmt w:val="bullet"/>
      <w:lvlText w:val="o"/>
      <w:lvlJc w:val="left"/>
      <w:pPr>
        <w:ind w:left="1106" w:hanging="360"/>
      </w:pPr>
      <w:rPr>
        <w:rFonts w:ascii="Courier New" w:hAnsi="Courier New" w:cs="Courier New" w:hint="default"/>
      </w:rPr>
    </w:lvl>
    <w:lvl w:ilvl="2" w:tplc="240A0005" w:tentative="1">
      <w:start w:val="1"/>
      <w:numFmt w:val="bullet"/>
      <w:lvlText w:val=""/>
      <w:lvlJc w:val="left"/>
      <w:pPr>
        <w:ind w:left="1826" w:hanging="360"/>
      </w:pPr>
      <w:rPr>
        <w:rFonts w:ascii="Wingdings" w:hAnsi="Wingdings" w:hint="default"/>
      </w:rPr>
    </w:lvl>
    <w:lvl w:ilvl="3" w:tplc="240A0001" w:tentative="1">
      <w:start w:val="1"/>
      <w:numFmt w:val="bullet"/>
      <w:lvlText w:val=""/>
      <w:lvlJc w:val="left"/>
      <w:pPr>
        <w:ind w:left="2546" w:hanging="360"/>
      </w:pPr>
      <w:rPr>
        <w:rFonts w:ascii="Symbol" w:hAnsi="Symbol" w:hint="default"/>
      </w:rPr>
    </w:lvl>
    <w:lvl w:ilvl="4" w:tplc="240A0003" w:tentative="1">
      <w:start w:val="1"/>
      <w:numFmt w:val="bullet"/>
      <w:lvlText w:val="o"/>
      <w:lvlJc w:val="left"/>
      <w:pPr>
        <w:ind w:left="3266" w:hanging="360"/>
      </w:pPr>
      <w:rPr>
        <w:rFonts w:ascii="Courier New" w:hAnsi="Courier New" w:cs="Courier New" w:hint="default"/>
      </w:rPr>
    </w:lvl>
    <w:lvl w:ilvl="5" w:tplc="240A0005" w:tentative="1">
      <w:start w:val="1"/>
      <w:numFmt w:val="bullet"/>
      <w:lvlText w:val=""/>
      <w:lvlJc w:val="left"/>
      <w:pPr>
        <w:ind w:left="3986" w:hanging="360"/>
      </w:pPr>
      <w:rPr>
        <w:rFonts w:ascii="Wingdings" w:hAnsi="Wingdings" w:hint="default"/>
      </w:rPr>
    </w:lvl>
    <w:lvl w:ilvl="6" w:tplc="240A0001" w:tentative="1">
      <w:start w:val="1"/>
      <w:numFmt w:val="bullet"/>
      <w:lvlText w:val=""/>
      <w:lvlJc w:val="left"/>
      <w:pPr>
        <w:ind w:left="4706" w:hanging="360"/>
      </w:pPr>
      <w:rPr>
        <w:rFonts w:ascii="Symbol" w:hAnsi="Symbol" w:hint="default"/>
      </w:rPr>
    </w:lvl>
    <w:lvl w:ilvl="7" w:tplc="240A0003" w:tentative="1">
      <w:start w:val="1"/>
      <w:numFmt w:val="bullet"/>
      <w:lvlText w:val="o"/>
      <w:lvlJc w:val="left"/>
      <w:pPr>
        <w:ind w:left="5426" w:hanging="360"/>
      </w:pPr>
      <w:rPr>
        <w:rFonts w:ascii="Courier New" w:hAnsi="Courier New" w:cs="Courier New" w:hint="default"/>
      </w:rPr>
    </w:lvl>
    <w:lvl w:ilvl="8" w:tplc="240A0005" w:tentative="1">
      <w:start w:val="1"/>
      <w:numFmt w:val="bullet"/>
      <w:lvlText w:val=""/>
      <w:lvlJc w:val="left"/>
      <w:pPr>
        <w:ind w:left="6146" w:hanging="360"/>
      </w:pPr>
      <w:rPr>
        <w:rFonts w:ascii="Wingdings" w:hAnsi="Wingdings" w:hint="default"/>
      </w:rPr>
    </w:lvl>
  </w:abstractNum>
  <w:abstractNum w:abstractNumId="1" w15:restartNumberingAfterBreak="0">
    <w:nsid w:val="0FC23D18"/>
    <w:multiLevelType w:val="hybridMultilevel"/>
    <w:tmpl w:val="EEE45A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7A72396"/>
    <w:multiLevelType w:val="hybridMultilevel"/>
    <w:tmpl w:val="B92C62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F35723F"/>
    <w:multiLevelType w:val="multilevel"/>
    <w:tmpl w:val="79CA98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485339"/>
    <w:multiLevelType w:val="hybridMultilevel"/>
    <w:tmpl w:val="35AA2D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A99623B"/>
    <w:multiLevelType w:val="multilevel"/>
    <w:tmpl w:val="D1786B1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D9D2CE8"/>
    <w:multiLevelType w:val="hybridMultilevel"/>
    <w:tmpl w:val="1AB4BF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F476067"/>
    <w:multiLevelType w:val="hybridMultilevel"/>
    <w:tmpl w:val="2D70A1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26554DF"/>
    <w:multiLevelType w:val="hybridMultilevel"/>
    <w:tmpl w:val="432E89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3E907A2"/>
    <w:multiLevelType w:val="hybridMultilevel"/>
    <w:tmpl w:val="2796EC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68C1C8B"/>
    <w:multiLevelType w:val="hybridMultilevel"/>
    <w:tmpl w:val="589234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957533A"/>
    <w:multiLevelType w:val="hybridMultilevel"/>
    <w:tmpl w:val="5C5A78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0AA5128"/>
    <w:multiLevelType w:val="hybridMultilevel"/>
    <w:tmpl w:val="64E621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92E70EE"/>
    <w:multiLevelType w:val="hybridMultilevel"/>
    <w:tmpl w:val="49B047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22A2C19"/>
    <w:multiLevelType w:val="hybridMultilevel"/>
    <w:tmpl w:val="0BB805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2F40674"/>
    <w:multiLevelType w:val="hybridMultilevel"/>
    <w:tmpl w:val="1BA2801C"/>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8C4754A"/>
    <w:multiLevelType w:val="hybridMultilevel"/>
    <w:tmpl w:val="E8FCB7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A076D6B"/>
    <w:multiLevelType w:val="hybridMultilevel"/>
    <w:tmpl w:val="B2086AE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B33423A"/>
    <w:multiLevelType w:val="hybridMultilevel"/>
    <w:tmpl w:val="90AE08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B4E6291"/>
    <w:multiLevelType w:val="hybridMultilevel"/>
    <w:tmpl w:val="4CAA99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33636AB"/>
    <w:multiLevelType w:val="hybridMultilevel"/>
    <w:tmpl w:val="FF8E8F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9D77FF2"/>
    <w:multiLevelType w:val="hybridMultilevel"/>
    <w:tmpl w:val="8BB424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89916087">
    <w:abstractNumId w:val="8"/>
  </w:num>
  <w:num w:numId="2" w16cid:durableId="1036345987">
    <w:abstractNumId w:val="2"/>
  </w:num>
  <w:num w:numId="3" w16cid:durableId="935678634">
    <w:abstractNumId w:val="17"/>
  </w:num>
  <w:num w:numId="4" w16cid:durableId="1321928529">
    <w:abstractNumId w:val="5"/>
  </w:num>
  <w:num w:numId="5" w16cid:durableId="15932905">
    <w:abstractNumId w:val="7"/>
  </w:num>
  <w:num w:numId="6" w16cid:durableId="356007260">
    <w:abstractNumId w:val="19"/>
  </w:num>
  <w:num w:numId="7" w16cid:durableId="1909462036">
    <w:abstractNumId w:val="18"/>
  </w:num>
  <w:num w:numId="8" w16cid:durableId="199822068">
    <w:abstractNumId w:val="6"/>
  </w:num>
  <w:num w:numId="9" w16cid:durableId="665061691">
    <w:abstractNumId w:val="1"/>
  </w:num>
  <w:num w:numId="10" w16cid:durableId="1915819673">
    <w:abstractNumId w:val="16"/>
  </w:num>
  <w:num w:numId="11" w16cid:durableId="910315649">
    <w:abstractNumId w:val="4"/>
  </w:num>
  <w:num w:numId="12" w16cid:durableId="532960270">
    <w:abstractNumId w:val="3"/>
  </w:num>
  <w:num w:numId="13" w16cid:durableId="790705612">
    <w:abstractNumId w:val="13"/>
  </w:num>
  <w:num w:numId="14" w16cid:durableId="1683896163">
    <w:abstractNumId w:val="9"/>
  </w:num>
  <w:num w:numId="15" w16cid:durableId="1213615745">
    <w:abstractNumId w:val="12"/>
  </w:num>
  <w:num w:numId="16" w16cid:durableId="650064017">
    <w:abstractNumId w:val="20"/>
  </w:num>
  <w:num w:numId="17" w16cid:durableId="156966261">
    <w:abstractNumId w:val="21"/>
  </w:num>
  <w:num w:numId="18" w16cid:durableId="470439588">
    <w:abstractNumId w:val="0"/>
  </w:num>
  <w:num w:numId="19" w16cid:durableId="341398841">
    <w:abstractNumId w:val="15"/>
  </w:num>
  <w:num w:numId="20" w16cid:durableId="316958384">
    <w:abstractNumId w:val="10"/>
  </w:num>
  <w:num w:numId="21" w16cid:durableId="667097825">
    <w:abstractNumId w:val="11"/>
  </w:num>
  <w:num w:numId="22" w16cid:durableId="16722977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29A0"/>
    <w:rsid w:val="0000069C"/>
    <w:rsid w:val="000017F3"/>
    <w:rsid w:val="00016A96"/>
    <w:rsid w:val="0002047F"/>
    <w:rsid w:val="00064764"/>
    <w:rsid w:val="00077B26"/>
    <w:rsid w:val="00087520"/>
    <w:rsid w:val="000D1C1F"/>
    <w:rsid w:val="000D23A1"/>
    <w:rsid w:val="000D7E1F"/>
    <w:rsid w:val="000E4213"/>
    <w:rsid w:val="000F0143"/>
    <w:rsid w:val="00123D90"/>
    <w:rsid w:val="00144F21"/>
    <w:rsid w:val="00147338"/>
    <w:rsid w:val="00161A67"/>
    <w:rsid w:val="001655BB"/>
    <w:rsid w:val="00183292"/>
    <w:rsid w:val="001F271C"/>
    <w:rsid w:val="001F5770"/>
    <w:rsid w:val="00204576"/>
    <w:rsid w:val="0022112F"/>
    <w:rsid w:val="00221CEC"/>
    <w:rsid w:val="002220BC"/>
    <w:rsid w:val="00232E42"/>
    <w:rsid w:val="00236311"/>
    <w:rsid w:val="00250B02"/>
    <w:rsid w:val="00255310"/>
    <w:rsid w:val="002877A3"/>
    <w:rsid w:val="002B5E78"/>
    <w:rsid w:val="00334428"/>
    <w:rsid w:val="0034689A"/>
    <w:rsid w:val="00365FCF"/>
    <w:rsid w:val="00372E42"/>
    <w:rsid w:val="0038733F"/>
    <w:rsid w:val="00387943"/>
    <w:rsid w:val="00390894"/>
    <w:rsid w:val="003A2C15"/>
    <w:rsid w:val="003A39A9"/>
    <w:rsid w:val="003B72C6"/>
    <w:rsid w:val="003C45F2"/>
    <w:rsid w:val="003D0C89"/>
    <w:rsid w:val="003D1663"/>
    <w:rsid w:val="003F7063"/>
    <w:rsid w:val="00405496"/>
    <w:rsid w:val="004223B0"/>
    <w:rsid w:val="004323A7"/>
    <w:rsid w:val="00435D0B"/>
    <w:rsid w:val="004E1CB5"/>
    <w:rsid w:val="004E6590"/>
    <w:rsid w:val="004F09D0"/>
    <w:rsid w:val="00534FFD"/>
    <w:rsid w:val="00550E19"/>
    <w:rsid w:val="00563FB2"/>
    <w:rsid w:val="005716DC"/>
    <w:rsid w:val="00575D05"/>
    <w:rsid w:val="005834F9"/>
    <w:rsid w:val="005C084C"/>
    <w:rsid w:val="005F0E91"/>
    <w:rsid w:val="00631E5B"/>
    <w:rsid w:val="00666768"/>
    <w:rsid w:val="00716F4F"/>
    <w:rsid w:val="00761909"/>
    <w:rsid w:val="00762D33"/>
    <w:rsid w:val="00790893"/>
    <w:rsid w:val="007A5057"/>
    <w:rsid w:val="007C12C8"/>
    <w:rsid w:val="007F360A"/>
    <w:rsid w:val="007F530D"/>
    <w:rsid w:val="008219A3"/>
    <w:rsid w:val="00823B27"/>
    <w:rsid w:val="00831A44"/>
    <w:rsid w:val="00842BE3"/>
    <w:rsid w:val="0088075A"/>
    <w:rsid w:val="008A1E24"/>
    <w:rsid w:val="008A76B7"/>
    <w:rsid w:val="008A7B8A"/>
    <w:rsid w:val="008B79F3"/>
    <w:rsid w:val="008C390E"/>
    <w:rsid w:val="008D2108"/>
    <w:rsid w:val="008D4724"/>
    <w:rsid w:val="008E2A37"/>
    <w:rsid w:val="008F2932"/>
    <w:rsid w:val="00900C3B"/>
    <w:rsid w:val="00902BC2"/>
    <w:rsid w:val="0095027D"/>
    <w:rsid w:val="00951A18"/>
    <w:rsid w:val="00952308"/>
    <w:rsid w:val="009646F7"/>
    <w:rsid w:val="00964EDA"/>
    <w:rsid w:val="0097469E"/>
    <w:rsid w:val="009754BF"/>
    <w:rsid w:val="00983381"/>
    <w:rsid w:val="009A1322"/>
    <w:rsid w:val="009B4BEB"/>
    <w:rsid w:val="009C396C"/>
    <w:rsid w:val="009F72A1"/>
    <w:rsid w:val="009F7EA4"/>
    <w:rsid w:val="00A22F98"/>
    <w:rsid w:val="00A26611"/>
    <w:rsid w:val="00A602F8"/>
    <w:rsid w:val="00A671CA"/>
    <w:rsid w:val="00A84284"/>
    <w:rsid w:val="00AC13B8"/>
    <w:rsid w:val="00B00583"/>
    <w:rsid w:val="00B016AD"/>
    <w:rsid w:val="00B029A0"/>
    <w:rsid w:val="00B037A7"/>
    <w:rsid w:val="00B30131"/>
    <w:rsid w:val="00B365DC"/>
    <w:rsid w:val="00B4799F"/>
    <w:rsid w:val="00B5089C"/>
    <w:rsid w:val="00B51C55"/>
    <w:rsid w:val="00B61AA4"/>
    <w:rsid w:val="00BB45C8"/>
    <w:rsid w:val="00BC3D99"/>
    <w:rsid w:val="00BD5982"/>
    <w:rsid w:val="00BE6A4A"/>
    <w:rsid w:val="00BE6BEA"/>
    <w:rsid w:val="00BF49FA"/>
    <w:rsid w:val="00C011E1"/>
    <w:rsid w:val="00C0635D"/>
    <w:rsid w:val="00C2012F"/>
    <w:rsid w:val="00C26650"/>
    <w:rsid w:val="00C37F74"/>
    <w:rsid w:val="00C47A51"/>
    <w:rsid w:val="00C50631"/>
    <w:rsid w:val="00C61110"/>
    <w:rsid w:val="00C70C8E"/>
    <w:rsid w:val="00C83F29"/>
    <w:rsid w:val="00C92604"/>
    <w:rsid w:val="00CA564B"/>
    <w:rsid w:val="00CB4CC9"/>
    <w:rsid w:val="00CC2BA4"/>
    <w:rsid w:val="00CF7EA6"/>
    <w:rsid w:val="00D1223F"/>
    <w:rsid w:val="00D15C3C"/>
    <w:rsid w:val="00D606B3"/>
    <w:rsid w:val="00D6785F"/>
    <w:rsid w:val="00DB2431"/>
    <w:rsid w:val="00DB4B1C"/>
    <w:rsid w:val="00DB64F0"/>
    <w:rsid w:val="00DC6B74"/>
    <w:rsid w:val="00E061C3"/>
    <w:rsid w:val="00E40774"/>
    <w:rsid w:val="00E42759"/>
    <w:rsid w:val="00E60AE0"/>
    <w:rsid w:val="00E658E8"/>
    <w:rsid w:val="00E7299C"/>
    <w:rsid w:val="00E90143"/>
    <w:rsid w:val="00EB14EE"/>
    <w:rsid w:val="00EC56F1"/>
    <w:rsid w:val="00ED056B"/>
    <w:rsid w:val="00ED7877"/>
    <w:rsid w:val="00F13C65"/>
    <w:rsid w:val="00F23F53"/>
    <w:rsid w:val="00F50629"/>
    <w:rsid w:val="00F56814"/>
    <w:rsid w:val="00FD6951"/>
    <w:rsid w:val="00FF246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00071F73"/>
  <w15:docId w15:val="{A4F00FAE-2CB2-4CFE-9DCC-5B13ECE5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B5E7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2B5E7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29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29A0"/>
    <w:rPr>
      <w:rFonts w:ascii="Tahoma" w:hAnsi="Tahoma" w:cs="Tahoma"/>
      <w:sz w:val="16"/>
      <w:szCs w:val="16"/>
    </w:rPr>
  </w:style>
  <w:style w:type="paragraph" w:styleId="Prrafodelista">
    <w:name w:val="List Paragraph"/>
    <w:basedOn w:val="Normal"/>
    <w:uiPriority w:val="34"/>
    <w:qFormat/>
    <w:rsid w:val="00F13C65"/>
    <w:pPr>
      <w:ind w:left="720"/>
      <w:contextualSpacing/>
    </w:pPr>
  </w:style>
  <w:style w:type="paragraph" w:styleId="Encabezado">
    <w:name w:val="header"/>
    <w:basedOn w:val="Normal"/>
    <w:link w:val="EncabezadoCar"/>
    <w:uiPriority w:val="99"/>
    <w:unhideWhenUsed/>
    <w:rsid w:val="00E4077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40774"/>
  </w:style>
  <w:style w:type="paragraph" w:styleId="Piedepgina">
    <w:name w:val="footer"/>
    <w:basedOn w:val="Normal"/>
    <w:link w:val="PiedepginaCar"/>
    <w:uiPriority w:val="99"/>
    <w:unhideWhenUsed/>
    <w:rsid w:val="00E407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40774"/>
  </w:style>
  <w:style w:type="table" w:styleId="Tablaconcuadrcula">
    <w:name w:val="Table Grid"/>
    <w:basedOn w:val="Tablanormal"/>
    <w:uiPriority w:val="59"/>
    <w:rsid w:val="00E407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2B5E78"/>
    <w:rPr>
      <w:rFonts w:asciiTheme="majorHAnsi" w:eastAsiaTheme="majorEastAsia" w:hAnsiTheme="majorHAnsi" w:cstheme="majorBidi"/>
      <w:color w:val="365F91" w:themeColor="accent1" w:themeShade="BF"/>
      <w:sz w:val="32"/>
      <w:szCs w:val="32"/>
    </w:rPr>
  </w:style>
  <w:style w:type="paragraph" w:styleId="TtuloTDC">
    <w:name w:val="TOC Heading"/>
    <w:basedOn w:val="Ttulo1"/>
    <w:next w:val="Normal"/>
    <w:uiPriority w:val="39"/>
    <w:unhideWhenUsed/>
    <w:qFormat/>
    <w:rsid w:val="002B5E78"/>
    <w:pPr>
      <w:spacing w:line="259" w:lineRule="auto"/>
      <w:outlineLvl w:val="9"/>
    </w:pPr>
    <w:rPr>
      <w:lang w:eastAsia="es-CO"/>
    </w:rPr>
  </w:style>
  <w:style w:type="character" w:customStyle="1" w:styleId="Ttulo2Car">
    <w:name w:val="Título 2 Car"/>
    <w:basedOn w:val="Fuentedeprrafopredeter"/>
    <w:link w:val="Ttulo2"/>
    <w:uiPriority w:val="9"/>
    <w:rsid w:val="002B5E78"/>
    <w:rPr>
      <w:rFonts w:asciiTheme="majorHAnsi" w:eastAsiaTheme="majorEastAsia" w:hAnsiTheme="majorHAnsi" w:cstheme="majorBidi"/>
      <w:color w:val="365F91" w:themeColor="accent1" w:themeShade="BF"/>
      <w:sz w:val="26"/>
      <w:szCs w:val="26"/>
    </w:rPr>
  </w:style>
  <w:style w:type="paragraph" w:styleId="TDC1">
    <w:name w:val="toc 1"/>
    <w:basedOn w:val="Normal"/>
    <w:next w:val="Normal"/>
    <w:autoRedefine/>
    <w:uiPriority w:val="39"/>
    <w:unhideWhenUsed/>
    <w:rsid w:val="002B5E78"/>
    <w:pPr>
      <w:spacing w:after="100"/>
    </w:pPr>
  </w:style>
  <w:style w:type="paragraph" w:styleId="TDC2">
    <w:name w:val="toc 2"/>
    <w:basedOn w:val="Normal"/>
    <w:next w:val="Normal"/>
    <w:autoRedefine/>
    <w:uiPriority w:val="39"/>
    <w:unhideWhenUsed/>
    <w:rsid w:val="002B5E78"/>
    <w:pPr>
      <w:spacing w:after="100"/>
      <w:ind w:left="220"/>
    </w:pPr>
  </w:style>
  <w:style w:type="character" w:styleId="Hipervnculo">
    <w:name w:val="Hyperlink"/>
    <w:basedOn w:val="Fuentedeprrafopredeter"/>
    <w:uiPriority w:val="99"/>
    <w:unhideWhenUsed/>
    <w:rsid w:val="002B5E78"/>
    <w:rPr>
      <w:color w:val="0000FF" w:themeColor="hyperlink"/>
      <w:u w:val="single"/>
    </w:rPr>
  </w:style>
  <w:style w:type="paragraph" w:customStyle="1" w:styleId="Default">
    <w:name w:val="Default"/>
    <w:rsid w:val="003F706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353005">
      <w:bodyDiv w:val="1"/>
      <w:marLeft w:val="0"/>
      <w:marRight w:val="0"/>
      <w:marTop w:val="0"/>
      <w:marBottom w:val="0"/>
      <w:divBdr>
        <w:top w:val="none" w:sz="0" w:space="0" w:color="auto"/>
        <w:left w:val="none" w:sz="0" w:space="0" w:color="auto"/>
        <w:bottom w:val="none" w:sz="0" w:space="0" w:color="auto"/>
        <w:right w:val="none" w:sz="0" w:space="0" w:color="auto"/>
      </w:divBdr>
      <w:divsChild>
        <w:div w:id="628827413">
          <w:marLeft w:val="0"/>
          <w:marRight w:val="0"/>
          <w:marTop w:val="0"/>
          <w:marBottom w:val="0"/>
          <w:divBdr>
            <w:top w:val="none" w:sz="0" w:space="0" w:color="auto"/>
            <w:left w:val="none" w:sz="0" w:space="0" w:color="auto"/>
            <w:bottom w:val="none" w:sz="0" w:space="0" w:color="auto"/>
            <w:right w:val="none" w:sz="0" w:space="0" w:color="auto"/>
          </w:divBdr>
        </w:div>
        <w:div w:id="885138212">
          <w:marLeft w:val="0"/>
          <w:marRight w:val="0"/>
          <w:marTop w:val="0"/>
          <w:marBottom w:val="0"/>
          <w:divBdr>
            <w:top w:val="none" w:sz="0" w:space="0" w:color="auto"/>
            <w:left w:val="none" w:sz="0" w:space="0" w:color="auto"/>
            <w:bottom w:val="none" w:sz="0" w:space="0" w:color="auto"/>
            <w:right w:val="none" w:sz="0" w:space="0" w:color="auto"/>
          </w:divBdr>
        </w:div>
        <w:div w:id="835532581">
          <w:marLeft w:val="0"/>
          <w:marRight w:val="0"/>
          <w:marTop w:val="0"/>
          <w:marBottom w:val="0"/>
          <w:divBdr>
            <w:top w:val="none" w:sz="0" w:space="0" w:color="auto"/>
            <w:left w:val="none" w:sz="0" w:space="0" w:color="auto"/>
            <w:bottom w:val="none" w:sz="0" w:space="0" w:color="auto"/>
            <w:right w:val="none" w:sz="0" w:space="0" w:color="auto"/>
          </w:divBdr>
        </w:div>
        <w:div w:id="386687688">
          <w:marLeft w:val="0"/>
          <w:marRight w:val="0"/>
          <w:marTop w:val="0"/>
          <w:marBottom w:val="0"/>
          <w:divBdr>
            <w:top w:val="none" w:sz="0" w:space="0" w:color="auto"/>
            <w:left w:val="none" w:sz="0" w:space="0" w:color="auto"/>
            <w:bottom w:val="none" w:sz="0" w:space="0" w:color="auto"/>
            <w:right w:val="none" w:sz="0" w:space="0" w:color="auto"/>
          </w:divBdr>
        </w:div>
        <w:div w:id="826630361">
          <w:marLeft w:val="0"/>
          <w:marRight w:val="0"/>
          <w:marTop w:val="0"/>
          <w:marBottom w:val="0"/>
          <w:divBdr>
            <w:top w:val="none" w:sz="0" w:space="0" w:color="auto"/>
            <w:left w:val="none" w:sz="0" w:space="0" w:color="auto"/>
            <w:bottom w:val="none" w:sz="0" w:space="0" w:color="auto"/>
            <w:right w:val="none" w:sz="0" w:space="0" w:color="auto"/>
          </w:divBdr>
        </w:div>
        <w:div w:id="231353674">
          <w:marLeft w:val="0"/>
          <w:marRight w:val="0"/>
          <w:marTop w:val="0"/>
          <w:marBottom w:val="0"/>
          <w:divBdr>
            <w:top w:val="none" w:sz="0" w:space="0" w:color="auto"/>
            <w:left w:val="none" w:sz="0" w:space="0" w:color="auto"/>
            <w:bottom w:val="none" w:sz="0" w:space="0" w:color="auto"/>
            <w:right w:val="none" w:sz="0" w:space="0" w:color="auto"/>
          </w:divBdr>
        </w:div>
        <w:div w:id="377247907">
          <w:marLeft w:val="0"/>
          <w:marRight w:val="0"/>
          <w:marTop w:val="0"/>
          <w:marBottom w:val="0"/>
          <w:divBdr>
            <w:top w:val="none" w:sz="0" w:space="0" w:color="auto"/>
            <w:left w:val="none" w:sz="0" w:space="0" w:color="auto"/>
            <w:bottom w:val="none" w:sz="0" w:space="0" w:color="auto"/>
            <w:right w:val="none" w:sz="0" w:space="0" w:color="auto"/>
          </w:divBdr>
        </w:div>
        <w:div w:id="2026907117">
          <w:marLeft w:val="0"/>
          <w:marRight w:val="0"/>
          <w:marTop w:val="0"/>
          <w:marBottom w:val="0"/>
          <w:divBdr>
            <w:top w:val="none" w:sz="0" w:space="0" w:color="auto"/>
            <w:left w:val="none" w:sz="0" w:space="0" w:color="auto"/>
            <w:bottom w:val="none" w:sz="0" w:space="0" w:color="auto"/>
            <w:right w:val="none" w:sz="0" w:space="0" w:color="auto"/>
          </w:divBdr>
        </w:div>
        <w:div w:id="418016170">
          <w:marLeft w:val="0"/>
          <w:marRight w:val="0"/>
          <w:marTop w:val="0"/>
          <w:marBottom w:val="0"/>
          <w:divBdr>
            <w:top w:val="none" w:sz="0" w:space="0" w:color="auto"/>
            <w:left w:val="none" w:sz="0" w:space="0" w:color="auto"/>
            <w:bottom w:val="none" w:sz="0" w:space="0" w:color="auto"/>
            <w:right w:val="none" w:sz="0" w:space="0" w:color="auto"/>
          </w:divBdr>
        </w:div>
        <w:div w:id="44643383">
          <w:marLeft w:val="0"/>
          <w:marRight w:val="0"/>
          <w:marTop w:val="0"/>
          <w:marBottom w:val="0"/>
          <w:divBdr>
            <w:top w:val="none" w:sz="0" w:space="0" w:color="auto"/>
            <w:left w:val="none" w:sz="0" w:space="0" w:color="auto"/>
            <w:bottom w:val="none" w:sz="0" w:space="0" w:color="auto"/>
            <w:right w:val="none" w:sz="0" w:space="0" w:color="auto"/>
          </w:divBdr>
        </w:div>
        <w:div w:id="927037455">
          <w:marLeft w:val="0"/>
          <w:marRight w:val="0"/>
          <w:marTop w:val="0"/>
          <w:marBottom w:val="0"/>
          <w:divBdr>
            <w:top w:val="none" w:sz="0" w:space="0" w:color="auto"/>
            <w:left w:val="none" w:sz="0" w:space="0" w:color="auto"/>
            <w:bottom w:val="none" w:sz="0" w:space="0" w:color="auto"/>
            <w:right w:val="none" w:sz="0" w:space="0" w:color="auto"/>
          </w:divBdr>
        </w:div>
        <w:div w:id="376707278">
          <w:marLeft w:val="0"/>
          <w:marRight w:val="0"/>
          <w:marTop w:val="0"/>
          <w:marBottom w:val="0"/>
          <w:divBdr>
            <w:top w:val="none" w:sz="0" w:space="0" w:color="auto"/>
            <w:left w:val="none" w:sz="0" w:space="0" w:color="auto"/>
            <w:bottom w:val="none" w:sz="0" w:space="0" w:color="auto"/>
            <w:right w:val="none" w:sz="0" w:space="0" w:color="auto"/>
          </w:divBdr>
        </w:div>
        <w:div w:id="334962738">
          <w:marLeft w:val="0"/>
          <w:marRight w:val="0"/>
          <w:marTop w:val="0"/>
          <w:marBottom w:val="0"/>
          <w:divBdr>
            <w:top w:val="none" w:sz="0" w:space="0" w:color="auto"/>
            <w:left w:val="none" w:sz="0" w:space="0" w:color="auto"/>
            <w:bottom w:val="none" w:sz="0" w:space="0" w:color="auto"/>
            <w:right w:val="none" w:sz="0" w:space="0" w:color="auto"/>
          </w:divBdr>
        </w:div>
        <w:div w:id="749817125">
          <w:marLeft w:val="0"/>
          <w:marRight w:val="0"/>
          <w:marTop w:val="0"/>
          <w:marBottom w:val="0"/>
          <w:divBdr>
            <w:top w:val="none" w:sz="0" w:space="0" w:color="auto"/>
            <w:left w:val="none" w:sz="0" w:space="0" w:color="auto"/>
            <w:bottom w:val="none" w:sz="0" w:space="0" w:color="auto"/>
            <w:right w:val="none" w:sz="0" w:space="0" w:color="auto"/>
          </w:divBdr>
        </w:div>
        <w:div w:id="450242851">
          <w:marLeft w:val="0"/>
          <w:marRight w:val="0"/>
          <w:marTop w:val="0"/>
          <w:marBottom w:val="0"/>
          <w:divBdr>
            <w:top w:val="none" w:sz="0" w:space="0" w:color="auto"/>
            <w:left w:val="none" w:sz="0" w:space="0" w:color="auto"/>
            <w:bottom w:val="none" w:sz="0" w:space="0" w:color="auto"/>
            <w:right w:val="none" w:sz="0" w:space="0" w:color="auto"/>
          </w:divBdr>
        </w:div>
        <w:div w:id="1155293190">
          <w:marLeft w:val="0"/>
          <w:marRight w:val="0"/>
          <w:marTop w:val="0"/>
          <w:marBottom w:val="0"/>
          <w:divBdr>
            <w:top w:val="none" w:sz="0" w:space="0" w:color="auto"/>
            <w:left w:val="none" w:sz="0" w:space="0" w:color="auto"/>
            <w:bottom w:val="none" w:sz="0" w:space="0" w:color="auto"/>
            <w:right w:val="none" w:sz="0" w:space="0" w:color="auto"/>
          </w:divBdr>
        </w:div>
        <w:div w:id="1829445139">
          <w:marLeft w:val="0"/>
          <w:marRight w:val="0"/>
          <w:marTop w:val="0"/>
          <w:marBottom w:val="0"/>
          <w:divBdr>
            <w:top w:val="none" w:sz="0" w:space="0" w:color="auto"/>
            <w:left w:val="none" w:sz="0" w:space="0" w:color="auto"/>
            <w:bottom w:val="none" w:sz="0" w:space="0" w:color="auto"/>
            <w:right w:val="none" w:sz="0" w:space="0" w:color="auto"/>
          </w:divBdr>
        </w:div>
        <w:div w:id="1037701760">
          <w:marLeft w:val="0"/>
          <w:marRight w:val="0"/>
          <w:marTop w:val="0"/>
          <w:marBottom w:val="0"/>
          <w:divBdr>
            <w:top w:val="none" w:sz="0" w:space="0" w:color="auto"/>
            <w:left w:val="none" w:sz="0" w:space="0" w:color="auto"/>
            <w:bottom w:val="none" w:sz="0" w:space="0" w:color="auto"/>
            <w:right w:val="none" w:sz="0" w:space="0" w:color="auto"/>
          </w:divBdr>
        </w:div>
        <w:div w:id="1136021224">
          <w:marLeft w:val="0"/>
          <w:marRight w:val="0"/>
          <w:marTop w:val="0"/>
          <w:marBottom w:val="0"/>
          <w:divBdr>
            <w:top w:val="none" w:sz="0" w:space="0" w:color="auto"/>
            <w:left w:val="none" w:sz="0" w:space="0" w:color="auto"/>
            <w:bottom w:val="none" w:sz="0" w:space="0" w:color="auto"/>
            <w:right w:val="none" w:sz="0" w:space="0" w:color="auto"/>
          </w:divBdr>
        </w:div>
        <w:div w:id="895313758">
          <w:marLeft w:val="0"/>
          <w:marRight w:val="0"/>
          <w:marTop w:val="0"/>
          <w:marBottom w:val="0"/>
          <w:divBdr>
            <w:top w:val="none" w:sz="0" w:space="0" w:color="auto"/>
            <w:left w:val="none" w:sz="0" w:space="0" w:color="auto"/>
            <w:bottom w:val="none" w:sz="0" w:space="0" w:color="auto"/>
            <w:right w:val="none" w:sz="0" w:space="0" w:color="auto"/>
          </w:divBdr>
        </w:div>
        <w:div w:id="354816982">
          <w:marLeft w:val="0"/>
          <w:marRight w:val="0"/>
          <w:marTop w:val="0"/>
          <w:marBottom w:val="0"/>
          <w:divBdr>
            <w:top w:val="none" w:sz="0" w:space="0" w:color="auto"/>
            <w:left w:val="none" w:sz="0" w:space="0" w:color="auto"/>
            <w:bottom w:val="none" w:sz="0" w:space="0" w:color="auto"/>
            <w:right w:val="none" w:sz="0" w:space="0" w:color="auto"/>
          </w:divBdr>
        </w:div>
        <w:div w:id="2045520183">
          <w:marLeft w:val="0"/>
          <w:marRight w:val="0"/>
          <w:marTop w:val="0"/>
          <w:marBottom w:val="0"/>
          <w:divBdr>
            <w:top w:val="none" w:sz="0" w:space="0" w:color="auto"/>
            <w:left w:val="none" w:sz="0" w:space="0" w:color="auto"/>
            <w:bottom w:val="none" w:sz="0" w:space="0" w:color="auto"/>
            <w:right w:val="none" w:sz="0" w:space="0" w:color="auto"/>
          </w:divBdr>
        </w:div>
        <w:div w:id="1012413593">
          <w:marLeft w:val="0"/>
          <w:marRight w:val="0"/>
          <w:marTop w:val="0"/>
          <w:marBottom w:val="0"/>
          <w:divBdr>
            <w:top w:val="none" w:sz="0" w:space="0" w:color="auto"/>
            <w:left w:val="none" w:sz="0" w:space="0" w:color="auto"/>
            <w:bottom w:val="none" w:sz="0" w:space="0" w:color="auto"/>
            <w:right w:val="none" w:sz="0" w:space="0" w:color="auto"/>
          </w:divBdr>
        </w:div>
        <w:div w:id="1444156024">
          <w:marLeft w:val="0"/>
          <w:marRight w:val="0"/>
          <w:marTop w:val="0"/>
          <w:marBottom w:val="0"/>
          <w:divBdr>
            <w:top w:val="none" w:sz="0" w:space="0" w:color="auto"/>
            <w:left w:val="none" w:sz="0" w:space="0" w:color="auto"/>
            <w:bottom w:val="none" w:sz="0" w:space="0" w:color="auto"/>
            <w:right w:val="none" w:sz="0" w:space="0" w:color="auto"/>
          </w:divBdr>
        </w:div>
        <w:div w:id="640034868">
          <w:marLeft w:val="0"/>
          <w:marRight w:val="0"/>
          <w:marTop w:val="0"/>
          <w:marBottom w:val="0"/>
          <w:divBdr>
            <w:top w:val="none" w:sz="0" w:space="0" w:color="auto"/>
            <w:left w:val="none" w:sz="0" w:space="0" w:color="auto"/>
            <w:bottom w:val="none" w:sz="0" w:space="0" w:color="auto"/>
            <w:right w:val="none" w:sz="0" w:space="0" w:color="auto"/>
          </w:divBdr>
        </w:div>
        <w:div w:id="1899125399">
          <w:marLeft w:val="0"/>
          <w:marRight w:val="0"/>
          <w:marTop w:val="0"/>
          <w:marBottom w:val="0"/>
          <w:divBdr>
            <w:top w:val="none" w:sz="0" w:space="0" w:color="auto"/>
            <w:left w:val="none" w:sz="0" w:space="0" w:color="auto"/>
            <w:bottom w:val="none" w:sz="0" w:space="0" w:color="auto"/>
            <w:right w:val="none" w:sz="0" w:space="0" w:color="auto"/>
          </w:divBdr>
        </w:div>
        <w:div w:id="2006278185">
          <w:marLeft w:val="0"/>
          <w:marRight w:val="0"/>
          <w:marTop w:val="0"/>
          <w:marBottom w:val="0"/>
          <w:divBdr>
            <w:top w:val="none" w:sz="0" w:space="0" w:color="auto"/>
            <w:left w:val="none" w:sz="0" w:space="0" w:color="auto"/>
            <w:bottom w:val="none" w:sz="0" w:space="0" w:color="auto"/>
            <w:right w:val="none" w:sz="0" w:space="0" w:color="auto"/>
          </w:divBdr>
        </w:div>
        <w:div w:id="789394710">
          <w:marLeft w:val="0"/>
          <w:marRight w:val="0"/>
          <w:marTop w:val="0"/>
          <w:marBottom w:val="0"/>
          <w:divBdr>
            <w:top w:val="none" w:sz="0" w:space="0" w:color="auto"/>
            <w:left w:val="none" w:sz="0" w:space="0" w:color="auto"/>
            <w:bottom w:val="none" w:sz="0" w:space="0" w:color="auto"/>
            <w:right w:val="none" w:sz="0" w:space="0" w:color="auto"/>
          </w:divBdr>
        </w:div>
        <w:div w:id="848831183">
          <w:marLeft w:val="0"/>
          <w:marRight w:val="0"/>
          <w:marTop w:val="0"/>
          <w:marBottom w:val="0"/>
          <w:divBdr>
            <w:top w:val="none" w:sz="0" w:space="0" w:color="auto"/>
            <w:left w:val="none" w:sz="0" w:space="0" w:color="auto"/>
            <w:bottom w:val="none" w:sz="0" w:space="0" w:color="auto"/>
            <w:right w:val="none" w:sz="0" w:space="0" w:color="auto"/>
          </w:divBdr>
        </w:div>
        <w:div w:id="1687706482">
          <w:marLeft w:val="0"/>
          <w:marRight w:val="0"/>
          <w:marTop w:val="0"/>
          <w:marBottom w:val="0"/>
          <w:divBdr>
            <w:top w:val="none" w:sz="0" w:space="0" w:color="auto"/>
            <w:left w:val="none" w:sz="0" w:space="0" w:color="auto"/>
            <w:bottom w:val="none" w:sz="0" w:space="0" w:color="auto"/>
            <w:right w:val="none" w:sz="0" w:space="0" w:color="auto"/>
          </w:divBdr>
        </w:div>
        <w:div w:id="1295328472">
          <w:marLeft w:val="0"/>
          <w:marRight w:val="0"/>
          <w:marTop w:val="0"/>
          <w:marBottom w:val="0"/>
          <w:divBdr>
            <w:top w:val="none" w:sz="0" w:space="0" w:color="auto"/>
            <w:left w:val="none" w:sz="0" w:space="0" w:color="auto"/>
            <w:bottom w:val="none" w:sz="0" w:space="0" w:color="auto"/>
            <w:right w:val="none" w:sz="0" w:space="0" w:color="auto"/>
          </w:divBdr>
        </w:div>
        <w:div w:id="1983197513">
          <w:marLeft w:val="0"/>
          <w:marRight w:val="0"/>
          <w:marTop w:val="0"/>
          <w:marBottom w:val="0"/>
          <w:divBdr>
            <w:top w:val="none" w:sz="0" w:space="0" w:color="auto"/>
            <w:left w:val="none" w:sz="0" w:space="0" w:color="auto"/>
            <w:bottom w:val="none" w:sz="0" w:space="0" w:color="auto"/>
            <w:right w:val="none" w:sz="0" w:space="0" w:color="auto"/>
          </w:divBdr>
        </w:div>
        <w:div w:id="1588534591">
          <w:marLeft w:val="0"/>
          <w:marRight w:val="0"/>
          <w:marTop w:val="0"/>
          <w:marBottom w:val="0"/>
          <w:divBdr>
            <w:top w:val="none" w:sz="0" w:space="0" w:color="auto"/>
            <w:left w:val="none" w:sz="0" w:space="0" w:color="auto"/>
            <w:bottom w:val="none" w:sz="0" w:space="0" w:color="auto"/>
            <w:right w:val="none" w:sz="0" w:space="0" w:color="auto"/>
          </w:divBdr>
        </w:div>
        <w:div w:id="2094931583">
          <w:marLeft w:val="0"/>
          <w:marRight w:val="0"/>
          <w:marTop w:val="0"/>
          <w:marBottom w:val="0"/>
          <w:divBdr>
            <w:top w:val="none" w:sz="0" w:space="0" w:color="auto"/>
            <w:left w:val="none" w:sz="0" w:space="0" w:color="auto"/>
            <w:bottom w:val="none" w:sz="0" w:space="0" w:color="auto"/>
            <w:right w:val="none" w:sz="0" w:space="0" w:color="auto"/>
          </w:divBdr>
        </w:div>
        <w:div w:id="257520252">
          <w:marLeft w:val="0"/>
          <w:marRight w:val="0"/>
          <w:marTop w:val="0"/>
          <w:marBottom w:val="0"/>
          <w:divBdr>
            <w:top w:val="none" w:sz="0" w:space="0" w:color="auto"/>
            <w:left w:val="none" w:sz="0" w:space="0" w:color="auto"/>
            <w:bottom w:val="none" w:sz="0" w:space="0" w:color="auto"/>
            <w:right w:val="none" w:sz="0" w:space="0" w:color="auto"/>
          </w:divBdr>
        </w:div>
        <w:div w:id="491793078">
          <w:marLeft w:val="0"/>
          <w:marRight w:val="0"/>
          <w:marTop w:val="0"/>
          <w:marBottom w:val="0"/>
          <w:divBdr>
            <w:top w:val="none" w:sz="0" w:space="0" w:color="auto"/>
            <w:left w:val="none" w:sz="0" w:space="0" w:color="auto"/>
            <w:bottom w:val="none" w:sz="0" w:space="0" w:color="auto"/>
            <w:right w:val="none" w:sz="0" w:space="0" w:color="auto"/>
          </w:divBdr>
        </w:div>
        <w:div w:id="227814046">
          <w:marLeft w:val="0"/>
          <w:marRight w:val="0"/>
          <w:marTop w:val="0"/>
          <w:marBottom w:val="0"/>
          <w:divBdr>
            <w:top w:val="none" w:sz="0" w:space="0" w:color="auto"/>
            <w:left w:val="none" w:sz="0" w:space="0" w:color="auto"/>
            <w:bottom w:val="none" w:sz="0" w:space="0" w:color="auto"/>
            <w:right w:val="none" w:sz="0" w:space="0" w:color="auto"/>
          </w:divBdr>
        </w:div>
        <w:div w:id="322271972">
          <w:marLeft w:val="0"/>
          <w:marRight w:val="0"/>
          <w:marTop w:val="0"/>
          <w:marBottom w:val="0"/>
          <w:divBdr>
            <w:top w:val="none" w:sz="0" w:space="0" w:color="auto"/>
            <w:left w:val="none" w:sz="0" w:space="0" w:color="auto"/>
            <w:bottom w:val="none" w:sz="0" w:space="0" w:color="auto"/>
            <w:right w:val="none" w:sz="0" w:space="0" w:color="auto"/>
          </w:divBdr>
        </w:div>
        <w:div w:id="538980663">
          <w:marLeft w:val="0"/>
          <w:marRight w:val="0"/>
          <w:marTop w:val="0"/>
          <w:marBottom w:val="0"/>
          <w:divBdr>
            <w:top w:val="none" w:sz="0" w:space="0" w:color="auto"/>
            <w:left w:val="none" w:sz="0" w:space="0" w:color="auto"/>
            <w:bottom w:val="none" w:sz="0" w:space="0" w:color="auto"/>
            <w:right w:val="none" w:sz="0" w:space="0" w:color="auto"/>
          </w:divBdr>
        </w:div>
        <w:div w:id="314920134">
          <w:marLeft w:val="0"/>
          <w:marRight w:val="0"/>
          <w:marTop w:val="0"/>
          <w:marBottom w:val="0"/>
          <w:divBdr>
            <w:top w:val="none" w:sz="0" w:space="0" w:color="auto"/>
            <w:left w:val="none" w:sz="0" w:space="0" w:color="auto"/>
            <w:bottom w:val="none" w:sz="0" w:space="0" w:color="auto"/>
            <w:right w:val="none" w:sz="0" w:space="0" w:color="auto"/>
          </w:divBdr>
        </w:div>
        <w:div w:id="1714621319">
          <w:marLeft w:val="0"/>
          <w:marRight w:val="0"/>
          <w:marTop w:val="0"/>
          <w:marBottom w:val="0"/>
          <w:divBdr>
            <w:top w:val="none" w:sz="0" w:space="0" w:color="auto"/>
            <w:left w:val="none" w:sz="0" w:space="0" w:color="auto"/>
            <w:bottom w:val="none" w:sz="0" w:space="0" w:color="auto"/>
            <w:right w:val="none" w:sz="0" w:space="0" w:color="auto"/>
          </w:divBdr>
        </w:div>
        <w:div w:id="1093357081">
          <w:marLeft w:val="0"/>
          <w:marRight w:val="0"/>
          <w:marTop w:val="0"/>
          <w:marBottom w:val="0"/>
          <w:divBdr>
            <w:top w:val="none" w:sz="0" w:space="0" w:color="auto"/>
            <w:left w:val="none" w:sz="0" w:space="0" w:color="auto"/>
            <w:bottom w:val="none" w:sz="0" w:space="0" w:color="auto"/>
            <w:right w:val="none" w:sz="0" w:space="0" w:color="auto"/>
          </w:divBdr>
        </w:div>
        <w:div w:id="743913655">
          <w:marLeft w:val="0"/>
          <w:marRight w:val="0"/>
          <w:marTop w:val="0"/>
          <w:marBottom w:val="0"/>
          <w:divBdr>
            <w:top w:val="none" w:sz="0" w:space="0" w:color="auto"/>
            <w:left w:val="none" w:sz="0" w:space="0" w:color="auto"/>
            <w:bottom w:val="none" w:sz="0" w:space="0" w:color="auto"/>
            <w:right w:val="none" w:sz="0" w:space="0" w:color="auto"/>
          </w:divBdr>
        </w:div>
        <w:div w:id="1504199262">
          <w:marLeft w:val="0"/>
          <w:marRight w:val="0"/>
          <w:marTop w:val="0"/>
          <w:marBottom w:val="0"/>
          <w:divBdr>
            <w:top w:val="none" w:sz="0" w:space="0" w:color="auto"/>
            <w:left w:val="none" w:sz="0" w:space="0" w:color="auto"/>
            <w:bottom w:val="none" w:sz="0" w:space="0" w:color="auto"/>
            <w:right w:val="none" w:sz="0" w:space="0" w:color="auto"/>
          </w:divBdr>
        </w:div>
        <w:div w:id="697245773">
          <w:marLeft w:val="0"/>
          <w:marRight w:val="0"/>
          <w:marTop w:val="0"/>
          <w:marBottom w:val="0"/>
          <w:divBdr>
            <w:top w:val="none" w:sz="0" w:space="0" w:color="auto"/>
            <w:left w:val="none" w:sz="0" w:space="0" w:color="auto"/>
            <w:bottom w:val="none" w:sz="0" w:space="0" w:color="auto"/>
            <w:right w:val="none" w:sz="0" w:space="0" w:color="auto"/>
          </w:divBdr>
        </w:div>
        <w:div w:id="1249920858">
          <w:marLeft w:val="0"/>
          <w:marRight w:val="0"/>
          <w:marTop w:val="0"/>
          <w:marBottom w:val="0"/>
          <w:divBdr>
            <w:top w:val="none" w:sz="0" w:space="0" w:color="auto"/>
            <w:left w:val="none" w:sz="0" w:space="0" w:color="auto"/>
            <w:bottom w:val="none" w:sz="0" w:space="0" w:color="auto"/>
            <w:right w:val="none" w:sz="0" w:space="0" w:color="auto"/>
          </w:divBdr>
        </w:div>
        <w:div w:id="1747800015">
          <w:marLeft w:val="0"/>
          <w:marRight w:val="0"/>
          <w:marTop w:val="0"/>
          <w:marBottom w:val="0"/>
          <w:divBdr>
            <w:top w:val="none" w:sz="0" w:space="0" w:color="auto"/>
            <w:left w:val="none" w:sz="0" w:space="0" w:color="auto"/>
            <w:bottom w:val="none" w:sz="0" w:space="0" w:color="auto"/>
            <w:right w:val="none" w:sz="0" w:space="0" w:color="auto"/>
          </w:divBdr>
        </w:div>
        <w:div w:id="1246302879">
          <w:marLeft w:val="0"/>
          <w:marRight w:val="0"/>
          <w:marTop w:val="0"/>
          <w:marBottom w:val="0"/>
          <w:divBdr>
            <w:top w:val="none" w:sz="0" w:space="0" w:color="auto"/>
            <w:left w:val="none" w:sz="0" w:space="0" w:color="auto"/>
            <w:bottom w:val="none" w:sz="0" w:space="0" w:color="auto"/>
            <w:right w:val="none" w:sz="0" w:space="0" w:color="auto"/>
          </w:divBdr>
        </w:div>
        <w:div w:id="1531453285">
          <w:marLeft w:val="0"/>
          <w:marRight w:val="0"/>
          <w:marTop w:val="0"/>
          <w:marBottom w:val="0"/>
          <w:divBdr>
            <w:top w:val="none" w:sz="0" w:space="0" w:color="auto"/>
            <w:left w:val="none" w:sz="0" w:space="0" w:color="auto"/>
            <w:bottom w:val="none" w:sz="0" w:space="0" w:color="auto"/>
            <w:right w:val="none" w:sz="0" w:space="0" w:color="auto"/>
          </w:divBdr>
        </w:div>
        <w:div w:id="57099153">
          <w:marLeft w:val="0"/>
          <w:marRight w:val="0"/>
          <w:marTop w:val="0"/>
          <w:marBottom w:val="0"/>
          <w:divBdr>
            <w:top w:val="none" w:sz="0" w:space="0" w:color="auto"/>
            <w:left w:val="none" w:sz="0" w:space="0" w:color="auto"/>
            <w:bottom w:val="none" w:sz="0" w:space="0" w:color="auto"/>
            <w:right w:val="none" w:sz="0" w:space="0" w:color="auto"/>
          </w:divBdr>
        </w:div>
        <w:div w:id="944071244">
          <w:marLeft w:val="0"/>
          <w:marRight w:val="0"/>
          <w:marTop w:val="0"/>
          <w:marBottom w:val="0"/>
          <w:divBdr>
            <w:top w:val="none" w:sz="0" w:space="0" w:color="auto"/>
            <w:left w:val="none" w:sz="0" w:space="0" w:color="auto"/>
            <w:bottom w:val="none" w:sz="0" w:space="0" w:color="auto"/>
            <w:right w:val="none" w:sz="0" w:space="0" w:color="auto"/>
          </w:divBdr>
        </w:div>
        <w:div w:id="789401239">
          <w:marLeft w:val="0"/>
          <w:marRight w:val="0"/>
          <w:marTop w:val="0"/>
          <w:marBottom w:val="0"/>
          <w:divBdr>
            <w:top w:val="none" w:sz="0" w:space="0" w:color="auto"/>
            <w:left w:val="none" w:sz="0" w:space="0" w:color="auto"/>
            <w:bottom w:val="none" w:sz="0" w:space="0" w:color="auto"/>
            <w:right w:val="none" w:sz="0" w:space="0" w:color="auto"/>
          </w:divBdr>
        </w:div>
        <w:div w:id="475034105">
          <w:marLeft w:val="0"/>
          <w:marRight w:val="0"/>
          <w:marTop w:val="0"/>
          <w:marBottom w:val="0"/>
          <w:divBdr>
            <w:top w:val="none" w:sz="0" w:space="0" w:color="auto"/>
            <w:left w:val="none" w:sz="0" w:space="0" w:color="auto"/>
            <w:bottom w:val="none" w:sz="0" w:space="0" w:color="auto"/>
            <w:right w:val="none" w:sz="0" w:space="0" w:color="auto"/>
          </w:divBdr>
        </w:div>
        <w:div w:id="114374926">
          <w:marLeft w:val="0"/>
          <w:marRight w:val="0"/>
          <w:marTop w:val="0"/>
          <w:marBottom w:val="0"/>
          <w:divBdr>
            <w:top w:val="none" w:sz="0" w:space="0" w:color="auto"/>
            <w:left w:val="none" w:sz="0" w:space="0" w:color="auto"/>
            <w:bottom w:val="none" w:sz="0" w:space="0" w:color="auto"/>
            <w:right w:val="none" w:sz="0" w:space="0" w:color="auto"/>
          </w:divBdr>
        </w:div>
        <w:div w:id="1483539336">
          <w:marLeft w:val="0"/>
          <w:marRight w:val="0"/>
          <w:marTop w:val="0"/>
          <w:marBottom w:val="0"/>
          <w:divBdr>
            <w:top w:val="none" w:sz="0" w:space="0" w:color="auto"/>
            <w:left w:val="none" w:sz="0" w:space="0" w:color="auto"/>
            <w:bottom w:val="none" w:sz="0" w:space="0" w:color="auto"/>
            <w:right w:val="none" w:sz="0" w:space="0" w:color="auto"/>
          </w:divBdr>
        </w:div>
        <w:div w:id="2046756922">
          <w:marLeft w:val="0"/>
          <w:marRight w:val="0"/>
          <w:marTop w:val="0"/>
          <w:marBottom w:val="0"/>
          <w:divBdr>
            <w:top w:val="none" w:sz="0" w:space="0" w:color="auto"/>
            <w:left w:val="none" w:sz="0" w:space="0" w:color="auto"/>
            <w:bottom w:val="none" w:sz="0" w:space="0" w:color="auto"/>
            <w:right w:val="none" w:sz="0" w:space="0" w:color="auto"/>
          </w:divBdr>
        </w:div>
        <w:div w:id="602031859">
          <w:marLeft w:val="0"/>
          <w:marRight w:val="0"/>
          <w:marTop w:val="0"/>
          <w:marBottom w:val="0"/>
          <w:divBdr>
            <w:top w:val="none" w:sz="0" w:space="0" w:color="auto"/>
            <w:left w:val="none" w:sz="0" w:space="0" w:color="auto"/>
            <w:bottom w:val="none" w:sz="0" w:space="0" w:color="auto"/>
            <w:right w:val="none" w:sz="0" w:space="0" w:color="auto"/>
          </w:divBdr>
        </w:div>
        <w:div w:id="1966814813">
          <w:marLeft w:val="0"/>
          <w:marRight w:val="0"/>
          <w:marTop w:val="0"/>
          <w:marBottom w:val="0"/>
          <w:divBdr>
            <w:top w:val="none" w:sz="0" w:space="0" w:color="auto"/>
            <w:left w:val="none" w:sz="0" w:space="0" w:color="auto"/>
            <w:bottom w:val="none" w:sz="0" w:space="0" w:color="auto"/>
            <w:right w:val="none" w:sz="0" w:space="0" w:color="auto"/>
          </w:divBdr>
        </w:div>
        <w:div w:id="874392713">
          <w:marLeft w:val="0"/>
          <w:marRight w:val="0"/>
          <w:marTop w:val="0"/>
          <w:marBottom w:val="0"/>
          <w:divBdr>
            <w:top w:val="none" w:sz="0" w:space="0" w:color="auto"/>
            <w:left w:val="none" w:sz="0" w:space="0" w:color="auto"/>
            <w:bottom w:val="none" w:sz="0" w:space="0" w:color="auto"/>
            <w:right w:val="none" w:sz="0" w:space="0" w:color="auto"/>
          </w:divBdr>
        </w:div>
        <w:div w:id="415707252">
          <w:marLeft w:val="0"/>
          <w:marRight w:val="0"/>
          <w:marTop w:val="0"/>
          <w:marBottom w:val="0"/>
          <w:divBdr>
            <w:top w:val="none" w:sz="0" w:space="0" w:color="auto"/>
            <w:left w:val="none" w:sz="0" w:space="0" w:color="auto"/>
            <w:bottom w:val="none" w:sz="0" w:space="0" w:color="auto"/>
            <w:right w:val="none" w:sz="0" w:space="0" w:color="auto"/>
          </w:divBdr>
        </w:div>
        <w:div w:id="1817603070">
          <w:marLeft w:val="0"/>
          <w:marRight w:val="0"/>
          <w:marTop w:val="0"/>
          <w:marBottom w:val="0"/>
          <w:divBdr>
            <w:top w:val="none" w:sz="0" w:space="0" w:color="auto"/>
            <w:left w:val="none" w:sz="0" w:space="0" w:color="auto"/>
            <w:bottom w:val="none" w:sz="0" w:space="0" w:color="auto"/>
            <w:right w:val="none" w:sz="0" w:space="0" w:color="auto"/>
          </w:divBdr>
        </w:div>
        <w:div w:id="89468342">
          <w:marLeft w:val="0"/>
          <w:marRight w:val="0"/>
          <w:marTop w:val="0"/>
          <w:marBottom w:val="0"/>
          <w:divBdr>
            <w:top w:val="none" w:sz="0" w:space="0" w:color="auto"/>
            <w:left w:val="none" w:sz="0" w:space="0" w:color="auto"/>
            <w:bottom w:val="none" w:sz="0" w:space="0" w:color="auto"/>
            <w:right w:val="none" w:sz="0" w:space="0" w:color="auto"/>
          </w:divBdr>
        </w:div>
        <w:div w:id="1117485600">
          <w:marLeft w:val="0"/>
          <w:marRight w:val="0"/>
          <w:marTop w:val="0"/>
          <w:marBottom w:val="0"/>
          <w:divBdr>
            <w:top w:val="none" w:sz="0" w:space="0" w:color="auto"/>
            <w:left w:val="none" w:sz="0" w:space="0" w:color="auto"/>
            <w:bottom w:val="none" w:sz="0" w:space="0" w:color="auto"/>
            <w:right w:val="none" w:sz="0" w:space="0" w:color="auto"/>
          </w:divBdr>
        </w:div>
        <w:div w:id="1378049560">
          <w:marLeft w:val="0"/>
          <w:marRight w:val="0"/>
          <w:marTop w:val="0"/>
          <w:marBottom w:val="0"/>
          <w:divBdr>
            <w:top w:val="none" w:sz="0" w:space="0" w:color="auto"/>
            <w:left w:val="none" w:sz="0" w:space="0" w:color="auto"/>
            <w:bottom w:val="none" w:sz="0" w:space="0" w:color="auto"/>
            <w:right w:val="none" w:sz="0" w:space="0" w:color="auto"/>
          </w:divBdr>
        </w:div>
        <w:div w:id="1394160884">
          <w:marLeft w:val="0"/>
          <w:marRight w:val="0"/>
          <w:marTop w:val="0"/>
          <w:marBottom w:val="0"/>
          <w:divBdr>
            <w:top w:val="none" w:sz="0" w:space="0" w:color="auto"/>
            <w:left w:val="none" w:sz="0" w:space="0" w:color="auto"/>
            <w:bottom w:val="none" w:sz="0" w:space="0" w:color="auto"/>
            <w:right w:val="none" w:sz="0" w:space="0" w:color="auto"/>
          </w:divBdr>
        </w:div>
        <w:div w:id="203058827">
          <w:marLeft w:val="0"/>
          <w:marRight w:val="0"/>
          <w:marTop w:val="0"/>
          <w:marBottom w:val="0"/>
          <w:divBdr>
            <w:top w:val="none" w:sz="0" w:space="0" w:color="auto"/>
            <w:left w:val="none" w:sz="0" w:space="0" w:color="auto"/>
            <w:bottom w:val="none" w:sz="0" w:space="0" w:color="auto"/>
            <w:right w:val="none" w:sz="0" w:space="0" w:color="auto"/>
          </w:divBdr>
        </w:div>
        <w:div w:id="1938903502">
          <w:marLeft w:val="0"/>
          <w:marRight w:val="0"/>
          <w:marTop w:val="0"/>
          <w:marBottom w:val="0"/>
          <w:divBdr>
            <w:top w:val="none" w:sz="0" w:space="0" w:color="auto"/>
            <w:left w:val="none" w:sz="0" w:space="0" w:color="auto"/>
            <w:bottom w:val="none" w:sz="0" w:space="0" w:color="auto"/>
            <w:right w:val="none" w:sz="0" w:space="0" w:color="auto"/>
          </w:divBdr>
        </w:div>
        <w:div w:id="1567300485">
          <w:marLeft w:val="0"/>
          <w:marRight w:val="0"/>
          <w:marTop w:val="0"/>
          <w:marBottom w:val="0"/>
          <w:divBdr>
            <w:top w:val="none" w:sz="0" w:space="0" w:color="auto"/>
            <w:left w:val="none" w:sz="0" w:space="0" w:color="auto"/>
            <w:bottom w:val="none" w:sz="0" w:space="0" w:color="auto"/>
            <w:right w:val="none" w:sz="0" w:space="0" w:color="auto"/>
          </w:divBdr>
        </w:div>
        <w:div w:id="1372464538">
          <w:marLeft w:val="0"/>
          <w:marRight w:val="0"/>
          <w:marTop w:val="0"/>
          <w:marBottom w:val="0"/>
          <w:divBdr>
            <w:top w:val="none" w:sz="0" w:space="0" w:color="auto"/>
            <w:left w:val="none" w:sz="0" w:space="0" w:color="auto"/>
            <w:bottom w:val="none" w:sz="0" w:space="0" w:color="auto"/>
            <w:right w:val="none" w:sz="0" w:space="0" w:color="auto"/>
          </w:divBdr>
        </w:div>
        <w:div w:id="352347983">
          <w:marLeft w:val="0"/>
          <w:marRight w:val="0"/>
          <w:marTop w:val="0"/>
          <w:marBottom w:val="0"/>
          <w:divBdr>
            <w:top w:val="none" w:sz="0" w:space="0" w:color="auto"/>
            <w:left w:val="none" w:sz="0" w:space="0" w:color="auto"/>
            <w:bottom w:val="none" w:sz="0" w:space="0" w:color="auto"/>
            <w:right w:val="none" w:sz="0" w:space="0" w:color="auto"/>
          </w:divBdr>
        </w:div>
        <w:div w:id="1777091357">
          <w:marLeft w:val="0"/>
          <w:marRight w:val="0"/>
          <w:marTop w:val="0"/>
          <w:marBottom w:val="0"/>
          <w:divBdr>
            <w:top w:val="none" w:sz="0" w:space="0" w:color="auto"/>
            <w:left w:val="none" w:sz="0" w:space="0" w:color="auto"/>
            <w:bottom w:val="none" w:sz="0" w:space="0" w:color="auto"/>
            <w:right w:val="none" w:sz="0" w:space="0" w:color="auto"/>
          </w:divBdr>
        </w:div>
        <w:div w:id="1011449522">
          <w:marLeft w:val="0"/>
          <w:marRight w:val="0"/>
          <w:marTop w:val="0"/>
          <w:marBottom w:val="0"/>
          <w:divBdr>
            <w:top w:val="none" w:sz="0" w:space="0" w:color="auto"/>
            <w:left w:val="none" w:sz="0" w:space="0" w:color="auto"/>
            <w:bottom w:val="none" w:sz="0" w:space="0" w:color="auto"/>
            <w:right w:val="none" w:sz="0" w:space="0" w:color="auto"/>
          </w:divBdr>
        </w:div>
        <w:div w:id="372582523">
          <w:marLeft w:val="0"/>
          <w:marRight w:val="0"/>
          <w:marTop w:val="0"/>
          <w:marBottom w:val="0"/>
          <w:divBdr>
            <w:top w:val="none" w:sz="0" w:space="0" w:color="auto"/>
            <w:left w:val="none" w:sz="0" w:space="0" w:color="auto"/>
            <w:bottom w:val="none" w:sz="0" w:space="0" w:color="auto"/>
            <w:right w:val="none" w:sz="0" w:space="0" w:color="auto"/>
          </w:divBdr>
        </w:div>
        <w:div w:id="420878233">
          <w:marLeft w:val="0"/>
          <w:marRight w:val="0"/>
          <w:marTop w:val="0"/>
          <w:marBottom w:val="0"/>
          <w:divBdr>
            <w:top w:val="none" w:sz="0" w:space="0" w:color="auto"/>
            <w:left w:val="none" w:sz="0" w:space="0" w:color="auto"/>
            <w:bottom w:val="none" w:sz="0" w:space="0" w:color="auto"/>
            <w:right w:val="none" w:sz="0" w:space="0" w:color="auto"/>
          </w:divBdr>
        </w:div>
        <w:div w:id="1301495627">
          <w:marLeft w:val="0"/>
          <w:marRight w:val="0"/>
          <w:marTop w:val="0"/>
          <w:marBottom w:val="0"/>
          <w:divBdr>
            <w:top w:val="none" w:sz="0" w:space="0" w:color="auto"/>
            <w:left w:val="none" w:sz="0" w:space="0" w:color="auto"/>
            <w:bottom w:val="none" w:sz="0" w:space="0" w:color="auto"/>
            <w:right w:val="none" w:sz="0" w:space="0" w:color="auto"/>
          </w:divBdr>
        </w:div>
        <w:div w:id="879558998">
          <w:marLeft w:val="0"/>
          <w:marRight w:val="0"/>
          <w:marTop w:val="0"/>
          <w:marBottom w:val="0"/>
          <w:divBdr>
            <w:top w:val="none" w:sz="0" w:space="0" w:color="auto"/>
            <w:left w:val="none" w:sz="0" w:space="0" w:color="auto"/>
            <w:bottom w:val="none" w:sz="0" w:space="0" w:color="auto"/>
            <w:right w:val="none" w:sz="0" w:space="0" w:color="auto"/>
          </w:divBdr>
        </w:div>
        <w:div w:id="1211843601">
          <w:marLeft w:val="0"/>
          <w:marRight w:val="0"/>
          <w:marTop w:val="0"/>
          <w:marBottom w:val="0"/>
          <w:divBdr>
            <w:top w:val="none" w:sz="0" w:space="0" w:color="auto"/>
            <w:left w:val="none" w:sz="0" w:space="0" w:color="auto"/>
            <w:bottom w:val="none" w:sz="0" w:space="0" w:color="auto"/>
            <w:right w:val="none" w:sz="0" w:space="0" w:color="auto"/>
          </w:divBdr>
        </w:div>
        <w:div w:id="1674792810">
          <w:marLeft w:val="0"/>
          <w:marRight w:val="0"/>
          <w:marTop w:val="0"/>
          <w:marBottom w:val="0"/>
          <w:divBdr>
            <w:top w:val="none" w:sz="0" w:space="0" w:color="auto"/>
            <w:left w:val="none" w:sz="0" w:space="0" w:color="auto"/>
            <w:bottom w:val="none" w:sz="0" w:space="0" w:color="auto"/>
            <w:right w:val="none" w:sz="0" w:space="0" w:color="auto"/>
          </w:divBdr>
        </w:div>
        <w:div w:id="1178539573">
          <w:marLeft w:val="0"/>
          <w:marRight w:val="0"/>
          <w:marTop w:val="0"/>
          <w:marBottom w:val="0"/>
          <w:divBdr>
            <w:top w:val="none" w:sz="0" w:space="0" w:color="auto"/>
            <w:left w:val="none" w:sz="0" w:space="0" w:color="auto"/>
            <w:bottom w:val="none" w:sz="0" w:space="0" w:color="auto"/>
            <w:right w:val="none" w:sz="0" w:space="0" w:color="auto"/>
          </w:divBdr>
        </w:div>
        <w:div w:id="2072539994">
          <w:marLeft w:val="0"/>
          <w:marRight w:val="0"/>
          <w:marTop w:val="0"/>
          <w:marBottom w:val="0"/>
          <w:divBdr>
            <w:top w:val="none" w:sz="0" w:space="0" w:color="auto"/>
            <w:left w:val="none" w:sz="0" w:space="0" w:color="auto"/>
            <w:bottom w:val="none" w:sz="0" w:space="0" w:color="auto"/>
            <w:right w:val="none" w:sz="0" w:space="0" w:color="auto"/>
          </w:divBdr>
        </w:div>
        <w:div w:id="2131704448">
          <w:marLeft w:val="0"/>
          <w:marRight w:val="0"/>
          <w:marTop w:val="0"/>
          <w:marBottom w:val="0"/>
          <w:divBdr>
            <w:top w:val="none" w:sz="0" w:space="0" w:color="auto"/>
            <w:left w:val="none" w:sz="0" w:space="0" w:color="auto"/>
            <w:bottom w:val="none" w:sz="0" w:space="0" w:color="auto"/>
            <w:right w:val="none" w:sz="0" w:space="0" w:color="auto"/>
          </w:divBdr>
        </w:div>
        <w:div w:id="1494376260">
          <w:marLeft w:val="0"/>
          <w:marRight w:val="0"/>
          <w:marTop w:val="0"/>
          <w:marBottom w:val="0"/>
          <w:divBdr>
            <w:top w:val="none" w:sz="0" w:space="0" w:color="auto"/>
            <w:left w:val="none" w:sz="0" w:space="0" w:color="auto"/>
            <w:bottom w:val="none" w:sz="0" w:space="0" w:color="auto"/>
            <w:right w:val="none" w:sz="0" w:space="0" w:color="auto"/>
          </w:divBdr>
        </w:div>
        <w:div w:id="1572231019">
          <w:marLeft w:val="0"/>
          <w:marRight w:val="0"/>
          <w:marTop w:val="0"/>
          <w:marBottom w:val="0"/>
          <w:divBdr>
            <w:top w:val="none" w:sz="0" w:space="0" w:color="auto"/>
            <w:left w:val="none" w:sz="0" w:space="0" w:color="auto"/>
            <w:bottom w:val="none" w:sz="0" w:space="0" w:color="auto"/>
            <w:right w:val="none" w:sz="0" w:space="0" w:color="auto"/>
          </w:divBdr>
        </w:div>
        <w:div w:id="1049837174">
          <w:marLeft w:val="0"/>
          <w:marRight w:val="0"/>
          <w:marTop w:val="0"/>
          <w:marBottom w:val="0"/>
          <w:divBdr>
            <w:top w:val="none" w:sz="0" w:space="0" w:color="auto"/>
            <w:left w:val="none" w:sz="0" w:space="0" w:color="auto"/>
            <w:bottom w:val="none" w:sz="0" w:space="0" w:color="auto"/>
            <w:right w:val="none" w:sz="0" w:space="0" w:color="auto"/>
          </w:divBdr>
        </w:div>
        <w:div w:id="1492796978">
          <w:marLeft w:val="0"/>
          <w:marRight w:val="0"/>
          <w:marTop w:val="0"/>
          <w:marBottom w:val="0"/>
          <w:divBdr>
            <w:top w:val="none" w:sz="0" w:space="0" w:color="auto"/>
            <w:left w:val="none" w:sz="0" w:space="0" w:color="auto"/>
            <w:bottom w:val="none" w:sz="0" w:space="0" w:color="auto"/>
            <w:right w:val="none" w:sz="0" w:space="0" w:color="auto"/>
          </w:divBdr>
        </w:div>
        <w:div w:id="163322103">
          <w:marLeft w:val="0"/>
          <w:marRight w:val="0"/>
          <w:marTop w:val="0"/>
          <w:marBottom w:val="0"/>
          <w:divBdr>
            <w:top w:val="none" w:sz="0" w:space="0" w:color="auto"/>
            <w:left w:val="none" w:sz="0" w:space="0" w:color="auto"/>
            <w:bottom w:val="none" w:sz="0" w:space="0" w:color="auto"/>
            <w:right w:val="none" w:sz="0" w:space="0" w:color="auto"/>
          </w:divBdr>
        </w:div>
        <w:div w:id="991447512">
          <w:marLeft w:val="0"/>
          <w:marRight w:val="0"/>
          <w:marTop w:val="0"/>
          <w:marBottom w:val="0"/>
          <w:divBdr>
            <w:top w:val="none" w:sz="0" w:space="0" w:color="auto"/>
            <w:left w:val="none" w:sz="0" w:space="0" w:color="auto"/>
            <w:bottom w:val="none" w:sz="0" w:space="0" w:color="auto"/>
            <w:right w:val="none" w:sz="0" w:space="0" w:color="auto"/>
          </w:divBdr>
        </w:div>
        <w:div w:id="2096629725">
          <w:marLeft w:val="0"/>
          <w:marRight w:val="0"/>
          <w:marTop w:val="0"/>
          <w:marBottom w:val="0"/>
          <w:divBdr>
            <w:top w:val="none" w:sz="0" w:space="0" w:color="auto"/>
            <w:left w:val="none" w:sz="0" w:space="0" w:color="auto"/>
            <w:bottom w:val="none" w:sz="0" w:space="0" w:color="auto"/>
            <w:right w:val="none" w:sz="0" w:space="0" w:color="auto"/>
          </w:divBdr>
        </w:div>
        <w:div w:id="741829460">
          <w:marLeft w:val="0"/>
          <w:marRight w:val="0"/>
          <w:marTop w:val="0"/>
          <w:marBottom w:val="0"/>
          <w:divBdr>
            <w:top w:val="none" w:sz="0" w:space="0" w:color="auto"/>
            <w:left w:val="none" w:sz="0" w:space="0" w:color="auto"/>
            <w:bottom w:val="none" w:sz="0" w:space="0" w:color="auto"/>
            <w:right w:val="none" w:sz="0" w:space="0" w:color="auto"/>
          </w:divBdr>
        </w:div>
        <w:div w:id="362095756">
          <w:marLeft w:val="0"/>
          <w:marRight w:val="0"/>
          <w:marTop w:val="0"/>
          <w:marBottom w:val="0"/>
          <w:divBdr>
            <w:top w:val="none" w:sz="0" w:space="0" w:color="auto"/>
            <w:left w:val="none" w:sz="0" w:space="0" w:color="auto"/>
            <w:bottom w:val="none" w:sz="0" w:space="0" w:color="auto"/>
            <w:right w:val="none" w:sz="0" w:space="0" w:color="auto"/>
          </w:divBdr>
        </w:div>
        <w:div w:id="554389054">
          <w:marLeft w:val="0"/>
          <w:marRight w:val="0"/>
          <w:marTop w:val="0"/>
          <w:marBottom w:val="0"/>
          <w:divBdr>
            <w:top w:val="none" w:sz="0" w:space="0" w:color="auto"/>
            <w:left w:val="none" w:sz="0" w:space="0" w:color="auto"/>
            <w:bottom w:val="none" w:sz="0" w:space="0" w:color="auto"/>
            <w:right w:val="none" w:sz="0" w:space="0" w:color="auto"/>
          </w:divBdr>
        </w:div>
        <w:div w:id="1172330300">
          <w:marLeft w:val="0"/>
          <w:marRight w:val="0"/>
          <w:marTop w:val="0"/>
          <w:marBottom w:val="0"/>
          <w:divBdr>
            <w:top w:val="none" w:sz="0" w:space="0" w:color="auto"/>
            <w:left w:val="none" w:sz="0" w:space="0" w:color="auto"/>
            <w:bottom w:val="none" w:sz="0" w:space="0" w:color="auto"/>
            <w:right w:val="none" w:sz="0" w:space="0" w:color="auto"/>
          </w:divBdr>
        </w:div>
        <w:div w:id="951593977">
          <w:marLeft w:val="0"/>
          <w:marRight w:val="0"/>
          <w:marTop w:val="0"/>
          <w:marBottom w:val="0"/>
          <w:divBdr>
            <w:top w:val="none" w:sz="0" w:space="0" w:color="auto"/>
            <w:left w:val="none" w:sz="0" w:space="0" w:color="auto"/>
            <w:bottom w:val="none" w:sz="0" w:space="0" w:color="auto"/>
            <w:right w:val="none" w:sz="0" w:space="0" w:color="auto"/>
          </w:divBdr>
        </w:div>
        <w:div w:id="1975255966">
          <w:marLeft w:val="0"/>
          <w:marRight w:val="0"/>
          <w:marTop w:val="0"/>
          <w:marBottom w:val="0"/>
          <w:divBdr>
            <w:top w:val="none" w:sz="0" w:space="0" w:color="auto"/>
            <w:left w:val="none" w:sz="0" w:space="0" w:color="auto"/>
            <w:bottom w:val="none" w:sz="0" w:space="0" w:color="auto"/>
            <w:right w:val="none" w:sz="0" w:space="0" w:color="auto"/>
          </w:divBdr>
        </w:div>
        <w:div w:id="1224484630">
          <w:marLeft w:val="0"/>
          <w:marRight w:val="0"/>
          <w:marTop w:val="0"/>
          <w:marBottom w:val="0"/>
          <w:divBdr>
            <w:top w:val="none" w:sz="0" w:space="0" w:color="auto"/>
            <w:left w:val="none" w:sz="0" w:space="0" w:color="auto"/>
            <w:bottom w:val="none" w:sz="0" w:space="0" w:color="auto"/>
            <w:right w:val="none" w:sz="0" w:space="0" w:color="auto"/>
          </w:divBdr>
        </w:div>
        <w:div w:id="45489672">
          <w:marLeft w:val="0"/>
          <w:marRight w:val="0"/>
          <w:marTop w:val="0"/>
          <w:marBottom w:val="0"/>
          <w:divBdr>
            <w:top w:val="none" w:sz="0" w:space="0" w:color="auto"/>
            <w:left w:val="none" w:sz="0" w:space="0" w:color="auto"/>
            <w:bottom w:val="none" w:sz="0" w:space="0" w:color="auto"/>
            <w:right w:val="none" w:sz="0" w:space="0" w:color="auto"/>
          </w:divBdr>
        </w:div>
        <w:div w:id="881749800">
          <w:marLeft w:val="0"/>
          <w:marRight w:val="0"/>
          <w:marTop w:val="0"/>
          <w:marBottom w:val="0"/>
          <w:divBdr>
            <w:top w:val="none" w:sz="0" w:space="0" w:color="auto"/>
            <w:left w:val="none" w:sz="0" w:space="0" w:color="auto"/>
            <w:bottom w:val="none" w:sz="0" w:space="0" w:color="auto"/>
            <w:right w:val="none" w:sz="0" w:space="0" w:color="auto"/>
          </w:divBdr>
        </w:div>
        <w:div w:id="29696136">
          <w:marLeft w:val="0"/>
          <w:marRight w:val="0"/>
          <w:marTop w:val="0"/>
          <w:marBottom w:val="0"/>
          <w:divBdr>
            <w:top w:val="none" w:sz="0" w:space="0" w:color="auto"/>
            <w:left w:val="none" w:sz="0" w:space="0" w:color="auto"/>
            <w:bottom w:val="none" w:sz="0" w:space="0" w:color="auto"/>
            <w:right w:val="none" w:sz="0" w:space="0" w:color="auto"/>
          </w:divBdr>
        </w:div>
        <w:div w:id="393160561">
          <w:marLeft w:val="0"/>
          <w:marRight w:val="0"/>
          <w:marTop w:val="0"/>
          <w:marBottom w:val="0"/>
          <w:divBdr>
            <w:top w:val="none" w:sz="0" w:space="0" w:color="auto"/>
            <w:left w:val="none" w:sz="0" w:space="0" w:color="auto"/>
            <w:bottom w:val="none" w:sz="0" w:space="0" w:color="auto"/>
            <w:right w:val="none" w:sz="0" w:space="0" w:color="auto"/>
          </w:divBdr>
        </w:div>
        <w:div w:id="749231893">
          <w:marLeft w:val="0"/>
          <w:marRight w:val="0"/>
          <w:marTop w:val="0"/>
          <w:marBottom w:val="0"/>
          <w:divBdr>
            <w:top w:val="none" w:sz="0" w:space="0" w:color="auto"/>
            <w:left w:val="none" w:sz="0" w:space="0" w:color="auto"/>
            <w:bottom w:val="none" w:sz="0" w:space="0" w:color="auto"/>
            <w:right w:val="none" w:sz="0" w:space="0" w:color="auto"/>
          </w:divBdr>
        </w:div>
        <w:div w:id="1135414102">
          <w:marLeft w:val="0"/>
          <w:marRight w:val="0"/>
          <w:marTop w:val="0"/>
          <w:marBottom w:val="0"/>
          <w:divBdr>
            <w:top w:val="none" w:sz="0" w:space="0" w:color="auto"/>
            <w:left w:val="none" w:sz="0" w:space="0" w:color="auto"/>
            <w:bottom w:val="none" w:sz="0" w:space="0" w:color="auto"/>
            <w:right w:val="none" w:sz="0" w:space="0" w:color="auto"/>
          </w:divBdr>
        </w:div>
        <w:div w:id="1516118521">
          <w:marLeft w:val="0"/>
          <w:marRight w:val="0"/>
          <w:marTop w:val="0"/>
          <w:marBottom w:val="0"/>
          <w:divBdr>
            <w:top w:val="none" w:sz="0" w:space="0" w:color="auto"/>
            <w:left w:val="none" w:sz="0" w:space="0" w:color="auto"/>
            <w:bottom w:val="none" w:sz="0" w:space="0" w:color="auto"/>
            <w:right w:val="none" w:sz="0" w:space="0" w:color="auto"/>
          </w:divBdr>
        </w:div>
        <w:div w:id="1375423449">
          <w:marLeft w:val="0"/>
          <w:marRight w:val="0"/>
          <w:marTop w:val="0"/>
          <w:marBottom w:val="0"/>
          <w:divBdr>
            <w:top w:val="none" w:sz="0" w:space="0" w:color="auto"/>
            <w:left w:val="none" w:sz="0" w:space="0" w:color="auto"/>
            <w:bottom w:val="none" w:sz="0" w:space="0" w:color="auto"/>
            <w:right w:val="none" w:sz="0" w:space="0" w:color="auto"/>
          </w:divBdr>
        </w:div>
        <w:div w:id="1553614392">
          <w:marLeft w:val="0"/>
          <w:marRight w:val="0"/>
          <w:marTop w:val="0"/>
          <w:marBottom w:val="0"/>
          <w:divBdr>
            <w:top w:val="none" w:sz="0" w:space="0" w:color="auto"/>
            <w:left w:val="none" w:sz="0" w:space="0" w:color="auto"/>
            <w:bottom w:val="none" w:sz="0" w:space="0" w:color="auto"/>
            <w:right w:val="none" w:sz="0" w:space="0" w:color="auto"/>
          </w:divBdr>
        </w:div>
        <w:div w:id="1609704283">
          <w:marLeft w:val="0"/>
          <w:marRight w:val="0"/>
          <w:marTop w:val="0"/>
          <w:marBottom w:val="0"/>
          <w:divBdr>
            <w:top w:val="none" w:sz="0" w:space="0" w:color="auto"/>
            <w:left w:val="none" w:sz="0" w:space="0" w:color="auto"/>
            <w:bottom w:val="none" w:sz="0" w:space="0" w:color="auto"/>
            <w:right w:val="none" w:sz="0" w:space="0" w:color="auto"/>
          </w:divBdr>
        </w:div>
        <w:div w:id="1979340653">
          <w:marLeft w:val="0"/>
          <w:marRight w:val="0"/>
          <w:marTop w:val="0"/>
          <w:marBottom w:val="0"/>
          <w:divBdr>
            <w:top w:val="none" w:sz="0" w:space="0" w:color="auto"/>
            <w:left w:val="none" w:sz="0" w:space="0" w:color="auto"/>
            <w:bottom w:val="none" w:sz="0" w:space="0" w:color="auto"/>
            <w:right w:val="none" w:sz="0" w:space="0" w:color="auto"/>
          </w:divBdr>
        </w:div>
        <w:div w:id="103772551">
          <w:marLeft w:val="0"/>
          <w:marRight w:val="0"/>
          <w:marTop w:val="0"/>
          <w:marBottom w:val="0"/>
          <w:divBdr>
            <w:top w:val="none" w:sz="0" w:space="0" w:color="auto"/>
            <w:left w:val="none" w:sz="0" w:space="0" w:color="auto"/>
            <w:bottom w:val="none" w:sz="0" w:space="0" w:color="auto"/>
            <w:right w:val="none" w:sz="0" w:space="0" w:color="auto"/>
          </w:divBdr>
        </w:div>
        <w:div w:id="1635066747">
          <w:marLeft w:val="0"/>
          <w:marRight w:val="0"/>
          <w:marTop w:val="0"/>
          <w:marBottom w:val="0"/>
          <w:divBdr>
            <w:top w:val="none" w:sz="0" w:space="0" w:color="auto"/>
            <w:left w:val="none" w:sz="0" w:space="0" w:color="auto"/>
            <w:bottom w:val="none" w:sz="0" w:space="0" w:color="auto"/>
            <w:right w:val="none" w:sz="0" w:space="0" w:color="auto"/>
          </w:divBdr>
        </w:div>
        <w:div w:id="792677348">
          <w:marLeft w:val="0"/>
          <w:marRight w:val="0"/>
          <w:marTop w:val="0"/>
          <w:marBottom w:val="0"/>
          <w:divBdr>
            <w:top w:val="none" w:sz="0" w:space="0" w:color="auto"/>
            <w:left w:val="none" w:sz="0" w:space="0" w:color="auto"/>
            <w:bottom w:val="none" w:sz="0" w:space="0" w:color="auto"/>
            <w:right w:val="none" w:sz="0" w:space="0" w:color="auto"/>
          </w:divBdr>
        </w:div>
        <w:div w:id="2066099607">
          <w:marLeft w:val="0"/>
          <w:marRight w:val="0"/>
          <w:marTop w:val="0"/>
          <w:marBottom w:val="0"/>
          <w:divBdr>
            <w:top w:val="none" w:sz="0" w:space="0" w:color="auto"/>
            <w:left w:val="none" w:sz="0" w:space="0" w:color="auto"/>
            <w:bottom w:val="none" w:sz="0" w:space="0" w:color="auto"/>
            <w:right w:val="none" w:sz="0" w:space="0" w:color="auto"/>
          </w:divBdr>
        </w:div>
        <w:div w:id="2147165530">
          <w:marLeft w:val="0"/>
          <w:marRight w:val="0"/>
          <w:marTop w:val="0"/>
          <w:marBottom w:val="0"/>
          <w:divBdr>
            <w:top w:val="none" w:sz="0" w:space="0" w:color="auto"/>
            <w:left w:val="none" w:sz="0" w:space="0" w:color="auto"/>
            <w:bottom w:val="none" w:sz="0" w:space="0" w:color="auto"/>
            <w:right w:val="none" w:sz="0" w:space="0" w:color="auto"/>
          </w:divBdr>
        </w:div>
        <w:div w:id="2091609441">
          <w:marLeft w:val="0"/>
          <w:marRight w:val="0"/>
          <w:marTop w:val="0"/>
          <w:marBottom w:val="0"/>
          <w:divBdr>
            <w:top w:val="none" w:sz="0" w:space="0" w:color="auto"/>
            <w:left w:val="none" w:sz="0" w:space="0" w:color="auto"/>
            <w:bottom w:val="none" w:sz="0" w:space="0" w:color="auto"/>
            <w:right w:val="none" w:sz="0" w:space="0" w:color="auto"/>
          </w:divBdr>
        </w:div>
        <w:div w:id="1460297890">
          <w:marLeft w:val="0"/>
          <w:marRight w:val="0"/>
          <w:marTop w:val="0"/>
          <w:marBottom w:val="0"/>
          <w:divBdr>
            <w:top w:val="none" w:sz="0" w:space="0" w:color="auto"/>
            <w:left w:val="none" w:sz="0" w:space="0" w:color="auto"/>
            <w:bottom w:val="none" w:sz="0" w:space="0" w:color="auto"/>
            <w:right w:val="none" w:sz="0" w:space="0" w:color="auto"/>
          </w:divBdr>
        </w:div>
        <w:div w:id="1375697643">
          <w:marLeft w:val="0"/>
          <w:marRight w:val="0"/>
          <w:marTop w:val="0"/>
          <w:marBottom w:val="0"/>
          <w:divBdr>
            <w:top w:val="none" w:sz="0" w:space="0" w:color="auto"/>
            <w:left w:val="none" w:sz="0" w:space="0" w:color="auto"/>
            <w:bottom w:val="none" w:sz="0" w:space="0" w:color="auto"/>
            <w:right w:val="none" w:sz="0" w:space="0" w:color="auto"/>
          </w:divBdr>
        </w:div>
        <w:div w:id="886062575">
          <w:marLeft w:val="0"/>
          <w:marRight w:val="0"/>
          <w:marTop w:val="0"/>
          <w:marBottom w:val="0"/>
          <w:divBdr>
            <w:top w:val="none" w:sz="0" w:space="0" w:color="auto"/>
            <w:left w:val="none" w:sz="0" w:space="0" w:color="auto"/>
            <w:bottom w:val="none" w:sz="0" w:space="0" w:color="auto"/>
            <w:right w:val="none" w:sz="0" w:space="0" w:color="auto"/>
          </w:divBdr>
        </w:div>
        <w:div w:id="248735536">
          <w:marLeft w:val="0"/>
          <w:marRight w:val="0"/>
          <w:marTop w:val="0"/>
          <w:marBottom w:val="0"/>
          <w:divBdr>
            <w:top w:val="none" w:sz="0" w:space="0" w:color="auto"/>
            <w:left w:val="none" w:sz="0" w:space="0" w:color="auto"/>
            <w:bottom w:val="none" w:sz="0" w:space="0" w:color="auto"/>
            <w:right w:val="none" w:sz="0" w:space="0" w:color="auto"/>
          </w:divBdr>
        </w:div>
        <w:div w:id="1090540764">
          <w:marLeft w:val="0"/>
          <w:marRight w:val="0"/>
          <w:marTop w:val="0"/>
          <w:marBottom w:val="0"/>
          <w:divBdr>
            <w:top w:val="none" w:sz="0" w:space="0" w:color="auto"/>
            <w:left w:val="none" w:sz="0" w:space="0" w:color="auto"/>
            <w:bottom w:val="none" w:sz="0" w:space="0" w:color="auto"/>
            <w:right w:val="none" w:sz="0" w:space="0" w:color="auto"/>
          </w:divBdr>
        </w:div>
        <w:div w:id="638416730">
          <w:marLeft w:val="0"/>
          <w:marRight w:val="0"/>
          <w:marTop w:val="0"/>
          <w:marBottom w:val="0"/>
          <w:divBdr>
            <w:top w:val="none" w:sz="0" w:space="0" w:color="auto"/>
            <w:left w:val="none" w:sz="0" w:space="0" w:color="auto"/>
            <w:bottom w:val="none" w:sz="0" w:space="0" w:color="auto"/>
            <w:right w:val="none" w:sz="0" w:space="0" w:color="auto"/>
          </w:divBdr>
        </w:div>
        <w:div w:id="1809786492">
          <w:marLeft w:val="0"/>
          <w:marRight w:val="0"/>
          <w:marTop w:val="0"/>
          <w:marBottom w:val="0"/>
          <w:divBdr>
            <w:top w:val="none" w:sz="0" w:space="0" w:color="auto"/>
            <w:left w:val="none" w:sz="0" w:space="0" w:color="auto"/>
            <w:bottom w:val="none" w:sz="0" w:space="0" w:color="auto"/>
            <w:right w:val="none" w:sz="0" w:space="0" w:color="auto"/>
          </w:divBdr>
        </w:div>
        <w:div w:id="1756854768">
          <w:marLeft w:val="0"/>
          <w:marRight w:val="0"/>
          <w:marTop w:val="0"/>
          <w:marBottom w:val="0"/>
          <w:divBdr>
            <w:top w:val="none" w:sz="0" w:space="0" w:color="auto"/>
            <w:left w:val="none" w:sz="0" w:space="0" w:color="auto"/>
            <w:bottom w:val="none" w:sz="0" w:space="0" w:color="auto"/>
            <w:right w:val="none" w:sz="0" w:space="0" w:color="auto"/>
          </w:divBdr>
        </w:div>
        <w:div w:id="638414054">
          <w:marLeft w:val="0"/>
          <w:marRight w:val="0"/>
          <w:marTop w:val="0"/>
          <w:marBottom w:val="0"/>
          <w:divBdr>
            <w:top w:val="none" w:sz="0" w:space="0" w:color="auto"/>
            <w:left w:val="none" w:sz="0" w:space="0" w:color="auto"/>
            <w:bottom w:val="none" w:sz="0" w:space="0" w:color="auto"/>
            <w:right w:val="none" w:sz="0" w:space="0" w:color="auto"/>
          </w:divBdr>
        </w:div>
        <w:div w:id="1281184992">
          <w:marLeft w:val="0"/>
          <w:marRight w:val="0"/>
          <w:marTop w:val="0"/>
          <w:marBottom w:val="0"/>
          <w:divBdr>
            <w:top w:val="none" w:sz="0" w:space="0" w:color="auto"/>
            <w:left w:val="none" w:sz="0" w:space="0" w:color="auto"/>
            <w:bottom w:val="none" w:sz="0" w:space="0" w:color="auto"/>
            <w:right w:val="none" w:sz="0" w:space="0" w:color="auto"/>
          </w:divBdr>
        </w:div>
        <w:div w:id="901136547">
          <w:marLeft w:val="0"/>
          <w:marRight w:val="0"/>
          <w:marTop w:val="0"/>
          <w:marBottom w:val="0"/>
          <w:divBdr>
            <w:top w:val="none" w:sz="0" w:space="0" w:color="auto"/>
            <w:left w:val="none" w:sz="0" w:space="0" w:color="auto"/>
            <w:bottom w:val="none" w:sz="0" w:space="0" w:color="auto"/>
            <w:right w:val="none" w:sz="0" w:space="0" w:color="auto"/>
          </w:divBdr>
        </w:div>
        <w:div w:id="951983579">
          <w:marLeft w:val="0"/>
          <w:marRight w:val="0"/>
          <w:marTop w:val="0"/>
          <w:marBottom w:val="0"/>
          <w:divBdr>
            <w:top w:val="none" w:sz="0" w:space="0" w:color="auto"/>
            <w:left w:val="none" w:sz="0" w:space="0" w:color="auto"/>
            <w:bottom w:val="none" w:sz="0" w:space="0" w:color="auto"/>
            <w:right w:val="none" w:sz="0" w:space="0" w:color="auto"/>
          </w:divBdr>
        </w:div>
        <w:div w:id="1878853918">
          <w:marLeft w:val="0"/>
          <w:marRight w:val="0"/>
          <w:marTop w:val="0"/>
          <w:marBottom w:val="0"/>
          <w:divBdr>
            <w:top w:val="none" w:sz="0" w:space="0" w:color="auto"/>
            <w:left w:val="none" w:sz="0" w:space="0" w:color="auto"/>
            <w:bottom w:val="none" w:sz="0" w:space="0" w:color="auto"/>
            <w:right w:val="none" w:sz="0" w:space="0" w:color="auto"/>
          </w:divBdr>
        </w:div>
        <w:div w:id="1099719494">
          <w:marLeft w:val="0"/>
          <w:marRight w:val="0"/>
          <w:marTop w:val="0"/>
          <w:marBottom w:val="0"/>
          <w:divBdr>
            <w:top w:val="none" w:sz="0" w:space="0" w:color="auto"/>
            <w:left w:val="none" w:sz="0" w:space="0" w:color="auto"/>
            <w:bottom w:val="none" w:sz="0" w:space="0" w:color="auto"/>
            <w:right w:val="none" w:sz="0" w:space="0" w:color="auto"/>
          </w:divBdr>
        </w:div>
        <w:div w:id="744691896">
          <w:marLeft w:val="0"/>
          <w:marRight w:val="0"/>
          <w:marTop w:val="0"/>
          <w:marBottom w:val="0"/>
          <w:divBdr>
            <w:top w:val="none" w:sz="0" w:space="0" w:color="auto"/>
            <w:left w:val="none" w:sz="0" w:space="0" w:color="auto"/>
            <w:bottom w:val="none" w:sz="0" w:space="0" w:color="auto"/>
            <w:right w:val="none" w:sz="0" w:space="0" w:color="auto"/>
          </w:divBdr>
        </w:div>
        <w:div w:id="1568690941">
          <w:marLeft w:val="0"/>
          <w:marRight w:val="0"/>
          <w:marTop w:val="0"/>
          <w:marBottom w:val="0"/>
          <w:divBdr>
            <w:top w:val="none" w:sz="0" w:space="0" w:color="auto"/>
            <w:left w:val="none" w:sz="0" w:space="0" w:color="auto"/>
            <w:bottom w:val="none" w:sz="0" w:space="0" w:color="auto"/>
            <w:right w:val="none" w:sz="0" w:space="0" w:color="auto"/>
          </w:divBdr>
        </w:div>
        <w:div w:id="1406878596">
          <w:marLeft w:val="0"/>
          <w:marRight w:val="0"/>
          <w:marTop w:val="0"/>
          <w:marBottom w:val="0"/>
          <w:divBdr>
            <w:top w:val="none" w:sz="0" w:space="0" w:color="auto"/>
            <w:left w:val="none" w:sz="0" w:space="0" w:color="auto"/>
            <w:bottom w:val="none" w:sz="0" w:space="0" w:color="auto"/>
            <w:right w:val="none" w:sz="0" w:space="0" w:color="auto"/>
          </w:divBdr>
        </w:div>
        <w:div w:id="834999307">
          <w:marLeft w:val="0"/>
          <w:marRight w:val="0"/>
          <w:marTop w:val="0"/>
          <w:marBottom w:val="0"/>
          <w:divBdr>
            <w:top w:val="none" w:sz="0" w:space="0" w:color="auto"/>
            <w:left w:val="none" w:sz="0" w:space="0" w:color="auto"/>
            <w:bottom w:val="none" w:sz="0" w:space="0" w:color="auto"/>
            <w:right w:val="none" w:sz="0" w:space="0" w:color="auto"/>
          </w:divBdr>
        </w:div>
        <w:div w:id="105389912">
          <w:marLeft w:val="0"/>
          <w:marRight w:val="0"/>
          <w:marTop w:val="0"/>
          <w:marBottom w:val="0"/>
          <w:divBdr>
            <w:top w:val="none" w:sz="0" w:space="0" w:color="auto"/>
            <w:left w:val="none" w:sz="0" w:space="0" w:color="auto"/>
            <w:bottom w:val="none" w:sz="0" w:space="0" w:color="auto"/>
            <w:right w:val="none" w:sz="0" w:space="0" w:color="auto"/>
          </w:divBdr>
        </w:div>
        <w:div w:id="333191412">
          <w:marLeft w:val="0"/>
          <w:marRight w:val="0"/>
          <w:marTop w:val="0"/>
          <w:marBottom w:val="0"/>
          <w:divBdr>
            <w:top w:val="none" w:sz="0" w:space="0" w:color="auto"/>
            <w:left w:val="none" w:sz="0" w:space="0" w:color="auto"/>
            <w:bottom w:val="none" w:sz="0" w:space="0" w:color="auto"/>
            <w:right w:val="none" w:sz="0" w:space="0" w:color="auto"/>
          </w:divBdr>
        </w:div>
        <w:div w:id="1740712257">
          <w:marLeft w:val="0"/>
          <w:marRight w:val="0"/>
          <w:marTop w:val="0"/>
          <w:marBottom w:val="0"/>
          <w:divBdr>
            <w:top w:val="none" w:sz="0" w:space="0" w:color="auto"/>
            <w:left w:val="none" w:sz="0" w:space="0" w:color="auto"/>
            <w:bottom w:val="none" w:sz="0" w:space="0" w:color="auto"/>
            <w:right w:val="none" w:sz="0" w:space="0" w:color="auto"/>
          </w:divBdr>
        </w:div>
        <w:div w:id="1098334529">
          <w:marLeft w:val="0"/>
          <w:marRight w:val="0"/>
          <w:marTop w:val="0"/>
          <w:marBottom w:val="0"/>
          <w:divBdr>
            <w:top w:val="none" w:sz="0" w:space="0" w:color="auto"/>
            <w:left w:val="none" w:sz="0" w:space="0" w:color="auto"/>
            <w:bottom w:val="none" w:sz="0" w:space="0" w:color="auto"/>
            <w:right w:val="none" w:sz="0" w:space="0" w:color="auto"/>
          </w:divBdr>
        </w:div>
        <w:div w:id="1736660954">
          <w:marLeft w:val="0"/>
          <w:marRight w:val="0"/>
          <w:marTop w:val="0"/>
          <w:marBottom w:val="0"/>
          <w:divBdr>
            <w:top w:val="none" w:sz="0" w:space="0" w:color="auto"/>
            <w:left w:val="none" w:sz="0" w:space="0" w:color="auto"/>
            <w:bottom w:val="none" w:sz="0" w:space="0" w:color="auto"/>
            <w:right w:val="none" w:sz="0" w:space="0" w:color="auto"/>
          </w:divBdr>
        </w:div>
        <w:div w:id="1776168832">
          <w:marLeft w:val="0"/>
          <w:marRight w:val="0"/>
          <w:marTop w:val="0"/>
          <w:marBottom w:val="0"/>
          <w:divBdr>
            <w:top w:val="none" w:sz="0" w:space="0" w:color="auto"/>
            <w:left w:val="none" w:sz="0" w:space="0" w:color="auto"/>
            <w:bottom w:val="none" w:sz="0" w:space="0" w:color="auto"/>
            <w:right w:val="none" w:sz="0" w:space="0" w:color="auto"/>
          </w:divBdr>
        </w:div>
        <w:div w:id="1337463830">
          <w:marLeft w:val="0"/>
          <w:marRight w:val="0"/>
          <w:marTop w:val="0"/>
          <w:marBottom w:val="0"/>
          <w:divBdr>
            <w:top w:val="none" w:sz="0" w:space="0" w:color="auto"/>
            <w:left w:val="none" w:sz="0" w:space="0" w:color="auto"/>
            <w:bottom w:val="none" w:sz="0" w:space="0" w:color="auto"/>
            <w:right w:val="none" w:sz="0" w:space="0" w:color="auto"/>
          </w:divBdr>
        </w:div>
        <w:div w:id="210115763">
          <w:marLeft w:val="0"/>
          <w:marRight w:val="0"/>
          <w:marTop w:val="0"/>
          <w:marBottom w:val="0"/>
          <w:divBdr>
            <w:top w:val="none" w:sz="0" w:space="0" w:color="auto"/>
            <w:left w:val="none" w:sz="0" w:space="0" w:color="auto"/>
            <w:bottom w:val="none" w:sz="0" w:space="0" w:color="auto"/>
            <w:right w:val="none" w:sz="0" w:space="0" w:color="auto"/>
          </w:divBdr>
        </w:div>
        <w:div w:id="309331216">
          <w:marLeft w:val="0"/>
          <w:marRight w:val="0"/>
          <w:marTop w:val="0"/>
          <w:marBottom w:val="0"/>
          <w:divBdr>
            <w:top w:val="none" w:sz="0" w:space="0" w:color="auto"/>
            <w:left w:val="none" w:sz="0" w:space="0" w:color="auto"/>
            <w:bottom w:val="none" w:sz="0" w:space="0" w:color="auto"/>
            <w:right w:val="none" w:sz="0" w:space="0" w:color="auto"/>
          </w:divBdr>
        </w:div>
        <w:div w:id="800853590">
          <w:marLeft w:val="0"/>
          <w:marRight w:val="0"/>
          <w:marTop w:val="0"/>
          <w:marBottom w:val="0"/>
          <w:divBdr>
            <w:top w:val="none" w:sz="0" w:space="0" w:color="auto"/>
            <w:left w:val="none" w:sz="0" w:space="0" w:color="auto"/>
            <w:bottom w:val="none" w:sz="0" w:space="0" w:color="auto"/>
            <w:right w:val="none" w:sz="0" w:space="0" w:color="auto"/>
          </w:divBdr>
        </w:div>
        <w:div w:id="47582519">
          <w:marLeft w:val="0"/>
          <w:marRight w:val="0"/>
          <w:marTop w:val="0"/>
          <w:marBottom w:val="0"/>
          <w:divBdr>
            <w:top w:val="none" w:sz="0" w:space="0" w:color="auto"/>
            <w:left w:val="none" w:sz="0" w:space="0" w:color="auto"/>
            <w:bottom w:val="none" w:sz="0" w:space="0" w:color="auto"/>
            <w:right w:val="none" w:sz="0" w:space="0" w:color="auto"/>
          </w:divBdr>
        </w:div>
        <w:div w:id="2036345555">
          <w:marLeft w:val="0"/>
          <w:marRight w:val="0"/>
          <w:marTop w:val="0"/>
          <w:marBottom w:val="0"/>
          <w:divBdr>
            <w:top w:val="none" w:sz="0" w:space="0" w:color="auto"/>
            <w:left w:val="none" w:sz="0" w:space="0" w:color="auto"/>
            <w:bottom w:val="none" w:sz="0" w:space="0" w:color="auto"/>
            <w:right w:val="none" w:sz="0" w:space="0" w:color="auto"/>
          </w:divBdr>
        </w:div>
        <w:div w:id="1702243149">
          <w:marLeft w:val="0"/>
          <w:marRight w:val="0"/>
          <w:marTop w:val="0"/>
          <w:marBottom w:val="0"/>
          <w:divBdr>
            <w:top w:val="none" w:sz="0" w:space="0" w:color="auto"/>
            <w:left w:val="none" w:sz="0" w:space="0" w:color="auto"/>
            <w:bottom w:val="none" w:sz="0" w:space="0" w:color="auto"/>
            <w:right w:val="none" w:sz="0" w:space="0" w:color="auto"/>
          </w:divBdr>
        </w:div>
        <w:div w:id="1304306933">
          <w:marLeft w:val="0"/>
          <w:marRight w:val="0"/>
          <w:marTop w:val="0"/>
          <w:marBottom w:val="0"/>
          <w:divBdr>
            <w:top w:val="none" w:sz="0" w:space="0" w:color="auto"/>
            <w:left w:val="none" w:sz="0" w:space="0" w:color="auto"/>
            <w:bottom w:val="none" w:sz="0" w:space="0" w:color="auto"/>
            <w:right w:val="none" w:sz="0" w:space="0" w:color="auto"/>
          </w:divBdr>
        </w:div>
        <w:div w:id="1719892453">
          <w:marLeft w:val="0"/>
          <w:marRight w:val="0"/>
          <w:marTop w:val="0"/>
          <w:marBottom w:val="0"/>
          <w:divBdr>
            <w:top w:val="none" w:sz="0" w:space="0" w:color="auto"/>
            <w:left w:val="none" w:sz="0" w:space="0" w:color="auto"/>
            <w:bottom w:val="none" w:sz="0" w:space="0" w:color="auto"/>
            <w:right w:val="none" w:sz="0" w:space="0" w:color="auto"/>
          </w:divBdr>
        </w:div>
        <w:div w:id="1660617698">
          <w:marLeft w:val="0"/>
          <w:marRight w:val="0"/>
          <w:marTop w:val="0"/>
          <w:marBottom w:val="0"/>
          <w:divBdr>
            <w:top w:val="none" w:sz="0" w:space="0" w:color="auto"/>
            <w:left w:val="none" w:sz="0" w:space="0" w:color="auto"/>
            <w:bottom w:val="none" w:sz="0" w:space="0" w:color="auto"/>
            <w:right w:val="none" w:sz="0" w:space="0" w:color="auto"/>
          </w:divBdr>
        </w:div>
        <w:div w:id="2136217220">
          <w:marLeft w:val="0"/>
          <w:marRight w:val="0"/>
          <w:marTop w:val="0"/>
          <w:marBottom w:val="0"/>
          <w:divBdr>
            <w:top w:val="none" w:sz="0" w:space="0" w:color="auto"/>
            <w:left w:val="none" w:sz="0" w:space="0" w:color="auto"/>
            <w:bottom w:val="none" w:sz="0" w:space="0" w:color="auto"/>
            <w:right w:val="none" w:sz="0" w:space="0" w:color="auto"/>
          </w:divBdr>
        </w:div>
        <w:div w:id="1551843961">
          <w:marLeft w:val="0"/>
          <w:marRight w:val="0"/>
          <w:marTop w:val="0"/>
          <w:marBottom w:val="0"/>
          <w:divBdr>
            <w:top w:val="none" w:sz="0" w:space="0" w:color="auto"/>
            <w:left w:val="none" w:sz="0" w:space="0" w:color="auto"/>
            <w:bottom w:val="none" w:sz="0" w:space="0" w:color="auto"/>
            <w:right w:val="none" w:sz="0" w:space="0" w:color="auto"/>
          </w:divBdr>
        </w:div>
        <w:div w:id="989862891">
          <w:marLeft w:val="0"/>
          <w:marRight w:val="0"/>
          <w:marTop w:val="0"/>
          <w:marBottom w:val="0"/>
          <w:divBdr>
            <w:top w:val="none" w:sz="0" w:space="0" w:color="auto"/>
            <w:left w:val="none" w:sz="0" w:space="0" w:color="auto"/>
            <w:bottom w:val="none" w:sz="0" w:space="0" w:color="auto"/>
            <w:right w:val="none" w:sz="0" w:space="0" w:color="auto"/>
          </w:divBdr>
        </w:div>
        <w:div w:id="298002140">
          <w:marLeft w:val="0"/>
          <w:marRight w:val="0"/>
          <w:marTop w:val="0"/>
          <w:marBottom w:val="0"/>
          <w:divBdr>
            <w:top w:val="none" w:sz="0" w:space="0" w:color="auto"/>
            <w:left w:val="none" w:sz="0" w:space="0" w:color="auto"/>
            <w:bottom w:val="none" w:sz="0" w:space="0" w:color="auto"/>
            <w:right w:val="none" w:sz="0" w:space="0" w:color="auto"/>
          </w:divBdr>
        </w:div>
        <w:div w:id="1575314264">
          <w:marLeft w:val="0"/>
          <w:marRight w:val="0"/>
          <w:marTop w:val="0"/>
          <w:marBottom w:val="0"/>
          <w:divBdr>
            <w:top w:val="none" w:sz="0" w:space="0" w:color="auto"/>
            <w:left w:val="none" w:sz="0" w:space="0" w:color="auto"/>
            <w:bottom w:val="none" w:sz="0" w:space="0" w:color="auto"/>
            <w:right w:val="none" w:sz="0" w:space="0" w:color="auto"/>
          </w:divBdr>
        </w:div>
        <w:div w:id="1025902958">
          <w:marLeft w:val="0"/>
          <w:marRight w:val="0"/>
          <w:marTop w:val="0"/>
          <w:marBottom w:val="0"/>
          <w:divBdr>
            <w:top w:val="none" w:sz="0" w:space="0" w:color="auto"/>
            <w:left w:val="none" w:sz="0" w:space="0" w:color="auto"/>
            <w:bottom w:val="none" w:sz="0" w:space="0" w:color="auto"/>
            <w:right w:val="none" w:sz="0" w:space="0" w:color="auto"/>
          </w:divBdr>
        </w:div>
        <w:div w:id="1574776847">
          <w:marLeft w:val="0"/>
          <w:marRight w:val="0"/>
          <w:marTop w:val="0"/>
          <w:marBottom w:val="0"/>
          <w:divBdr>
            <w:top w:val="none" w:sz="0" w:space="0" w:color="auto"/>
            <w:left w:val="none" w:sz="0" w:space="0" w:color="auto"/>
            <w:bottom w:val="none" w:sz="0" w:space="0" w:color="auto"/>
            <w:right w:val="none" w:sz="0" w:space="0" w:color="auto"/>
          </w:divBdr>
        </w:div>
        <w:div w:id="1368289786">
          <w:marLeft w:val="0"/>
          <w:marRight w:val="0"/>
          <w:marTop w:val="0"/>
          <w:marBottom w:val="0"/>
          <w:divBdr>
            <w:top w:val="none" w:sz="0" w:space="0" w:color="auto"/>
            <w:left w:val="none" w:sz="0" w:space="0" w:color="auto"/>
            <w:bottom w:val="none" w:sz="0" w:space="0" w:color="auto"/>
            <w:right w:val="none" w:sz="0" w:space="0" w:color="auto"/>
          </w:divBdr>
        </w:div>
        <w:div w:id="788430730">
          <w:marLeft w:val="0"/>
          <w:marRight w:val="0"/>
          <w:marTop w:val="0"/>
          <w:marBottom w:val="0"/>
          <w:divBdr>
            <w:top w:val="none" w:sz="0" w:space="0" w:color="auto"/>
            <w:left w:val="none" w:sz="0" w:space="0" w:color="auto"/>
            <w:bottom w:val="none" w:sz="0" w:space="0" w:color="auto"/>
            <w:right w:val="none" w:sz="0" w:space="0" w:color="auto"/>
          </w:divBdr>
        </w:div>
        <w:div w:id="2021616272">
          <w:marLeft w:val="0"/>
          <w:marRight w:val="0"/>
          <w:marTop w:val="0"/>
          <w:marBottom w:val="0"/>
          <w:divBdr>
            <w:top w:val="none" w:sz="0" w:space="0" w:color="auto"/>
            <w:left w:val="none" w:sz="0" w:space="0" w:color="auto"/>
            <w:bottom w:val="none" w:sz="0" w:space="0" w:color="auto"/>
            <w:right w:val="none" w:sz="0" w:space="0" w:color="auto"/>
          </w:divBdr>
        </w:div>
        <w:div w:id="1162239262">
          <w:marLeft w:val="0"/>
          <w:marRight w:val="0"/>
          <w:marTop w:val="0"/>
          <w:marBottom w:val="0"/>
          <w:divBdr>
            <w:top w:val="none" w:sz="0" w:space="0" w:color="auto"/>
            <w:left w:val="none" w:sz="0" w:space="0" w:color="auto"/>
            <w:bottom w:val="none" w:sz="0" w:space="0" w:color="auto"/>
            <w:right w:val="none" w:sz="0" w:space="0" w:color="auto"/>
          </w:divBdr>
        </w:div>
        <w:div w:id="1590237528">
          <w:marLeft w:val="0"/>
          <w:marRight w:val="0"/>
          <w:marTop w:val="0"/>
          <w:marBottom w:val="0"/>
          <w:divBdr>
            <w:top w:val="none" w:sz="0" w:space="0" w:color="auto"/>
            <w:left w:val="none" w:sz="0" w:space="0" w:color="auto"/>
            <w:bottom w:val="none" w:sz="0" w:space="0" w:color="auto"/>
            <w:right w:val="none" w:sz="0" w:space="0" w:color="auto"/>
          </w:divBdr>
        </w:div>
        <w:div w:id="1415974199">
          <w:marLeft w:val="0"/>
          <w:marRight w:val="0"/>
          <w:marTop w:val="0"/>
          <w:marBottom w:val="0"/>
          <w:divBdr>
            <w:top w:val="none" w:sz="0" w:space="0" w:color="auto"/>
            <w:left w:val="none" w:sz="0" w:space="0" w:color="auto"/>
            <w:bottom w:val="none" w:sz="0" w:space="0" w:color="auto"/>
            <w:right w:val="none" w:sz="0" w:space="0" w:color="auto"/>
          </w:divBdr>
        </w:div>
        <w:div w:id="1986229856">
          <w:marLeft w:val="0"/>
          <w:marRight w:val="0"/>
          <w:marTop w:val="0"/>
          <w:marBottom w:val="0"/>
          <w:divBdr>
            <w:top w:val="none" w:sz="0" w:space="0" w:color="auto"/>
            <w:left w:val="none" w:sz="0" w:space="0" w:color="auto"/>
            <w:bottom w:val="none" w:sz="0" w:space="0" w:color="auto"/>
            <w:right w:val="none" w:sz="0" w:space="0" w:color="auto"/>
          </w:divBdr>
        </w:div>
        <w:div w:id="1517040387">
          <w:marLeft w:val="0"/>
          <w:marRight w:val="0"/>
          <w:marTop w:val="0"/>
          <w:marBottom w:val="0"/>
          <w:divBdr>
            <w:top w:val="none" w:sz="0" w:space="0" w:color="auto"/>
            <w:left w:val="none" w:sz="0" w:space="0" w:color="auto"/>
            <w:bottom w:val="none" w:sz="0" w:space="0" w:color="auto"/>
            <w:right w:val="none" w:sz="0" w:space="0" w:color="auto"/>
          </w:divBdr>
        </w:div>
        <w:div w:id="135340714">
          <w:marLeft w:val="0"/>
          <w:marRight w:val="0"/>
          <w:marTop w:val="0"/>
          <w:marBottom w:val="0"/>
          <w:divBdr>
            <w:top w:val="none" w:sz="0" w:space="0" w:color="auto"/>
            <w:left w:val="none" w:sz="0" w:space="0" w:color="auto"/>
            <w:bottom w:val="none" w:sz="0" w:space="0" w:color="auto"/>
            <w:right w:val="none" w:sz="0" w:space="0" w:color="auto"/>
          </w:divBdr>
        </w:div>
        <w:div w:id="1710765992">
          <w:marLeft w:val="0"/>
          <w:marRight w:val="0"/>
          <w:marTop w:val="0"/>
          <w:marBottom w:val="0"/>
          <w:divBdr>
            <w:top w:val="none" w:sz="0" w:space="0" w:color="auto"/>
            <w:left w:val="none" w:sz="0" w:space="0" w:color="auto"/>
            <w:bottom w:val="none" w:sz="0" w:space="0" w:color="auto"/>
            <w:right w:val="none" w:sz="0" w:space="0" w:color="auto"/>
          </w:divBdr>
        </w:div>
        <w:div w:id="782963279">
          <w:marLeft w:val="0"/>
          <w:marRight w:val="0"/>
          <w:marTop w:val="0"/>
          <w:marBottom w:val="0"/>
          <w:divBdr>
            <w:top w:val="none" w:sz="0" w:space="0" w:color="auto"/>
            <w:left w:val="none" w:sz="0" w:space="0" w:color="auto"/>
            <w:bottom w:val="none" w:sz="0" w:space="0" w:color="auto"/>
            <w:right w:val="none" w:sz="0" w:space="0" w:color="auto"/>
          </w:divBdr>
        </w:div>
        <w:div w:id="1946495173">
          <w:marLeft w:val="0"/>
          <w:marRight w:val="0"/>
          <w:marTop w:val="0"/>
          <w:marBottom w:val="0"/>
          <w:divBdr>
            <w:top w:val="none" w:sz="0" w:space="0" w:color="auto"/>
            <w:left w:val="none" w:sz="0" w:space="0" w:color="auto"/>
            <w:bottom w:val="none" w:sz="0" w:space="0" w:color="auto"/>
            <w:right w:val="none" w:sz="0" w:space="0" w:color="auto"/>
          </w:divBdr>
        </w:div>
        <w:div w:id="583222748">
          <w:marLeft w:val="0"/>
          <w:marRight w:val="0"/>
          <w:marTop w:val="0"/>
          <w:marBottom w:val="0"/>
          <w:divBdr>
            <w:top w:val="none" w:sz="0" w:space="0" w:color="auto"/>
            <w:left w:val="none" w:sz="0" w:space="0" w:color="auto"/>
            <w:bottom w:val="none" w:sz="0" w:space="0" w:color="auto"/>
            <w:right w:val="none" w:sz="0" w:space="0" w:color="auto"/>
          </w:divBdr>
        </w:div>
        <w:div w:id="475728796">
          <w:marLeft w:val="0"/>
          <w:marRight w:val="0"/>
          <w:marTop w:val="0"/>
          <w:marBottom w:val="0"/>
          <w:divBdr>
            <w:top w:val="none" w:sz="0" w:space="0" w:color="auto"/>
            <w:left w:val="none" w:sz="0" w:space="0" w:color="auto"/>
            <w:bottom w:val="none" w:sz="0" w:space="0" w:color="auto"/>
            <w:right w:val="none" w:sz="0" w:space="0" w:color="auto"/>
          </w:divBdr>
        </w:div>
        <w:div w:id="1767075561">
          <w:marLeft w:val="0"/>
          <w:marRight w:val="0"/>
          <w:marTop w:val="0"/>
          <w:marBottom w:val="0"/>
          <w:divBdr>
            <w:top w:val="none" w:sz="0" w:space="0" w:color="auto"/>
            <w:left w:val="none" w:sz="0" w:space="0" w:color="auto"/>
            <w:bottom w:val="none" w:sz="0" w:space="0" w:color="auto"/>
            <w:right w:val="none" w:sz="0" w:space="0" w:color="auto"/>
          </w:divBdr>
        </w:div>
        <w:div w:id="1994602758">
          <w:marLeft w:val="0"/>
          <w:marRight w:val="0"/>
          <w:marTop w:val="0"/>
          <w:marBottom w:val="0"/>
          <w:divBdr>
            <w:top w:val="none" w:sz="0" w:space="0" w:color="auto"/>
            <w:left w:val="none" w:sz="0" w:space="0" w:color="auto"/>
            <w:bottom w:val="none" w:sz="0" w:space="0" w:color="auto"/>
            <w:right w:val="none" w:sz="0" w:space="0" w:color="auto"/>
          </w:divBdr>
        </w:div>
        <w:div w:id="836533409">
          <w:marLeft w:val="0"/>
          <w:marRight w:val="0"/>
          <w:marTop w:val="0"/>
          <w:marBottom w:val="0"/>
          <w:divBdr>
            <w:top w:val="none" w:sz="0" w:space="0" w:color="auto"/>
            <w:left w:val="none" w:sz="0" w:space="0" w:color="auto"/>
            <w:bottom w:val="none" w:sz="0" w:space="0" w:color="auto"/>
            <w:right w:val="none" w:sz="0" w:space="0" w:color="auto"/>
          </w:divBdr>
        </w:div>
        <w:div w:id="1819489877">
          <w:marLeft w:val="0"/>
          <w:marRight w:val="0"/>
          <w:marTop w:val="0"/>
          <w:marBottom w:val="0"/>
          <w:divBdr>
            <w:top w:val="none" w:sz="0" w:space="0" w:color="auto"/>
            <w:left w:val="none" w:sz="0" w:space="0" w:color="auto"/>
            <w:bottom w:val="none" w:sz="0" w:space="0" w:color="auto"/>
            <w:right w:val="none" w:sz="0" w:space="0" w:color="auto"/>
          </w:divBdr>
        </w:div>
        <w:div w:id="2033874577">
          <w:marLeft w:val="0"/>
          <w:marRight w:val="0"/>
          <w:marTop w:val="0"/>
          <w:marBottom w:val="0"/>
          <w:divBdr>
            <w:top w:val="none" w:sz="0" w:space="0" w:color="auto"/>
            <w:left w:val="none" w:sz="0" w:space="0" w:color="auto"/>
            <w:bottom w:val="none" w:sz="0" w:space="0" w:color="auto"/>
            <w:right w:val="none" w:sz="0" w:space="0" w:color="auto"/>
          </w:divBdr>
        </w:div>
        <w:div w:id="1169103333">
          <w:marLeft w:val="0"/>
          <w:marRight w:val="0"/>
          <w:marTop w:val="0"/>
          <w:marBottom w:val="0"/>
          <w:divBdr>
            <w:top w:val="none" w:sz="0" w:space="0" w:color="auto"/>
            <w:left w:val="none" w:sz="0" w:space="0" w:color="auto"/>
            <w:bottom w:val="none" w:sz="0" w:space="0" w:color="auto"/>
            <w:right w:val="none" w:sz="0" w:space="0" w:color="auto"/>
          </w:divBdr>
        </w:div>
        <w:div w:id="1757091316">
          <w:marLeft w:val="0"/>
          <w:marRight w:val="0"/>
          <w:marTop w:val="0"/>
          <w:marBottom w:val="0"/>
          <w:divBdr>
            <w:top w:val="none" w:sz="0" w:space="0" w:color="auto"/>
            <w:left w:val="none" w:sz="0" w:space="0" w:color="auto"/>
            <w:bottom w:val="none" w:sz="0" w:space="0" w:color="auto"/>
            <w:right w:val="none" w:sz="0" w:space="0" w:color="auto"/>
          </w:divBdr>
        </w:div>
        <w:div w:id="1180658561">
          <w:marLeft w:val="0"/>
          <w:marRight w:val="0"/>
          <w:marTop w:val="0"/>
          <w:marBottom w:val="0"/>
          <w:divBdr>
            <w:top w:val="none" w:sz="0" w:space="0" w:color="auto"/>
            <w:left w:val="none" w:sz="0" w:space="0" w:color="auto"/>
            <w:bottom w:val="none" w:sz="0" w:space="0" w:color="auto"/>
            <w:right w:val="none" w:sz="0" w:space="0" w:color="auto"/>
          </w:divBdr>
        </w:div>
        <w:div w:id="1286152780">
          <w:marLeft w:val="0"/>
          <w:marRight w:val="0"/>
          <w:marTop w:val="0"/>
          <w:marBottom w:val="0"/>
          <w:divBdr>
            <w:top w:val="none" w:sz="0" w:space="0" w:color="auto"/>
            <w:left w:val="none" w:sz="0" w:space="0" w:color="auto"/>
            <w:bottom w:val="none" w:sz="0" w:space="0" w:color="auto"/>
            <w:right w:val="none" w:sz="0" w:space="0" w:color="auto"/>
          </w:divBdr>
        </w:div>
        <w:div w:id="1207260204">
          <w:marLeft w:val="0"/>
          <w:marRight w:val="0"/>
          <w:marTop w:val="0"/>
          <w:marBottom w:val="0"/>
          <w:divBdr>
            <w:top w:val="none" w:sz="0" w:space="0" w:color="auto"/>
            <w:left w:val="none" w:sz="0" w:space="0" w:color="auto"/>
            <w:bottom w:val="none" w:sz="0" w:space="0" w:color="auto"/>
            <w:right w:val="none" w:sz="0" w:space="0" w:color="auto"/>
          </w:divBdr>
        </w:div>
        <w:div w:id="996693112">
          <w:marLeft w:val="0"/>
          <w:marRight w:val="0"/>
          <w:marTop w:val="0"/>
          <w:marBottom w:val="0"/>
          <w:divBdr>
            <w:top w:val="none" w:sz="0" w:space="0" w:color="auto"/>
            <w:left w:val="none" w:sz="0" w:space="0" w:color="auto"/>
            <w:bottom w:val="none" w:sz="0" w:space="0" w:color="auto"/>
            <w:right w:val="none" w:sz="0" w:space="0" w:color="auto"/>
          </w:divBdr>
        </w:div>
        <w:div w:id="595600418">
          <w:marLeft w:val="0"/>
          <w:marRight w:val="0"/>
          <w:marTop w:val="0"/>
          <w:marBottom w:val="0"/>
          <w:divBdr>
            <w:top w:val="none" w:sz="0" w:space="0" w:color="auto"/>
            <w:left w:val="none" w:sz="0" w:space="0" w:color="auto"/>
            <w:bottom w:val="none" w:sz="0" w:space="0" w:color="auto"/>
            <w:right w:val="none" w:sz="0" w:space="0" w:color="auto"/>
          </w:divBdr>
        </w:div>
        <w:div w:id="751049590">
          <w:marLeft w:val="0"/>
          <w:marRight w:val="0"/>
          <w:marTop w:val="0"/>
          <w:marBottom w:val="0"/>
          <w:divBdr>
            <w:top w:val="none" w:sz="0" w:space="0" w:color="auto"/>
            <w:left w:val="none" w:sz="0" w:space="0" w:color="auto"/>
            <w:bottom w:val="none" w:sz="0" w:space="0" w:color="auto"/>
            <w:right w:val="none" w:sz="0" w:space="0" w:color="auto"/>
          </w:divBdr>
        </w:div>
        <w:div w:id="16469671">
          <w:marLeft w:val="0"/>
          <w:marRight w:val="0"/>
          <w:marTop w:val="0"/>
          <w:marBottom w:val="0"/>
          <w:divBdr>
            <w:top w:val="none" w:sz="0" w:space="0" w:color="auto"/>
            <w:left w:val="none" w:sz="0" w:space="0" w:color="auto"/>
            <w:bottom w:val="none" w:sz="0" w:space="0" w:color="auto"/>
            <w:right w:val="none" w:sz="0" w:space="0" w:color="auto"/>
          </w:divBdr>
        </w:div>
        <w:div w:id="2091196529">
          <w:marLeft w:val="0"/>
          <w:marRight w:val="0"/>
          <w:marTop w:val="0"/>
          <w:marBottom w:val="0"/>
          <w:divBdr>
            <w:top w:val="none" w:sz="0" w:space="0" w:color="auto"/>
            <w:left w:val="none" w:sz="0" w:space="0" w:color="auto"/>
            <w:bottom w:val="none" w:sz="0" w:space="0" w:color="auto"/>
            <w:right w:val="none" w:sz="0" w:space="0" w:color="auto"/>
          </w:divBdr>
        </w:div>
        <w:div w:id="511922027">
          <w:marLeft w:val="0"/>
          <w:marRight w:val="0"/>
          <w:marTop w:val="0"/>
          <w:marBottom w:val="0"/>
          <w:divBdr>
            <w:top w:val="none" w:sz="0" w:space="0" w:color="auto"/>
            <w:left w:val="none" w:sz="0" w:space="0" w:color="auto"/>
            <w:bottom w:val="none" w:sz="0" w:space="0" w:color="auto"/>
            <w:right w:val="none" w:sz="0" w:space="0" w:color="auto"/>
          </w:divBdr>
        </w:div>
        <w:div w:id="1539588178">
          <w:marLeft w:val="0"/>
          <w:marRight w:val="0"/>
          <w:marTop w:val="0"/>
          <w:marBottom w:val="0"/>
          <w:divBdr>
            <w:top w:val="none" w:sz="0" w:space="0" w:color="auto"/>
            <w:left w:val="none" w:sz="0" w:space="0" w:color="auto"/>
            <w:bottom w:val="none" w:sz="0" w:space="0" w:color="auto"/>
            <w:right w:val="none" w:sz="0" w:space="0" w:color="auto"/>
          </w:divBdr>
        </w:div>
      </w:divsChild>
    </w:div>
    <w:div w:id="80211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A0E57-E278-41BF-89CF-5E3A5B22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3072</Words>
  <Characters>16899</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Katherine Lozada</cp:lastModifiedBy>
  <cp:revision>5</cp:revision>
  <cp:lastPrinted>2018-02-06T15:43:00Z</cp:lastPrinted>
  <dcterms:created xsi:type="dcterms:W3CDTF">2018-02-06T16:04:00Z</dcterms:created>
  <dcterms:modified xsi:type="dcterms:W3CDTF">2026-02-03T03:01:00Z</dcterms:modified>
</cp:coreProperties>
</file>